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8A" w:rsidRPr="004523A5" w:rsidRDefault="009162AA" w:rsidP="004523A5">
      <w:pPr>
        <w:jc w:val="center"/>
        <w:rPr>
          <w:rFonts w:ascii="Times New Roman" w:hAnsi="Times New Roman" w:cs="Times New Roman"/>
          <w:sz w:val="24"/>
          <w:szCs w:val="24"/>
        </w:rPr>
      </w:pPr>
      <w:r w:rsidRPr="004523A5">
        <w:rPr>
          <w:rFonts w:ascii="Times New Roman" w:hAnsi="Times New Roman" w:cs="Times New Roman"/>
          <w:sz w:val="24"/>
          <w:szCs w:val="24"/>
        </w:rPr>
        <w:t>STRATEGI PENING</w:t>
      </w:r>
      <w:r w:rsidR="00971730" w:rsidRPr="004523A5">
        <w:rPr>
          <w:rFonts w:ascii="Times New Roman" w:hAnsi="Times New Roman" w:cs="Times New Roman"/>
          <w:sz w:val="24"/>
          <w:szCs w:val="24"/>
        </w:rPr>
        <w:t xml:space="preserve">KATAN LITERASI </w:t>
      </w:r>
      <w:r w:rsidR="009A1E2E" w:rsidRPr="004523A5">
        <w:rPr>
          <w:rFonts w:ascii="Times New Roman" w:hAnsi="Times New Roman" w:cs="Times New Roman"/>
          <w:sz w:val="24"/>
          <w:szCs w:val="24"/>
        </w:rPr>
        <w:t xml:space="preserve">DAN INKLUSI </w:t>
      </w:r>
      <w:r w:rsidR="00971730" w:rsidRPr="004523A5">
        <w:rPr>
          <w:rFonts w:ascii="Times New Roman" w:hAnsi="Times New Roman" w:cs="Times New Roman"/>
          <w:sz w:val="24"/>
          <w:szCs w:val="24"/>
        </w:rPr>
        <w:t xml:space="preserve">KEUANGAN BAGI MASYARAKAT AGRARIS </w:t>
      </w:r>
      <w:r w:rsidRPr="004523A5">
        <w:rPr>
          <w:rFonts w:ascii="Times New Roman" w:hAnsi="Times New Roman" w:cs="Times New Roman"/>
          <w:sz w:val="24"/>
          <w:szCs w:val="24"/>
        </w:rPr>
        <w:t>DI</w:t>
      </w:r>
      <w:r w:rsidR="00971730" w:rsidRPr="004523A5">
        <w:rPr>
          <w:rFonts w:ascii="Times New Roman" w:hAnsi="Times New Roman" w:cs="Times New Roman"/>
          <w:sz w:val="24"/>
          <w:szCs w:val="24"/>
        </w:rPr>
        <w:t xml:space="preserve"> </w:t>
      </w:r>
      <w:r w:rsidR="004523A5" w:rsidRPr="004523A5">
        <w:rPr>
          <w:rFonts w:ascii="Times New Roman" w:hAnsi="Times New Roman" w:cs="Times New Roman"/>
          <w:sz w:val="24"/>
          <w:szCs w:val="24"/>
        </w:rPr>
        <w:t>KAWASAN PEDESAAN</w:t>
      </w:r>
    </w:p>
    <w:p w:rsidR="003E1B00" w:rsidRPr="00BD7A95" w:rsidRDefault="003E1B00" w:rsidP="00BD7A95">
      <w:pPr>
        <w:spacing w:after="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Mirdha </w:t>
      </w:r>
      <w:r w:rsidR="00E702FD">
        <w:rPr>
          <w:rFonts w:ascii="Times New Roman" w:hAnsi="Times New Roman" w:cs="Times New Roman"/>
          <w:sz w:val="24"/>
          <w:szCs w:val="24"/>
        </w:rPr>
        <w:t>Fahlevi SI</w:t>
      </w:r>
      <w:r w:rsidR="00BD7A95">
        <w:rPr>
          <w:rFonts w:ascii="Times New Roman" w:hAnsi="Times New Roman" w:cs="Times New Roman"/>
          <w:sz w:val="24"/>
          <w:szCs w:val="24"/>
          <w:vertAlign w:val="superscript"/>
        </w:rPr>
        <w:t>1</w:t>
      </w:r>
      <w:r w:rsidR="00BD7A95">
        <w:rPr>
          <w:rFonts w:ascii="Times New Roman" w:hAnsi="Times New Roman" w:cs="Times New Roman"/>
          <w:sz w:val="24"/>
          <w:szCs w:val="24"/>
        </w:rPr>
        <w:t>, Yusnaidi</w:t>
      </w:r>
      <w:r w:rsidR="00BD7A95">
        <w:rPr>
          <w:rFonts w:ascii="Times New Roman" w:hAnsi="Times New Roman" w:cs="Times New Roman"/>
          <w:sz w:val="24"/>
          <w:szCs w:val="24"/>
          <w:vertAlign w:val="superscript"/>
        </w:rPr>
        <w:t>2</w:t>
      </w:r>
      <w:r w:rsidR="00BD7A95">
        <w:rPr>
          <w:rFonts w:ascii="Times New Roman" w:hAnsi="Times New Roman" w:cs="Times New Roman"/>
          <w:sz w:val="24"/>
          <w:szCs w:val="24"/>
        </w:rPr>
        <w:t>, Amsal Irmalis</w:t>
      </w:r>
      <w:r w:rsidR="00BD7A95">
        <w:rPr>
          <w:rFonts w:ascii="Times New Roman" w:hAnsi="Times New Roman" w:cs="Times New Roman"/>
          <w:sz w:val="24"/>
          <w:szCs w:val="24"/>
          <w:vertAlign w:val="superscript"/>
        </w:rPr>
        <w:t>3</w:t>
      </w:r>
    </w:p>
    <w:p w:rsidR="00BD7A95" w:rsidRDefault="00BD7A95" w:rsidP="00BD7A95">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vertAlign w:val="superscript"/>
        </w:rPr>
        <w:t xml:space="preserve"> 3</w:t>
      </w:r>
      <w:r>
        <w:rPr>
          <w:rFonts w:ascii="Times New Roman" w:hAnsi="Times New Roman" w:cs="Times New Roman"/>
          <w:sz w:val="24"/>
          <w:szCs w:val="24"/>
        </w:rPr>
        <w:t>Fakultas Ekonomi Universitas Teuku Umar</w:t>
      </w:r>
    </w:p>
    <w:p w:rsidR="004523A5" w:rsidRPr="004523A5" w:rsidRDefault="004523A5" w:rsidP="00971730">
      <w:pPr>
        <w:jc w:val="center"/>
        <w:rPr>
          <w:rFonts w:ascii="Times New Roman" w:hAnsi="Times New Roman" w:cs="Times New Roman"/>
          <w:sz w:val="24"/>
          <w:szCs w:val="24"/>
        </w:rPr>
      </w:pPr>
      <w:r w:rsidRPr="004523A5">
        <w:rPr>
          <w:rFonts w:ascii="Times New Roman" w:hAnsi="Times New Roman" w:cs="Times New Roman"/>
          <w:sz w:val="24"/>
          <w:szCs w:val="24"/>
        </w:rPr>
        <w:t xml:space="preserve">Abstract </w:t>
      </w:r>
    </w:p>
    <w:p w:rsidR="004523A5" w:rsidRPr="00BD77EF" w:rsidRDefault="004523A5" w:rsidP="004523A5">
      <w:pPr>
        <w:spacing w:line="240" w:lineRule="auto"/>
        <w:jc w:val="both"/>
        <w:rPr>
          <w:rFonts w:ascii="Times New Roman" w:hAnsi="Times New Roman" w:cs="Times New Roman"/>
          <w:sz w:val="24"/>
          <w:szCs w:val="24"/>
          <w:lang w:val="id-ID"/>
        </w:rPr>
      </w:pPr>
      <w:r w:rsidRPr="0039225F">
        <w:rPr>
          <w:rFonts w:ascii="Times New Roman" w:hAnsi="Times New Roman" w:cs="Times New Roman"/>
          <w:sz w:val="24"/>
          <w:szCs w:val="24"/>
          <w:lang w:val="id-ID"/>
        </w:rPr>
        <w:t xml:space="preserve">The government’s objective to increase financial literacy and inclusion should be supported by the stakeholders. The increasing of financial inclusion and literacy play important role to generate </w:t>
      </w:r>
      <w:r w:rsidRPr="00BD77EF">
        <w:rPr>
          <w:rFonts w:ascii="Times New Roman" w:hAnsi="Times New Roman" w:cs="Times New Roman"/>
          <w:sz w:val="24"/>
          <w:szCs w:val="24"/>
          <w:lang w:val="id-ID"/>
        </w:rPr>
        <w:t>community livelihood. Currently, the level of financial inclusion and literacy in Indonesia are diverse. It depends on many factors such as where they are living, in urban area or country site. In urban areas, the financial literacy index reaches 41.41 percent and the level of financial inclusion reaches 83.60 percent. On the other hand, in rural areas the financial literacy index only 34.53 percent and the level of financial inclusion only reaches 68.49 percent. These statistics information show the lack of financial inclusion and literacy among rural community who most of them work as farmers and fishermans. Therefore this research is conducted through desk research methods to examine factors which cause the lack of financial inclusion and literacy within agrarian society. The research offers the strategic plan to improve  financial inclusion and literacy index within three years period, which are devided into three phases. The first one is called as the phase of educating coomunity, the second phase is the penetration of financial institution and the last phase is expanding the access of financial services to the agrarian society. This road map is one of the alternative strategy that could be adopt to improve the financial inclusion and literacy and to support government development program.</w:t>
      </w:r>
    </w:p>
    <w:p w:rsidR="004523A5" w:rsidRPr="004523A5" w:rsidRDefault="004523A5" w:rsidP="004523A5">
      <w:pPr>
        <w:spacing w:line="240" w:lineRule="auto"/>
        <w:jc w:val="both"/>
        <w:rPr>
          <w:rFonts w:ascii="Times New Roman" w:hAnsi="Times New Roman" w:cs="Times New Roman"/>
          <w:sz w:val="24"/>
          <w:szCs w:val="24"/>
        </w:rPr>
      </w:pPr>
      <w:r w:rsidRPr="0039225F">
        <w:rPr>
          <w:rFonts w:ascii="Times New Roman" w:hAnsi="Times New Roman" w:cs="Times New Roman"/>
          <w:sz w:val="24"/>
          <w:szCs w:val="24"/>
          <w:lang w:val="id-ID"/>
        </w:rPr>
        <w:t>Keywords: Financial Literacy, Financial Inclusion, Agrarian Society.</w:t>
      </w:r>
    </w:p>
    <w:p w:rsidR="00971730" w:rsidRDefault="00971730" w:rsidP="004523A5">
      <w:pPr>
        <w:spacing w:line="240" w:lineRule="auto"/>
        <w:jc w:val="center"/>
        <w:rPr>
          <w:rFonts w:ascii="Times New Roman" w:hAnsi="Times New Roman" w:cs="Times New Roman"/>
          <w:sz w:val="32"/>
          <w:szCs w:val="32"/>
        </w:rPr>
      </w:pPr>
      <w:r>
        <w:rPr>
          <w:rFonts w:ascii="Times New Roman" w:hAnsi="Times New Roman" w:cs="Times New Roman"/>
          <w:sz w:val="32"/>
          <w:szCs w:val="32"/>
        </w:rPr>
        <w:t>Abstrak</w:t>
      </w:r>
    </w:p>
    <w:p w:rsidR="00550ACE" w:rsidRDefault="00550ACE" w:rsidP="004523A5">
      <w:pPr>
        <w:spacing w:line="240" w:lineRule="auto"/>
        <w:jc w:val="both"/>
        <w:rPr>
          <w:rFonts w:ascii="Times New Roman" w:hAnsi="Times New Roman" w:cs="Times New Roman"/>
          <w:color w:val="191919"/>
          <w:sz w:val="24"/>
          <w:szCs w:val="24"/>
          <w:shd w:val="clear" w:color="auto" w:fill="FFFFFF"/>
        </w:rPr>
      </w:pPr>
      <w:proofErr w:type="gramStart"/>
      <w:r w:rsidRPr="00550ACE">
        <w:rPr>
          <w:rFonts w:ascii="Times New Roman" w:hAnsi="Times New Roman" w:cs="Times New Roman"/>
          <w:sz w:val="24"/>
          <w:szCs w:val="24"/>
        </w:rPr>
        <w:t>Upaya peningkatan literasi dan inklusi keuangan merupaka</w:t>
      </w:r>
      <w:r w:rsidR="009C3389">
        <w:rPr>
          <w:rFonts w:ascii="Times New Roman" w:hAnsi="Times New Roman" w:cs="Times New Roman"/>
          <w:sz w:val="24"/>
          <w:szCs w:val="24"/>
        </w:rPr>
        <w:t>n</w:t>
      </w:r>
      <w:r w:rsidRPr="00550ACE">
        <w:rPr>
          <w:rFonts w:ascii="Times New Roman" w:hAnsi="Times New Roman" w:cs="Times New Roman"/>
          <w:sz w:val="24"/>
          <w:szCs w:val="24"/>
        </w:rPr>
        <w:t xml:space="preserve"> cita-cita pemerintah yang patut kita dukung bersama.</w:t>
      </w:r>
      <w:proofErr w:type="gramEnd"/>
      <w:r w:rsidRPr="00550ACE">
        <w:rPr>
          <w:rFonts w:ascii="Times New Roman" w:hAnsi="Times New Roman" w:cs="Times New Roman"/>
          <w:sz w:val="24"/>
          <w:szCs w:val="24"/>
        </w:rPr>
        <w:t xml:space="preserve"> </w:t>
      </w:r>
      <w:proofErr w:type="gramStart"/>
      <w:r w:rsidRPr="00550ACE">
        <w:rPr>
          <w:rFonts w:ascii="Times New Roman" w:hAnsi="Times New Roman" w:cs="Times New Roman"/>
          <w:sz w:val="24"/>
          <w:szCs w:val="24"/>
        </w:rPr>
        <w:t>Peningkatan tingkat literasi dan inklusi keuangan merupakan faktor penting dalam menggerakkan denyut nadi perekomomian masyarakat.</w:t>
      </w:r>
      <w:proofErr w:type="gramEnd"/>
      <w:r w:rsidR="00C402E9">
        <w:rPr>
          <w:rFonts w:ascii="Times New Roman" w:hAnsi="Times New Roman" w:cs="Times New Roman"/>
          <w:sz w:val="24"/>
          <w:szCs w:val="24"/>
        </w:rPr>
        <w:t xml:space="preserve"> </w:t>
      </w:r>
      <w:proofErr w:type="gramStart"/>
      <w:r w:rsidR="00C402E9">
        <w:rPr>
          <w:rFonts w:ascii="Times New Roman" w:hAnsi="Times New Roman" w:cs="Times New Roman"/>
          <w:sz w:val="24"/>
          <w:szCs w:val="24"/>
        </w:rPr>
        <w:t>Tingkat literasi keuangan dan inklusi keuangan di tanah air masih sa</w:t>
      </w:r>
      <w:r w:rsidR="00CD44AB">
        <w:rPr>
          <w:rFonts w:ascii="Times New Roman" w:hAnsi="Times New Roman" w:cs="Times New Roman"/>
          <w:sz w:val="24"/>
          <w:szCs w:val="24"/>
        </w:rPr>
        <w:t>ngat beragam.</w:t>
      </w:r>
      <w:proofErr w:type="gramEnd"/>
      <w:r w:rsidR="00CD44AB">
        <w:rPr>
          <w:rFonts w:ascii="Times New Roman" w:hAnsi="Times New Roman" w:cs="Times New Roman"/>
          <w:sz w:val="24"/>
          <w:szCs w:val="24"/>
        </w:rPr>
        <w:t xml:space="preserve"> K</w:t>
      </w:r>
      <w:r w:rsidR="00961818">
        <w:rPr>
          <w:rFonts w:ascii="Times New Roman" w:hAnsi="Times New Roman" w:cs="Times New Roman"/>
          <w:sz w:val="24"/>
          <w:szCs w:val="24"/>
        </w:rPr>
        <w:t xml:space="preserve">awasan perkotaan, indeks literasi keuangan mencapai angka </w:t>
      </w:r>
      <w:r w:rsidR="00961818">
        <w:rPr>
          <w:rFonts w:ascii="Times New Roman" w:hAnsi="Times New Roman" w:cs="Times New Roman"/>
          <w:color w:val="191919"/>
          <w:sz w:val="24"/>
          <w:szCs w:val="24"/>
          <w:shd w:val="clear" w:color="auto" w:fill="FFFFFF"/>
        </w:rPr>
        <w:t>41</w:t>
      </w:r>
      <w:proofErr w:type="gramStart"/>
      <w:r w:rsidR="00961818">
        <w:rPr>
          <w:rFonts w:ascii="Times New Roman" w:hAnsi="Times New Roman" w:cs="Times New Roman"/>
          <w:color w:val="191919"/>
          <w:sz w:val="24"/>
          <w:szCs w:val="24"/>
          <w:shd w:val="clear" w:color="auto" w:fill="FFFFFF"/>
        </w:rPr>
        <w:t>,41</w:t>
      </w:r>
      <w:proofErr w:type="gramEnd"/>
      <w:r w:rsidR="00961818">
        <w:rPr>
          <w:rFonts w:ascii="Times New Roman" w:hAnsi="Times New Roman" w:cs="Times New Roman"/>
          <w:color w:val="191919"/>
          <w:sz w:val="24"/>
          <w:szCs w:val="24"/>
          <w:shd w:val="clear" w:color="auto" w:fill="FFFFFF"/>
        </w:rPr>
        <w:t xml:space="preserve"> persen. Adapun tingkat inklusi keuangan menembus angka</w:t>
      </w:r>
      <w:r w:rsidRPr="00550ACE">
        <w:rPr>
          <w:rFonts w:ascii="Times New Roman" w:hAnsi="Times New Roman" w:cs="Times New Roman"/>
          <w:color w:val="191919"/>
          <w:sz w:val="24"/>
          <w:szCs w:val="24"/>
          <w:shd w:val="clear" w:color="auto" w:fill="FFFFFF"/>
        </w:rPr>
        <w:t xml:space="preserve"> 83</w:t>
      </w:r>
      <w:proofErr w:type="gramStart"/>
      <w:r w:rsidRPr="00550ACE">
        <w:rPr>
          <w:rFonts w:ascii="Times New Roman" w:hAnsi="Times New Roman" w:cs="Times New Roman"/>
          <w:color w:val="191919"/>
          <w:sz w:val="24"/>
          <w:szCs w:val="24"/>
          <w:shd w:val="clear" w:color="auto" w:fill="FFFFFF"/>
        </w:rPr>
        <w:t>,60</w:t>
      </w:r>
      <w:proofErr w:type="gramEnd"/>
      <w:r w:rsidRPr="00550ACE">
        <w:rPr>
          <w:rFonts w:ascii="Times New Roman" w:hAnsi="Times New Roman" w:cs="Times New Roman"/>
          <w:color w:val="191919"/>
          <w:sz w:val="24"/>
          <w:szCs w:val="24"/>
          <w:shd w:val="clear" w:color="auto" w:fill="FFFFFF"/>
        </w:rPr>
        <w:t xml:space="preserve"> persen. Sedangkan masyarakat di kawasan perdesaan, indeks literasi keuangan hanya mencapai 34</w:t>
      </w:r>
      <w:proofErr w:type="gramStart"/>
      <w:r w:rsidRPr="00550ACE">
        <w:rPr>
          <w:rFonts w:ascii="Times New Roman" w:hAnsi="Times New Roman" w:cs="Times New Roman"/>
          <w:color w:val="191919"/>
          <w:sz w:val="24"/>
          <w:szCs w:val="24"/>
          <w:shd w:val="clear" w:color="auto" w:fill="FFFFFF"/>
        </w:rPr>
        <w:t>,53</w:t>
      </w:r>
      <w:proofErr w:type="gramEnd"/>
      <w:r w:rsidRPr="00550ACE">
        <w:rPr>
          <w:rFonts w:ascii="Times New Roman" w:hAnsi="Times New Roman" w:cs="Times New Roman"/>
          <w:color w:val="191919"/>
          <w:sz w:val="24"/>
          <w:szCs w:val="24"/>
          <w:shd w:val="clear" w:color="auto" w:fill="FFFFFF"/>
        </w:rPr>
        <w:t xml:space="preserve"> persen dengan tingkat inklusi keuangan </w:t>
      </w:r>
      <w:r w:rsidR="00961818">
        <w:rPr>
          <w:rFonts w:ascii="Times New Roman" w:hAnsi="Times New Roman" w:cs="Times New Roman"/>
          <w:color w:val="191919"/>
          <w:sz w:val="24"/>
          <w:szCs w:val="24"/>
          <w:shd w:val="clear" w:color="auto" w:fill="FFFFFF"/>
        </w:rPr>
        <w:t xml:space="preserve">berada pada posisi </w:t>
      </w:r>
      <w:r w:rsidRPr="00550ACE">
        <w:rPr>
          <w:rFonts w:ascii="Times New Roman" w:hAnsi="Times New Roman" w:cs="Times New Roman"/>
          <w:color w:val="191919"/>
          <w:sz w:val="24"/>
          <w:szCs w:val="24"/>
          <w:shd w:val="clear" w:color="auto" w:fill="FFFFFF"/>
        </w:rPr>
        <w:t>68,49 persen</w:t>
      </w:r>
      <w:r>
        <w:rPr>
          <w:rFonts w:ascii="Times New Roman" w:hAnsi="Times New Roman" w:cs="Times New Roman"/>
          <w:color w:val="191919"/>
          <w:sz w:val="24"/>
          <w:szCs w:val="24"/>
          <w:shd w:val="clear" w:color="auto" w:fill="FFFFFF"/>
        </w:rPr>
        <w:t xml:space="preserve">. </w:t>
      </w:r>
      <w:proofErr w:type="gramStart"/>
      <w:r w:rsidR="00CD44AB">
        <w:rPr>
          <w:rFonts w:ascii="Times New Roman" w:hAnsi="Times New Roman" w:cs="Times New Roman"/>
          <w:color w:val="191919"/>
          <w:sz w:val="24"/>
          <w:szCs w:val="24"/>
          <w:shd w:val="clear" w:color="auto" w:fill="FFFFFF"/>
        </w:rPr>
        <w:t>Angka tersebut menunjukkan b</w:t>
      </w:r>
      <w:r w:rsidR="00E10F5C">
        <w:rPr>
          <w:rFonts w:ascii="Times New Roman" w:hAnsi="Times New Roman" w:cs="Times New Roman"/>
          <w:color w:val="191919"/>
          <w:sz w:val="24"/>
          <w:szCs w:val="24"/>
          <w:shd w:val="clear" w:color="auto" w:fill="FFFFFF"/>
        </w:rPr>
        <w:t>a</w:t>
      </w:r>
      <w:r w:rsidR="00CD44AB">
        <w:rPr>
          <w:rFonts w:ascii="Times New Roman" w:hAnsi="Times New Roman" w:cs="Times New Roman"/>
          <w:color w:val="191919"/>
          <w:sz w:val="24"/>
          <w:szCs w:val="24"/>
          <w:shd w:val="clear" w:color="auto" w:fill="FFFFFF"/>
        </w:rPr>
        <w:t>hwa</w:t>
      </w:r>
      <w:r w:rsidR="00E10F5C">
        <w:rPr>
          <w:rFonts w:ascii="Times New Roman" w:hAnsi="Times New Roman" w:cs="Times New Roman"/>
          <w:color w:val="191919"/>
          <w:sz w:val="24"/>
          <w:szCs w:val="24"/>
          <w:shd w:val="clear" w:color="auto" w:fill="FFFFFF"/>
        </w:rPr>
        <w:t xml:space="preserve"> m</w:t>
      </w:r>
      <w:r>
        <w:rPr>
          <w:rFonts w:ascii="Times New Roman" w:hAnsi="Times New Roman" w:cs="Times New Roman"/>
          <w:color w:val="191919"/>
          <w:sz w:val="24"/>
          <w:szCs w:val="24"/>
          <w:shd w:val="clear" w:color="auto" w:fill="FFFFFF"/>
        </w:rPr>
        <w:t>asih rendahnya tingkat literasi dan inklusi keua</w:t>
      </w:r>
      <w:r w:rsidR="00CD44AB">
        <w:rPr>
          <w:rFonts w:ascii="Times New Roman" w:hAnsi="Times New Roman" w:cs="Times New Roman"/>
          <w:color w:val="191919"/>
          <w:sz w:val="24"/>
          <w:szCs w:val="24"/>
          <w:shd w:val="clear" w:color="auto" w:fill="FFFFFF"/>
        </w:rPr>
        <w:t>ngan masyarakat pedesaan yang no</w:t>
      </w:r>
      <w:r>
        <w:rPr>
          <w:rFonts w:ascii="Times New Roman" w:hAnsi="Times New Roman" w:cs="Times New Roman"/>
          <w:color w:val="191919"/>
          <w:sz w:val="24"/>
          <w:szCs w:val="24"/>
          <w:shd w:val="clear" w:color="auto" w:fill="FFFFFF"/>
        </w:rPr>
        <w:t>teb</w:t>
      </w:r>
      <w:r w:rsidR="00E10F5C">
        <w:rPr>
          <w:rFonts w:ascii="Times New Roman" w:hAnsi="Times New Roman" w:cs="Times New Roman"/>
          <w:color w:val="191919"/>
          <w:sz w:val="24"/>
          <w:szCs w:val="24"/>
          <w:shd w:val="clear" w:color="auto" w:fill="FFFFFF"/>
        </w:rPr>
        <w:t>ene sebagai masayrakat agrasis.</w:t>
      </w:r>
      <w:proofErr w:type="gramEnd"/>
      <w:r w:rsidR="00E10F5C">
        <w:rPr>
          <w:rFonts w:ascii="Times New Roman" w:hAnsi="Times New Roman" w:cs="Times New Roman"/>
          <w:color w:val="191919"/>
          <w:sz w:val="24"/>
          <w:szCs w:val="24"/>
          <w:shd w:val="clear" w:color="auto" w:fill="FFFFFF"/>
        </w:rPr>
        <w:t xml:space="preserve"> </w:t>
      </w:r>
      <w:proofErr w:type="gramStart"/>
      <w:r w:rsidR="00E10F5C">
        <w:rPr>
          <w:rFonts w:ascii="Times New Roman" w:hAnsi="Times New Roman" w:cs="Times New Roman"/>
          <w:color w:val="191919"/>
          <w:sz w:val="24"/>
          <w:szCs w:val="24"/>
          <w:shd w:val="clear" w:color="auto" w:fill="FFFFFF"/>
        </w:rPr>
        <w:t>P</w:t>
      </w:r>
      <w:r>
        <w:rPr>
          <w:rFonts w:ascii="Times New Roman" w:hAnsi="Times New Roman" w:cs="Times New Roman"/>
          <w:color w:val="191919"/>
          <w:sz w:val="24"/>
          <w:szCs w:val="24"/>
          <w:shd w:val="clear" w:color="auto" w:fill="FFFFFF"/>
        </w:rPr>
        <w:t xml:space="preserve">enelitian ini dilakukan dengan pendekatan </w:t>
      </w:r>
      <w:r w:rsidRPr="00CD44AB">
        <w:rPr>
          <w:rFonts w:ascii="Times New Roman" w:hAnsi="Times New Roman" w:cs="Times New Roman"/>
          <w:i/>
          <w:color w:val="191919"/>
          <w:sz w:val="24"/>
          <w:szCs w:val="24"/>
          <w:shd w:val="clear" w:color="auto" w:fill="FFFFFF"/>
        </w:rPr>
        <w:t>desk research</w:t>
      </w:r>
      <w:r>
        <w:rPr>
          <w:rFonts w:ascii="Times New Roman" w:hAnsi="Times New Roman" w:cs="Times New Roman"/>
          <w:color w:val="191919"/>
          <w:sz w:val="24"/>
          <w:szCs w:val="24"/>
          <w:shd w:val="clear" w:color="auto" w:fill="FFFFFF"/>
        </w:rPr>
        <w:t xml:space="preserve"> untuk menginventarisir berbagai faktor penyebab rendahnya literasi keuangan kelompok masyarakat tersebut.</w:t>
      </w:r>
      <w:proofErr w:type="gramEnd"/>
      <w:r>
        <w:rPr>
          <w:rFonts w:ascii="Times New Roman" w:hAnsi="Times New Roman" w:cs="Times New Roman"/>
          <w:color w:val="191919"/>
          <w:sz w:val="24"/>
          <w:szCs w:val="24"/>
          <w:shd w:val="clear" w:color="auto" w:fill="FFFFFF"/>
        </w:rPr>
        <w:t xml:space="preserve"> </w:t>
      </w:r>
      <w:proofErr w:type="gramStart"/>
      <w:r>
        <w:rPr>
          <w:rFonts w:ascii="Times New Roman" w:hAnsi="Times New Roman" w:cs="Times New Roman"/>
          <w:color w:val="191919"/>
          <w:sz w:val="24"/>
          <w:szCs w:val="24"/>
          <w:shd w:val="clear" w:color="auto" w:fill="FFFFFF"/>
        </w:rPr>
        <w:t>Penelitian ini menawarkan rencana strategis upaya peningkatan literasi keuangan selama tiga tahun yang terbagi dalam tiga fase.</w:t>
      </w:r>
      <w:proofErr w:type="gramEnd"/>
      <w:r>
        <w:rPr>
          <w:rFonts w:ascii="Times New Roman" w:hAnsi="Times New Roman" w:cs="Times New Roman"/>
          <w:color w:val="191919"/>
          <w:sz w:val="24"/>
          <w:szCs w:val="24"/>
          <w:shd w:val="clear" w:color="auto" w:fill="FFFFFF"/>
        </w:rPr>
        <w:t xml:space="preserve"> </w:t>
      </w:r>
      <w:proofErr w:type="gramStart"/>
      <w:r>
        <w:rPr>
          <w:rFonts w:ascii="Times New Roman" w:hAnsi="Times New Roman" w:cs="Times New Roman"/>
          <w:color w:val="191919"/>
          <w:sz w:val="24"/>
          <w:szCs w:val="24"/>
          <w:shd w:val="clear" w:color="auto" w:fill="FFFFFF"/>
        </w:rPr>
        <w:t xml:space="preserve">Fase pertama adalah edukasi masayrakat, fase kedua berupa penetrasi lembaga keuangan dan fase ketiga berupa perluasan akses </w:t>
      </w:r>
      <w:r w:rsidR="00046BB8">
        <w:rPr>
          <w:rFonts w:ascii="Times New Roman" w:hAnsi="Times New Roman" w:cs="Times New Roman"/>
          <w:color w:val="191919"/>
          <w:sz w:val="24"/>
          <w:szCs w:val="24"/>
          <w:shd w:val="clear" w:color="auto" w:fill="FFFFFF"/>
        </w:rPr>
        <w:t>produk jasa keuangan kepada mas</w:t>
      </w:r>
      <w:r>
        <w:rPr>
          <w:rFonts w:ascii="Times New Roman" w:hAnsi="Times New Roman" w:cs="Times New Roman"/>
          <w:color w:val="191919"/>
          <w:sz w:val="24"/>
          <w:szCs w:val="24"/>
          <w:shd w:val="clear" w:color="auto" w:fill="FFFFFF"/>
        </w:rPr>
        <w:t>y</w:t>
      </w:r>
      <w:r w:rsidR="00046BB8">
        <w:rPr>
          <w:rFonts w:ascii="Times New Roman" w:hAnsi="Times New Roman" w:cs="Times New Roman"/>
          <w:color w:val="191919"/>
          <w:sz w:val="24"/>
          <w:szCs w:val="24"/>
          <w:shd w:val="clear" w:color="auto" w:fill="FFFFFF"/>
        </w:rPr>
        <w:t>a</w:t>
      </w:r>
      <w:r>
        <w:rPr>
          <w:rFonts w:ascii="Times New Roman" w:hAnsi="Times New Roman" w:cs="Times New Roman"/>
          <w:color w:val="191919"/>
          <w:sz w:val="24"/>
          <w:szCs w:val="24"/>
          <w:shd w:val="clear" w:color="auto" w:fill="FFFFFF"/>
        </w:rPr>
        <w:t>rakat agraris.</w:t>
      </w:r>
      <w:proofErr w:type="gramEnd"/>
      <w:r>
        <w:rPr>
          <w:rFonts w:ascii="Times New Roman" w:hAnsi="Times New Roman" w:cs="Times New Roman"/>
          <w:color w:val="191919"/>
          <w:sz w:val="24"/>
          <w:szCs w:val="24"/>
          <w:shd w:val="clear" w:color="auto" w:fill="FFFFFF"/>
        </w:rPr>
        <w:t xml:space="preserve"> </w:t>
      </w:r>
      <w:proofErr w:type="gramStart"/>
      <w:r w:rsidRPr="00CD44AB">
        <w:rPr>
          <w:rFonts w:ascii="Times New Roman" w:hAnsi="Times New Roman" w:cs="Times New Roman"/>
          <w:i/>
          <w:color w:val="191919"/>
          <w:sz w:val="24"/>
          <w:szCs w:val="24"/>
          <w:shd w:val="clear" w:color="auto" w:fill="FFFFFF"/>
        </w:rPr>
        <w:t>Road map</w:t>
      </w:r>
      <w:r>
        <w:rPr>
          <w:rFonts w:ascii="Times New Roman" w:hAnsi="Times New Roman" w:cs="Times New Roman"/>
          <w:color w:val="191919"/>
          <w:sz w:val="24"/>
          <w:szCs w:val="24"/>
          <w:shd w:val="clear" w:color="auto" w:fill="FFFFFF"/>
        </w:rPr>
        <w:t xml:space="preserve"> tersebut merupakan salah satu opsi strategi yang dapat ditempuh dalam rangka meningkatkan li</w:t>
      </w:r>
      <w:r w:rsidR="00046BB8">
        <w:rPr>
          <w:rFonts w:ascii="Times New Roman" w:hAnsi="Times New Roman" w:cs="Times New Roman"/>
          <w:color w:val="191919"/>
          <w:sz w:val="24"/>
          <w:szCs w:val="24"/>
          <w:shd w:val="clear" w:color="auto" w:fill="FFFFFF"/>
        </w:rPr>
        <w:t>terasi dan inklusi keuangan mas</w:t>
      </w:r>
      <w:r>
        <w:rPr>
          <w:rFonts w:ascii="Times New Roman" w:hAnsi="Times New Roman" w:cs="Times New Roman"/>
          <w:color w:val="191919"/>
          <w:sz w:val="24"/>
          <w:szCs w:val="24"/>
          <w:shd w:val="clear" w:color="auto" w:fill="FFFFFF"/>
        </w:rPr>
        <w:t>yrakat yang telah dicanangkan oleh pemerintah.</w:t>
      </w:r>
      <w:proofErr w:type="gramEnd"/>
      <w:r>
        <w:rPr>
          <w:rFonts w:ascii="Times New Roman" w:hAnsi="Times New Roman" w:cs="Times New Roman"/>
          <w:color w:val="191919"/>
          <w:sz w:val="24"/>
          <w:szCs w:val="24"/>
          <w:shd w:val="clear" w:color="auto" w:fill="FFFFFF"/>
        </w:rPr>
        <w:t xml:space="preserve"> </w:t>
      </w:r>
    </w:p>
    <w:p w:rsidR="00CD44AB" w:rsidRPr="004523A5" w:rsidRDefault="00550ACE" w:rsidP="004523A5">
      <w:pPr>
        <w:spacing w:line="240" w:lineRule="auto"/>
        <w:jc w:val="both"/>
        <w:rPr>
          <w:rFonts w:ascii="Times New Roman" w:hAnsi="Times New Roman" w:cs="Times New Roman"/>
          <w:sz w:val="24"/>
          <w:szCs w:val="24"/>
        </w:rPr>
      </w:pPr>
      <w:r>
        <w:rPr>
          <w:rFonts w:ascii="Times New Roman" w:hAnsi="Times New Roman" w:cs="Times New Roman"/>
          <w:color w:val="191919"/>
          <w:sz w:val="24"/>
          <w:szCs w:val="24"/>
          <w:shd w:val="clear" w:color="auto" w:fill="FFFFFF"/>
        </w:rPr>
        <w:t xml:space="preserve">Kata </w:t>
      </w:r>
      <w:proofErr w:type="gramStart"/>
      <w:r>
        <w:rPr>
          <w:rFonts w:ascii="Times New Roman" w:hAnsi="Times New Roman" w:cs="Times New Roman"/>
          <w:color w:val="191919"/>
          <w:sz w:val="24"/>
          <w:szCs w:val="24"/>
          <w:shd w:val="clear" w:color="auto" w:fill="FFFFFF"/>
        </w:rPr>
        <w:t>Kunci :</w:t>
      </w:r>
      <w:proofErr w:type="gramEnd"/>
      <w:r>
        <w:rPr>
          <w:rFonts w:ascii="Times New Roman" w:hAnsi="Times New Roman" w:cs="Times New Roman"/>
          <w:color w:val="191919"/>
          <w:sz w:val="24"/>
          <w:szCs w:val="24"/>
          <w:shd w:val="clear" w:color="auto" w:fill="FFFFFF"/>
        </w:rPr>
        <w:t xml:space="preserve"> Literasi Keuangan, Inklusi Keuangan, Masyarakat Agraris. </w:t>
      </w:r>
    </w:p>
    <w:p w:rsidR="00971730" w:rsidRPr="00971730" w:rsidRDefault="00971730" w:rsidP="00971730">
      <w:pPr>
        <w:pStyle w:val="ListParagraph"/>
        <w:numPr>
          <w:ilvl w:val="0"/>
          <w:numId w:val="5"/>
        </w:numPr>
        <w:ind w:left="426" w:hanging="426"/>
        <w:rPr>
          <w:rFonts w:ascii="Times New Roman" w:hAnsi="Times New Roman" w:cs="Times New Roman"/>
          <w:b/>
          <w:sz w:val="28"/>
          <w:szCs w:val="28"/>
        </w:rPr>
      </w:pPr>
      <w:r w:rsidRPr="00971730">
        <w:rPr>
          <w:rFonts w:ascii="Times New Roman" w:hAnsi="Times New Roman" w:cs="Times New Roman"/>
          <w:b/>
          <w:sz w:val="28"/>
          <w:szCs w:val="28"/>
        </w:rPr>
        <w:lastRenderedPageBreak/>
        <w:t>Pendahuluan</w:t>
      </w:r>
    </w:p>
    <w:p w:rsidR="009B12CF" w:rsidRDefault="00971730" w:rsidP="0097173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9162AA" w:rsidRPr="00971730">
        <w:rPr>
          <w:rFonts w:ascii="Times New Roman" w:hAnsi="Times New Roman" w:cs="Times New Roman"/>
          <w:sz w:val="24"/>
          <w:szCs w:val="24"/>
        </w:rPr>
        <w:t>Pemerintah Republik Indonesia</w:t>
      </w:r>
      <w:r w:rsidR="009B12CF">
        <w:rPr>
          <w:rFonts w:ascii="Times New Roman" w:hAnsi="Times New Roman" w:cs="Times New Roman"/>
          <w:sz w:val="24"/>
          <w:szCs w:val="24"/>
        </w:rPr>
        <w:t xml:space="preserve"> bertekad melakukan peningkatan literasi keuangan masyarakatnya sebagai salah satu agenda pembangunan</w:t>
      </w:r>
      <w:r w:rsidR="009162AA" w:rsidRPr="00971730">
        <w:rPr>
          <w:rFonts w:ascii="Times New Roman" w:hAnsi="Times New Roman" w:cs="Times New Roman"/>
          <w:sz w:val="24"/>
          <w:szCs w:val="24"/>
        </w:rPr>
        <w:t>.</w:t>
      </w:r>
      <w:proofErr w:type="gramEnd"/>
      <w:r w:rsidR="00CD44AB">
        <w:rPr>
          <w:rFonts w:ascii="Times New Roman" w:hAnsi="Times New Roman" w:cs="Times New Roman"/>
          <w:sz w:val="24"/>
          <w:szCs w:val="24"/>
        </w:rPr>
        <w:t xml:space="preserve"> </w:t>
      </w:r>
      <w:proofErr w:type="gramStart"/>
      <w:r w:rsidR="00CD44AB">
        <w:rPr>
          <w:rFonts w:ascii="Times New Roman" w:hAnsi="Times New Roman" w:cs="Times New Roman"/>
          <w:sz w:val="24"/>
          <w:szCs w:val="24"/>
        </w:rPr>
        <w:t>Upaya tersebut dilakukan melalui penyediaan</w:t>
      </w:r>
      <w:r w:rsidR="009B12CF">
        <w:rPr>
          <w:rFonts w:ascii="Times New Roman" w:hAnsi="Times New Roman" w:cs="Times New Roman"/>
          <w:sz w:val="24"/>
          <w:szCs w:val="24"/>
        </w:rPr>
        <w:t xml:space="preserve"> berbagai akses lay</w:t>
      </w:r>
      <w:r w:rsidR="00CD44AB">
        <w:rPr>
          <w:rFonts w:ascii="Times New Roman" w:hAnsi="Times New Roman" w:cs="Times New Roman"/>
          <w:sz w:val="24"/>
          <w:szCs w:val="24"/>
        </w:rPr>
        <w:t>anan keuangan yang dapat dinikma</w:t>
      </w:r>
      <w:r w:rsidR="009B12CF">
        <w:rPr>
          <w:rFonts w:ascii="Times New Roman" w:hAnsi="Times New Roman" w:cs="Times New Roman"/>
          <w:sz w:val="24"/>
          <w:szCs w:val="24"/>
        </w:rPr>
        <w:t>ti oleh berbagai komponen masyarakat di Indonesia.</w:t>
      </w:r>
      <w:proofErr w:type="gramEnd"/>
      <w:r w:rsidR="009B12CF">
        <w:rPr>
          <w:rFonts w:ascii="Times New Roman" w:hAnsi="Times New Roman" w:cs="Times New Roman"/>
          <w:sz w:val="24"/>
          <w:szCs w:val="24"/>
        </w:rPr>
        <w:t xml:space="preserve"> </w:t>
      </w:r>
      <w:proofErr w:type="gramStart"/>
      <w:r w:rsidR="009B12CF">
        <w:rPr>
          <w:rFonts w:ascii="Times New Roman" w:hAnsi="Times New Roman" w:cs="Times New Roman"/>
          <w:sz w:val="24"/>
          <w:szCs w:val="24"/>
        </w:rPr>
        <w:t xml:space="preserve">Pembangunan literasi keuangan merupakan komponen penting </w:t>
      </w:r>
      <w:r w:rsidR="00A078C5">
        <w:rPr>
          <w:rFonts w:ascii="Times New Roman" w:hAnsi="Times New Roman" w:cs="Times New Roman"/>
          <w:sz w:val="24"/>
          <w:szCs w:val="24"/>
        </w:rPr>
        <w:t>dalam rangka menggairahkan pere</w:t>
      </w:r>
      <w:r w:rsidR="009B12CF">
        <w:rPr>
          <w:rFonts w:ascii="Times New Roman" w:hAnsi="Times New Roman" w:cs="Times New Roman"/>
          <w:sz w:val="24"/>
          <w:szCs w:val="24"/>
        </w:rPr>
        <w:t>kono</w:t>
      </w:r>
      <w:r w:rsidR="00CD44AB">
        <w:rPr>
          <w:rFonts w:ascii="Times New Roman" w:hAnsi="Times New Roman" w:cs="Times New Roman"/>
          <w:sz w:val="24"/>
          <w:szCs w:val="24"/>
        </w:rPr>
        <w:t>mian negara.</w:t>
      </w:r>
      <w:proofErr w:type="gramEnd"/>
      <w:r w:rsidR="00CD44AB">
        <w:rPr>
          <w:rFonts w:ascii="Times New Roman" w:hAnsi="Times New Roman" w:cs="Times New Roman"/>
          <w:sz w:val="24"/>
          <w:szCs w:val="24"/>
        </w:rPr>
        <w:t xml:space="preserve"> </w:t>
      </w:r>
      <w:proofErr w:type="gramStart"/>
      <w:r w:rsidR="00CD44AB">
        <w:rPr>
          <w:rFonts w:ascii="Times New Roman" w:hAnsi="Times New Roman" w:cs="Times New Roman"/>
          <w:sz w:val="24"/>
          <w:szCs w:val="24"/>
        </w:rPr>
        <w:t>Ketersediaa</w:t>
      </w:r>
      <w:r w:rsidR="009C3389">
        <w:rPr>
          <w:rFonts w:ascii="Times New Roman" w:hAnsi="Times New Roman" w:cs="Times New Roman"/>
          <w:sz w:val="24"/>
          <w:szCs w:val="24"/>
        </w:rPr>
        <w:t>n</w:t>
      </w:r>
      <w:r w:rsidR="00CD44AB">
        <w:rPr>
          <w:rFonts w:ascii="Times New Roman" w:hAnsi="Times New Roman" w:cs="Times New Roman"/>
          <w:sz w:val="24"/>
          <w:szCs w:val="24"/>
        </w:rPr>
        <w:t xml:space="preserve"> akses terhadap</w:t>
      </w:r>
      <w:r w:rsidR="009B12CF">
        <w:rPr>
          <w:rFonts w:ascii="Times New Roman" w:hAnsi="Times New Roman" w:cs="Times New Roman"/>
          <w:sz w:val="24"/>
          <w:szCs w:val="24"/>
        </w:rPr>
        <w:t xml:space="preserve"> lembaga keuangan mendorong masyarakat untuk melaksanakan berbagai kegiatan ekonomi produktif melalui berbagai kegiatan usaha.</w:t>
      </w:r>
      <w:proofErr w:type="gramEnd"/>
      <w:r w:rsidR="009B12CF">
        <w:rPr>
          <w:rFonts w:ascii="Times New Roman" w:hAnsi="Times New Roman" w:cs="Times New Roman"/>
          <w:sz w:val="24"/>
          <w:szCs w:val="24"/>
        </w:rPr>
        <w:t xml:space="preserve"> </w:t>
      </w:r>
    </w:p>
    <w:p w:rsidR="009B12CF" w:rsidRDefault="009162AA" w:rsidP="00F015A7">
      <w:pPr>
        <w:spacing w:after="0"/>
        <w:ind w:firstLine="360"/>
        <w:jc w:val="both"/>
        <w:rPr>
          <w:rFonts w:ascii="Times New Roman" w:hAnsi="Times New Roman" w:cs="Times New Roman"/>
          <w:sz w:val="24"/>
          <w:szCs w:val="24"/>
        </w:rPr>
      </w:pPr>
      <w:r w:rsidRPr="00971730">
        <w:rPr>
          <w:rFonts w:ascii="Times New Roman" w:hAnsi="Times New Roman" w:cs="Times New Roman"/>
          <w:sz w:val="24"/>
          <w:szCs w:val="24"/>
        </w:rPr>
        <w:t>Global Financial Inclusion Index</w:t>
      </w:r>
      <w:r w:rsidR="009C3389">
        <w:rPr>
          <w:rFonts w:ascii="Times New Roman" w:hAnsi="Times New Roman" w:cs="Times New Roman"/>
          <w:sz w:val="24"/>
          <w:szCs w:val="24"/>
        </w:rPr>
        <w:t xml:space="preserve"> pada tahun 2017 mer</w:t>
      </w:r>
      <w:r w:rsidR="009B12CF">
        <w:rPr>
          <w:rFonts w:ascii="Times New Roman" w:hAnsi="Times New Roman" w:cs="Times New Roman"/>
          <w:sz w:val="24"/>
          <w:szCs w:val="24"/>
        </w:rPr>
        <w:t>i</w:t>
      </w:r>
      <w:r w:rsidR="009C3389">
        <w:rPr>
          <w:rFonts w:ascii="Times New Roman" w:hAnsi="Times New Roman" w:cs="Times New Roman"/>
          <w:sz w:val="24"/>
          <w:szCs w:val="24"/>
        </w:rPr>
        <w:t>lis</w:t>
      </w:r>
      <w:r w:rsidR="009B12CF">
        <w:rPr>
          <w:rFonts w:ascii="Times New Roman" w:hAnsi="Times New Roman" w:cs="Times New Roman"/>
          <w:sz w:val="24"/>
          <w:szCs w:val="24"/>
        </w:rPr>
        <w:t xml:space="preserve"> bahwa hanya sekitar 48</w:t>
      </w:r>
      <w:proofErr w:type="gramStart"/>
      <w:r w:rsidR="009B12CF">
        <w:rPr>
          <w:rFonts w:ascii="Times New Roman" w:hAnsi="Times New Roman" w:cs="Times New Roman"/>
          <w:sz w:val="24"/>
          <w:szCs w:val="24"/>
        </w:rPr>
        <w:t>,9</w:t>
      </w:r>
      <w:proofErr w:type="gramEnd"/>
      <w:r w:rsidR="009B12CF">
        <w:rPr>
          <w:rFonts w:ascii="Times New Roman" w:hAnsi="Times New Roman" w:cs="Times New Roman"/>
          <w:sz w:val="24"/>
          <w:szCs w:val="24"/>
        </w:rPr>
        <w:t>% masyarakat dewasa</w:t>
      </w:r>
      <w:r w:rsidRPr="00971730">
        <w:rPr>
          <w:rFonts w:ascii="Times New Roman" w:hAnsi="Times New Roman" w:cs="Times New Roman"/>
          <w:sz w:val="24"/>
          <w:szCs w:val="24"/>
        </w:rPr>
        <w:t xml:space="preserve"> d</w:t>
      </w:r>
      <w:r w:rsidR="009B12CF">
        <w:rPr>
          <w:rFonts w:ascii="Times New Roman" w:hAnsi="Times New Roman" w:cs="Times New Roman"/>
          <w:sz w:val="24"/>
          <w:szCs w:val="24"/>
        </w:rPr>
        <w:t xml:space="preserve">i tanah air yang memiliki rekening bank </w:t>
      </w:r>
      <w:r w:rsidR="00F015A7">
        <w:rPr>
          <w:rFonts w:ascii="Times New Roman" w:hAnsi="Times New Roman" w:cs="Times New Roman"/>
          <w:sz w:val="24"/>
          <w:szCs w:val="24"/>
        </w:rPr>
        <w:t>(</w:t>
      </w:r>
      <w:r w:rsidR="00F015A7">
        <w:rPr>
          <w:rFonts w:ascii="Times New Roman" w:hAnsi="Times New Roman" w:cs="Times New Roman"/>
          <w:color w:val="000000" w:themeColor="text1"/>
          <w:sz w:val="24"/>
          <w:szCs w:val="24"/>
          <w:shd w:val="clear" w:color="auto" w:fill="FFFFFF"/>
        </w:rPr>
        <w:t>Demirguc, Klapper</w:t>
      </w:r>
      <w:r w:rsidR="00F015A7" w:rsidRPr="006A7334">
        <w:rPr>
          <w:rFonts w:ascii="Times New Roman" w:hAnsi="Times New Roman" w:cs="Times New Roman"/>
          <w:color w:val="000000" w:themeColor="text1"/>
          <w:sz w:val="24"/>
          <w:szCs w:val="24"/>
          <w:shd w:val="clear" w:color="auto" w:fill="FFFFFF"/>
        </w:rPr>
        <w:t xml:space="preserve">, Singer, </w:t>
      </w:r>
      <w:r w:rsidR="00F015A7">
        <w:rPr>
          <w:rFonts w:ascii="Times New Roman" w:hAnsi="Times New Roman" w:cs="Times New Roman"/>
          <w:color w:val="000000" w:themeColor="text1"/>
          <w:sz w:val="24"/>
          <w:szCs w:val="24"/>
          <w:shd w:val="clear" w:color="auto" w:fill="FFFFFF"/>
        </w:rPr>
        <w:t xml:space="preserve"> Ansar, dan Hess</w:t>
      </w:r>
      <w:r w:rsidR="00812FAD">
        <w:rPr>
          <w:rFonts w:ascii="Times New Roman" w:hAnsi="Times New Roman" w:cs="Times New Roman"/>
          <w:color w:val="000000" w:themeColor="text1"/>
          <w:sz w:val="24"/>
          <w:szCs w:val="24"/>
          <w:shd w:val="clear" w:color="auto" w:fill="FFFFFF"/>
        </w:rPr>
        <w:t xml:space="preserve">, </w:t>
      </w:r>
      <w:r w:rsidR="00F015A7" w:rsidRPr="006A7334">
        <w:rPr>
          <w:rFonts w:ascii="Times New Roman" w:hAnsi="Times New Roman" w:cs="Times New Roman"/>
          <w:color w:val="000000" w:themeColor="text1"/>
          <w:sz w:val="24"/>
          <w:szCs w:val="24"/>
          <w:shd w:val="clear" w:color="auto" w:fill="FFFFFF"/>
        </w:rPr>
        <w:t>2018). </w:t>
      </w:r>
      <w:proofErr w:type="gramStart"/>
      <w:r w:rsidR="00BE4EDC">
        <w:rPr>
          <w:rFonts w:ascii="Times New Roman" w:hAnsi="Times New Roman" w:cs="Times New Roman"/>
          <w:sz w:val="24"/>
          <w:szCs w:val="24"/>
        </w:rPr>
        <w:t>Data tersebut dapat kita pahami</w:t>
      </w:r>
      <w:r w:rsidR="009B12CF">
        <w:rPr>
          <w:rFonts w:ascii="Times New Roman" w:hAnsi="Times New Roman" w:cs="Times New Roman"/>
          <w:sz w:val="24"/>
          <w:szCs w:val="24"/>
        </w:rPr>
        <w:t xml:space="preserve"> bahwa tidak sampai setengah masyarakat Indonesia yang mempunyai akses terhadap lembaga keuangan</w:t>
      </w:r>
      <w:r w:rsidRPr="00971730">
        <w:rPr>
          <w:rFonts w:ascii="Times New Roman" w:hAnsi="Times New Roman" w:cs="Times New Roman"/>
          <w:sz w:val="24"/>
          <w:szCs w:val="24"/>
        </w:rPr>
        <w:t>.</w:t>
      </w:r>
      <w:proofErr w:type="gramEnd"/>
      <w:r w:rsidRPr="00971730">
        <w:rPr>
          <w:rFonts w:ascii="Times New Roman" w:hAnsi="Times New Roman" w:cs="Times New Roman"/>
          <w:sz w:val="24"/>
          <w:szCs w:val="24"/>
        </w:rPr>
        <w:t xml:space="preserve"> </w:t>
      </w:r>
      <w:proofErr w:type="gramStart"/>
      <w:r w:rsidR="00BE4EDC">
        <w:rPr>
          <w:rFonts w:ascii="Times New Roman" w:hAnsi="Times New Roman" w:cs="Times New Roman"/>
          <w:sz w:val="24"/>
          <w:szCs w:val="24"/>
        </w:rPr>
        <w:t>Berdasarkan fenomena tersebut</w:t>
      </w:r>
      <w:r w:rsidR="009B12CF">
        <w:rPr>
          <w:rFonts w:ascii="Times New Roman" w:hAnsi="Times New Roman" w:cs="Times New Roman"/>
          <w:sz w:val="24"/>
          <w:szCs w:val="24"/>
        </w:rPr>
        <w:t xml:space="preserve"> pemerintah perlu melakukan berbagai upaya pembenahan dalam rangka meningkatkan literasi ke</w:t>
      </w:r>
      <w:r w:rsidR="00CD44AB">
        <w:rPr>
          <w:rFonts w:ascii="Times New Roman" w:hAnsi="Times New Roman" w:cs="Times New Roman"/>
          <w:sz w:val="24"/>
          <w:szCs w:val="24"/>
        </w:rPr>
        <w:t>uangan dan inklusi keuangan mas</w:t>
      </w:r>
      <w:r w:rsidR="009B12CF">
        <w:rPr>
          <w:rFonts w:ascii="Times New Roman" w:hAnsi="Times New Roman" w:cs="Times New Roman"/>
          <w:sz w:val="24"/>
          <w:szCs w:val="24"/>
        </w:rPr>
        <w:t>y</w:t>
      </w:r>
      <w:r w:rsidR="00CD44AB">
        <w:rPr>
          <w:rFonts w:ascii="Times New Roman" w:hAnsi="Times New Roman" w:cs="Times New Roman"/>
          <w:sz w:val="24"/>
          <w:szCs w:val="24"/>
        </w:rPr>
        <w:t>a</w:t>
      </w:r>
      <w:r w:rsidR="009B12CF">
        <w:rPr>
          <w:rFonts w:ascii="Times New Roman" w:hAnsi="Times New Roman" w:cs="Times New Roman"/>
          <w:sz w:val="24"/>
          <w:szCs w:val="24"/>
        </w:rPr>
        <w:t>rakat di seluruh wilayah Indonesia.</w:t>
      </w:r>
      <w:proofErr w:type="gramEnd"/>
    </w:p>
    <w:p w:rsidR="009162AA" w:rsidRPr="00BE4EDC" w:rsidRDefault="00E74B40" w:rsidP="00BE4EDC">
      <w:pPr>
        <w:spacing w:after="0"/>
        <w:ind w:firstLine="360"/>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Sebagai bagian dari upaya</w:t>
      </w:r>
      <w:r w:rsidR="00BE4EDC">
        <w:rPr>
          <w:rFonts w:ascii="Times New Roman" w:hAnsi="Times New Roman" w:cs="Times New Roman"/>
          <w:sz w:val="24"/>
          <w:szCs w:val="24"/>
        </w:rPr>
        <w:t xml:space="preserve"> peningkatan inklusi </w:t>
      </w:r>
      <w:r>
        <w:rPr>
          <w:rFonts w:ascii="Times New Roman" w:hAnsi="Times New Roman" w:cs="Times New Roman"/>
          <w:sz w:val="24"/>
          <w:szCs w:val="24"/>
        </w:rPr>
        <w:t xml:space="preserve">keuangan </w:t>
      </w:r>
      <w:r w:rsidR="00BE4EDC">
        <w:rPr>
          <w:rFonts w:ascii="Times New Roman" w:hAnsi="Times New Roman" w:cs="Times New Roman"/>
          <w:sz w:val="24"/>
          <w:szCs w:val="24"/>
        </w:rPr>
        <w:t>dan literasi keuangan di tanah air</w:t>
      </w:r>
      <w:r w:rsidR="00CD44AB">
        <w:rPr>
          <w:rFonts w:ascii="Times New Roman" w:hAnsi="Times New Roman" w:cs="Times New Roman"/>
          <w:sz w:val="24"/>
          <w:szCs w:val="24"/>
        </w:rPr>
        <w:t>, p</w:t>
      </w:r>
      <w:r>
        <w:rPr>
          <w:rFonts w:ascii="Times New Roman" w:hAnsi="Times New Roman" w:cs="Times New Roman"/>
          <w:sz w:val="24"/>
          <w:szCs w:val="24"/>
        </w:rPr>
        <w:t xml:space="preserve">emerintah </w:t>
      </w:r>
      <w:r w:rsidR="00CD44AB">
        <w:rPr>
          <w:rFonts w:ascii="Times New Roman" w:hAnsi="Times New Roman" w:cs="Times New Roman"/>
          <w:sz w:val="24"/>
          <w:szCs w:val="24"/>
        </w:rPr>
        <w:t>telah menerbitkan</w:t>
      </w:r>
      <w:r w:rsidR="00BE4EDC">
        <w:rPr>
          <w:rFonts w:ascii="Times New Roman" w:hAnsi="Times New Roman" w:cs="Times New Roman"/>
          <w:sz w:val="24"/>
          <w:szCs w:val="24"/>
        </w:rPr>
        <w:t xml:space="preserve"> </w:t>
      </w:r>
      <w:r w:rsidR="009162AA" w:rsidRPr="00971730">
        <w:rPr>
          <w:rFonts w:ascii="Times New Roman" w:hAnsi="Times New Roman" w:cs="Times New Roman"/>
          <w:color w:val="000000" w:themeColor="text1"/>
          <w:sz w:val="24"/>
          <w:szCs w:val="24"/>
        </w:rPr>
        <w:t>Peraturan Pre</w:t>
      </w:r>
      <w:r w:rsidR="009B12CF">
        <w:rPr>
          <w:rFonts w:ascii="Times New Roman" w:hAnsi="Times New Roman" w:cs="Times New Roman"/>
          <w:color w:val="000000" w:themeColor="text1"/>
          <w:sz w:val="24"/>
          <w:szCs w:val="24"/>
        </w:rPr>
        <w:t xml:space="preserve">siden Republik Indonesia </w:t>
      </w:r>
      <w:r w:rsidR="00BE4EDC">
        <w:rPr>
          <w:rFonts w:ascii="Times New Roman" w:hAnsi="Times New Roman" w:cs="Times New Roman"/>
          <w:color w:val="000000" w:themeColor="text1"/>
          <w:sz w:val="24"/>
          <w:szCs w:val="24"/>
        </w:rPr>
        <w:t xml:space="preserve">tentang </w:t>
      </w:r>
      <w:r w:rsidR="00CD44AB" w:rsidRPr="00971730">
        <w:rPr>
          <w:rFonts w:ascii="Times New Roman" w:hAnsi="Times New Roman" w:cs="Times New Roman"/>
          <w:color w:val="000000" w:themeColor="text1"/>
          <w:sz w:val="24"/>
          <w:szCs w:val="24"/>
        </w:rPr>
        <w:t xml:space="preserve">strategi nasional keuangan inklusif </w:t>
      </w:r>
      <w:r w:rsidR="009162AA" w:rsidRPr="00971730">
        <w:rPr>
          <w:rFonts w:ascii="Times New Roman" w:hAnsi="Times New Roman" w:cs="Times New Roman"/>
          <w:color w:val="000000" w:themeColor="text1"/>
          <w:sz w:val="24"/>
          <w:szCs w:val="24"/>
        </w:rPr>
        <w:t>(SNKI)</w:t>
      </w:r>
      <w:r w:rsidR="009B12CF">
        <w:rPr>
          <w:rFonts w:ascii="Times New Roman" w:hAnsi="Times New Roman" w:cs="Times New Roman"/>
          <w:color w:val="000000" w:themeColor="text1"/>
          <w:sz w:val="24"/>
          <w:szCs w:val="24"/>
        </w:rPr>
        <w:t>.</w:t>
      </w:r>
      <w:proofErr w:type="gramEnd"/>
      <w:r w:rsidR="009B12CF">
        <w:rPr>
          <w:rFonts w:ascii="Times New Roman" w:hAnsi="Times New Roman" w:cs="Times New Roman"/>
          <w:color w:val="000000" w:themeColor="text1"/>
          <w:sz w:val="24"/>
          <w:szCs w:val="24"/>
        </w:rPr>
        <w:t xml:space="preserve"> Regulasi </w:t>
      </w:r>
      <w:proofErr w:type="gramStart"/>
      <w:r w:rsidR="009B12CF">
        <w:rPr>
          <w:rFonts w:ascii="Times New Roman" w:hAnsi="Times New Roman" w:cs="Times New Roman"/>
          <w:color w:val="000000" w:themeColor="text1"/>
          <w:sz w:val="24"/>
          <w:szCs w:val="24"/>
        </w:rPr>
        <w:t xml:space="preserve">ini </w:t>
      </w:r>
      <w:r>
        <w:rPr>
          <w:rFonts w:ascii="Times New Roman" w:hAnsi="Times New Roman" w:cs="Times New Roman"/>
          <w:color w:val="000000" w:themeColor="text1"/>
          <w:sz w:val="24"/>
          <w:szCs w:val="24"/>
        </w:rPr>
        <w:t xml:space="preserve"> merupakan</w:t>
      </w:r>
      <w:proofErr w:type="gramEnd"/>
      <w:r>
        <w:rPr>
          <w:rFonts w:ascii="Times New Roman" w:hAnsi="Times New Roman" w:cs="Times New Roman"/>
          <w:color w:val="000000" w:themeColor="text1"/>
          <w:sz w:val="24"/>
          <w:szCs w:val="24"/>
        </w:rPr>
        <w:t xml:space="preserve"> bagian dari upaya </w:t>
      </w:r>
      <w:r w:rsidR="009162AA" w:rsidRPr="00971730">
        <w:rPr>
          <w:rFonts w:ascii="Times New Roman" w:hAnsi="Times New Roman" w:cs="Times New Roman"/>
          <w:color w:val="000000" w:themeColor="text1"/>
          <w:sz w:val="24"/>
          <w:szCs w:val="24"/>
        </w:rPr>
        <w:t xml:space="preserve">pemerintah untuk meningkatkan tingkat inklusi keuangan di tanah air. </w:t>
      </w:r>
      <w:proofErr w:type="gramStart"/>
      <w:r w:rsidR="009B12CF">
        <w:rPr>
          <w:rFonts w:ascii="Times New Roman" w:hAnsi="Times New Roman" w:cs="Times New Roman"/>
          <w:color w:val="000000" w:themeColor="text1"/>
          <w:sz w:val="24"/>
          <w:szCs w:val="24"/>
        </w:rPr>
        <w:t>Kehadiran per</w:t>
      </w:r>
      <w:r w:rsidR="00CD44AB">
        <w:rPr>
          <w:rFonts w:ascii="Times New Roman" w:hAnsi="Times New Roman" w:cs="Times New Roman"/>
          <w:color w:val="000000" w:themeColor="text1"/>
          <w:sz w:val="24"/>
          <w:szCs w:val="24"/>
        </w:rPr>
        <w:t>aturan tersebut diharapkan dapat</w:t>
      </w:r>
      <w:r w:rsidR="009B12CF">
        <w:rPr>
          <w:rFonts w:ascii="Times New Roman" w:hAnsi="Times New Roman" w:cs="Times New Roman"/>
          <w:color w:val="000000" w:themeColor="text1"/>
          <w:sz w:val="24"/>
          <w:szCs w:val="24"/>
        </w:rPr>
        <w:t xml:space="preserve"> mendoron</w:t>
      </w:r>
      <w:r w:rsidR="00BE4EDC">
        <w:rPr>
          <w:rFonts w:ascii="Times New Roman" w:hAnsi="Times New Roman" w:cs="Times New Roman"/>
          <w:color w:val="000000" w:themeColor="text1"/>
          <w:sz w:val="24"/>
          <w:szCs w:val="24"/>
        </w:rPr>
        <w:t xml:space="preserve">g peningkatan inklusi </w:t>
      </w:r>
      <w:r w:rsidR="00CD44AB">
        <w:rPr>
          <w:rFonts w:ascii="Times New Roman" w:hAnsi="Times New Roman" w:cs="Times New Roman"/>
          <w:color w:val="000000" w:themeColor="text1"/>
          <w:sz w:val="24"/>
          <w:szCs w:val="24"/>
        </w:rPr>
        <w:t>keuangan.</w:t>
      </w:r>
      <w:proofErr w:type="gramEnd"/>
      <w:r w:rsidR="00CD44AB">
        <w:rPr>
          <w:rFonts w:ascii="Times New Roman" w:hAnsi="Times New Roman" w:cs="Times New Roman"/>
          <w:color w:val="000000" w:themeColor="text1"/>
          <w:sz w:val="24"/>
          <w:szCs w:val="24"/>
        </w:rPr>
        <w:t xml:space="preserve"> </w:t>
      </w:r>
      <w:proofErr w:type="gramStart"/>
      <w:r w:rsidR="00CD44AB">
        <w:rPr>
          <w:rFonts w:ascii="Times New Roman" w:hAnsi="Times New Roman" w:cs="Times New Roman"/>
          <w:color w:val="000000" w:themeColor="text1"/>
          <w:sz w:val="24"/>
          <w:szCs w:val="24"/>
        </w:rPr>
        <w:t xml:space="preserve">Perpres juga </w:t>
      </w:r>
      <w:r w:rsidR="009B12CF">
        <w:rPr>
          <w:rFonts w:ascii="Times New Roman" w:hAnsi="Times New Roman" w:cs="Times New Roman"/>
          <w:color w:val="000000" w:themeColor="text1"/>
          <w:sz w:val="24"/>
          <w:szCs w:val="24"/>
        </w:rPr>
        <w:t xml:space="preserve">menentapkan tujuh pilar peningkatan literasi keuangan masyarakat yang meliputi pendidikan keuangan, </w:t>
      </w:r>
      <w:r w:rsidR="009162AA" w:rsidRPr="00971730">
        <w:rPr>
          <w:rFonts w:ascii="Times New Roman" w:hAnsi="Times New Roman" w:cs="Times New Roman"/>
          <w:color w:val="000000" w:themeColor="text1"/>
          <w:sz w:val="24"/>
          <w:szCs w:val="24"/>
        </w:rPr>
        <w:t>hak kepemilikan warga negara, fasilitas intermediasi dan saluran distribusi, jasa keuangan di sektor pemerintahan, perlindungan konsumen, peraturan dan infrastruktur (Perpres Nomor 82 Tahun 2016).</w:t>
      </w:r>
      <w:proofErr w:type="gramEnd"/>
    </w:p>
    <w:p w:rsidR="009162AA" w:rsidRDefault="00BE4EDC" w:rsidP="00F15C56">
      <w:pPr>
        <w:spacing w:after="0"/>
        <w:ind w:firstLine="360"/>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sz w:val="24"/>
          <w:szCs w:val="24"/>
        </w:rPr>
        <w:t xml:space="preserve">Fakta lainnya juga dirilis oleh </w:t>
      </w:r>
      <w:r w:rsidR="009162AA" w:rsidRPr="00971730">
        <w:rPr>
          <w:rFonts w:ascii="Times New Roman" w:hAnsi="Times New Roman" w:cs="Times New Roman"/>
          <w:sz w:val="24"/>
          <w:szCs w:val="24"/>
        </w:rPr>
        <w:t xml:space="preserve">Otoritas Jasa Keuangan </w:t>
      </w:r>
      <w:r w:rsidR="009B12CF">
        <w:rPr>
          <w:rFonts w:ascii="Times New Roman" w:hAnsi="Times New Roman" w:cs="Times New Roman"/>
          <w:sz w:val="24"/>
          <w:szCs w:val="24"/>
        </w:rPr>
        <w:t xml:space="preserve">(OJK) </w:t>
      </w:r>
      <w:r w:rsidR="009162AA" w:rsidRPr="00971730">
        <w:rPr>
          <w:rFonts w:ascii="Times New Roman" w:hAnsi="Times New Roman" w:cs="Times New Roman"/>
          <w:sz w:val="24"/>
          <w:szCs w:val="24"/>
        </w:rPr>
        <w:t>pada tahun 2019 lalu</w:t>
      </w:r>
      <w:r>
        <w:rPr>
          <w:rFonts w:ascii="Times New Roman" w:hAnsi="Times New Roman" w:cs="Times New Roman"/>
          <w:sz w:val="24"/>
          <w:szCs w:val="24"/>
        </w:rPr>
        <w:t>.</w:t>
      </w:r>
      <w:proofErr w:type="gramEnd"/>
      <w:r>
        <w:rPr>
          <w:rFonts w:ascii="Times New Roman" w:hAnsi="Times New Roman" w:cs="Times New Roman"/>
          <w:sz w:val="24"/>
          <w:szCs w:val="24"/>
        </w:rPr>
        <w:t xml:space="preserve"> Berdasarkan laporan OJK, </w:t>
      </w:r>
      <w:r w:rsidR="009162AA" w:rsidRPr="00971730">
        <w:rPr>
          <w:rFonts w:ascii="Times New Roman" w:hAnsi="Times New Roman" w:cs="Times New Roman"/>
          <w:color w:val="000000"/>
          <w:sz w:val="24"/>
          <w:szCs w:val="24"/>
          <w:shd w:val="clear" w:color="auto" w:fill="FFFFFF"/>
        </w:rPr>
        <w:t>indeks literasi keuangan di Indonesia baru mencapai 38</w:t>
      </w:r>
      <w:proofErr w:type="gramStart"/>
      <w:r w:rsidR="009162AA" w:rsidRPr="00971730">
        <w:rPr>
          <w:rFonts w:ascii="Times New Roman" w:hAnsi="Times New Roman" w:cs="Times New Roman"/>
          <w:color w:val="000000"/>
          <w:sz w:val="24"/>
          <w:szCs w:val="24"/>
          <w:shd w:val="clear" w:color="auto" w:fill="FFFFFF"/>
        </w:rPr>
        <w:t>,03</w:t>
      </w:r>
      <w:proofErr w:type="gramEnd"/>
      <w:r w:rsidR="009162AA" w:rsidRPr="00971730">
        <w:rPr>
          <w:rFonts w:ascii="Times New Roman" w:hAnsi="Times New Roman" w:cs="Times New Roman"/>
          <w:color w:val="000000"/>
          <w:sz w:val="24"/>
          <w:szCs w:val="24"/>
          <w:shd w:val="clear" w:color="auto" w:fill="FFFFFF"/>
        </w:rPr>
        <w:t xml:space="preserve"> persen, sedangkan indeks inklusi keuangan sudah mencapai 76,19 persen. </w:t>
      </w:r>
      <w:proofErr w:type="gramStart"/>
      <w:r w:rsidR="00F15C56">
        <w:rPr>
          <w:rFonts w:ascii="Times New Roman" w:hAnsi="Times New Roman" w:cs="Times New Roman"/>
          <w:color w:val="000000"/>
          <w:sz w:val="24"/>
          <w:szCs w:val="24"/>
          <w:shd w:val="clear" w:color="auto" w:fill="FFFFFF"/>
        </w:rPr>
        <w:t>Jika dibandingk</w:t>
      </w:r>
      <w:r w:rsidR="00D926F2">
        <w:rPr>
          <w:rFonts w:ascii="Times New Roman" w:hAnsi="Times New Roman" w:cs="Times New Roman"/>
          <w:color w:val="000000"/>
          <w:sz w:val="24"/>
          <w:szCs w:val="24"/>
          <w:shd w:val="clear" w:color="auto" w:fill="FFFFFF"/>
        </w:rPr>
        <w:t>an dengan hasil survey serupa pa</w:t>
      </w:r>
      <w:r w:rsidR="00F15C56">
        <w:rPr>
          <w:rFonts w:ascii="Times New Roman" w:hAnsi="Times New Roman" w:cs="Times New Roman"/>
          <w:color w:val="000000"/>
          <w:sz w:val="24"/>
          <w:szCs w:val="24"/>
          <w:shd w:val="clear" w:color="auto" w:fill="FFFFFF"/>
        </w:rPr>
        <w:t>da tahun 2016, tingkat inklusi dan literasi keuangan di tanah air mengalami peningkatan.</w:t>
      </w:r>
      <w:proofErr w:type="gramEnd"/>
      <w:r w:rsidR="00F15C56">
        <w:rPr>
          <w:rFonts w:ascii="Times New Roman" w:hAnsi="Times New Roman" w:cs="Times New Roman"/>
          <w:color w:val="000000"/>
          <w:sz w:val="24"/>
          <w:szCs w:val="24"/>
          <w:shd w:val="clear" w:color="auto" w:fill="FFFFFF"/>
        </w:rPr>
        <w:t xml:space="preserve"> Pada tahun 2016, tingkat literasi keuangan hanya 29</w:t>
      </w:r>
      <w:proofErr w:type="gramStart"/>
      <w:r w:rsidR="00F15C56">
        <w:rPr>
          <w:rFonts w:ascii="Times New Roman" w:hAnsi="Times New Roman" w:cs="Times New Roman"/>
          <w:color w:val="000000"/>
          <w:sz w:val="24"/>
          <w:szCs w:val="24"/>
          <w:shd w:val="clear" w:color="auto" w:fill="FFFFFF"/>
        </w:rPr>
        <w:t>,7</w:t>
      </w:r>
      <w:proofErr w:type="gramEnd"/>
      <w:r w:rsidR="00F15C56">
        <w:rPr>
          <w:rFonts w:ascii="Times New Roman" w:hAnsi="Times New Roman" w:cs="Times New Roman"/>
          <w:color w:val="000000"/>
          <w:sz w:val="24"/>
          <w:szCs w:val="24"/>
          <w:shd w:val="clear" w:color="auto" w:fill="FFFFFF"/>
        </w:rPr>
        <w:t xml:space="preserve"> persen dengan tingkat inklusi keuangan y</w:t>
      </w:r>
      <w:r w:rsidR="00D926F2">
        <w:rPr>
          <w:rFonts w:ascii="Times New Roman" w:hAnsi="Times New Roman" w:cs="Times New Roman"/>
          <w:color w:val="000000"/>
          <w:sz w:val="24"/>
          <w:szCs w:val="24"/>
          <w:shd w:val="clear" w:color="auto" w:fill="FFFFFF"/>
        </w:rPr>
        <w:t xml:space="preserve">ang hanya mencapai 67,8 persen </w:t>
      </w:r>
      <w:r w:rsidR="009162AA" w:rsidRPr="00971730">
        <w:rPr>
          <w:rFonts w:ascii="Times New Roman" w:hAnsi="Times New Roman" w:cs="Times New Roman"/>
          <w:color w:val="000000"/>
          <w:sz w:val="24"/>
          <w:szCs w:val="24"/>
          <w:shd w:val="clear" w:color="auto" w:fill="FFFFFF"/>
        </w:rPr>
        <w:t xml:space="preserve">(OJK, 2019). </w:t>
      </w:r>
      <w:proofErr w:type="gramStart"/>
      <w:r w:rsidR="009B12CF">
        <w:rPr>
          <w:rFonts w:ascii="Times New Roman" w:hAnsi="Times New Roman" w:cs="Times New Roman"/>
          <w:color w:val="000000"/>
          <w:sz w:val="24"/>
          <w:szCs w:val="24"/>
          <w:shd w:val="clear" w:color="auto" w:fill="FFFFFF"/>
        </w:rPr>
        <w:t>Grafik berikut ini menya</w:t>
      </w:r>
      <w:r w:rsidR="00F15C56">
        <w:rPr>
          <w:rFonts w:ascii="Times New Roman" w:hAnsi="Times New Roman" w:cs="Times New Roman"/>
          <w:color w:val="000000"/>
          <w:sz w:val="24"/>
          <w:szCs w:val="24"/>
          <w:shd w:val="clear" w:color="auto" w:fill="FFFFFF"/>
        </w:rPr>
        <w:t>jikan perkembangan literasi keuangan dan inklusi di Indonesia.</w:t>
      </w:r>
      <w:proofErr w:type="gramEnd"/>
      <w:r w:rsidR="00F15C56">
        <w:rPr>
          <w:rFonts w:ascii="Times New Roman" w:hAnsi="Times New Roman" w:cs="Times New Roman"/>
          <w:color w:val="000000"/>
          <w:sz w:val="24"/>
          <w:szCs w:val="24"/>
          <w:shd w:val="clear" w:color="auto" w:fill="FFFFFF"/>
        </w:rPr>
        <w:t xml:space="preserve"> </w:t>
      </w:r>
    </w:p>
    <w:p w:rsidR="00F15C56" w:rsidRDefault="00F15C56" w:rsidP="00F15C56">
      <w:pPr>
        <w:spacing w:after="0"/>
        <w:ind w:firstLine="360"/>
        <w:jc w:val="both"/>
        <w:rPr>
          <w:rFonts w:ascii="Times New Roman" w:hAnsi="Times New Roman" w:cs="Times New Roman"/>
          <w:color w:val="000000"/>
          <w:sz w:val="24"/>
          <w:szCs w:val="24"/>
          <w:shd w:val="clear" w:color="auto" w:fill="FFFFFF"/>
        </w:rPr>
      </w:pPr>
    </w:p>
    <w:p w:rsidR="00D926F2" w:rsidRPr="00971730" w:rsidRDefault="00D926F2" w:rsidP="00F15C56">
      <w:pPr>
        <w:spacing w:after="0"/>
        <w:ind w:firstLine="360"/>
        <w:jc w:val="both"/>
        <w:rPr>
          <w:rFonts w:ascii="Times New Roman" w:hAnsi="Times New Roman" w:cs="Times New Roman"/>
          <w:color w:val="000000"/>
          <w:sz w:val="24"/>
          <w:szCs w:val="24"/>
          <w:shd w:val="clear" w:color="auto" w:fill="FFFFFF"/>
        </w:rPr>
      </w:pPr>
    </w:p>
    <w:p w:rsidR="009162AA" w:rsidRPr="00971730" w:rsidRDefault="009162AA" w:rsidP="00971730">
      <w:pPr>
        <w:spacing w:after="0"/>
        <w:ind w:firstLine="360"/>
        <w:jc w:val="center"/>
        <w:rPr>
          <w:rFonts w:ascii="Times New Roman" w:hAnsi="Times New Roman" w:cs="Times New Roman"/>
          <w:color w:val="000000"/>
          <w:sz w:val="24"/>
          <w:szCs w:val="24"/>
          <w:shd w:val="clear" w:color="auto" w:fill="FFFFFF"/>
        </w:rPr>
      </w:pPr>
      <w:r w:rsidRPr="00971730">
        <w:rPr>
          <w:rFonts w:ascii="Times New Roman" w:hAnsi="Times New Roman" w:cs="Times New Roman"/>
          <w:noProof/>
          <w:color w:val="000000"/>
          <w:sz w:val="24"/>
          <w:szCs w:val="24"/>
          <w:shd w:val="clear" w:color="auto" w:fill="FFFFFF"/>
        </w:rPr>
        <w:lastRenderedPageBreak/>
        <w:drawing>
          <wp:inline distT="0" distB="0" distL="0" distR="0">
            <wp:extent cx="2840438" cy="1908313"/>
            <wp:effectExtent l="19050" t="0" r="17062"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162AA" w:rsidRDefault="004A6731" w:rsidP="00971730">
      <w:pPr>
        <w:spacing w:after="0"/>
        <w:ind w:firstLine="36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Gambar </w:t>
      </w:r>
      <w:proofErr w:type="gramStart"/>
      <w:r>
        <w:rPr>
          <w:rFonts w:ascii="Times New Roman" w:hAnsi="Times New Roman" w:cs="Times New Roman"/>
          <w:b/>
          <w:color w:val="000000"/>
          <w:sz w:val="24"/>
          <w:szCs w:val="24"/>
          <w:shd w:val="clear" w:color="auto" w:fill="FFFFFF"/>
        </w:rPr>
        <w:t xml:space="preserve">1.1  </w:t>
      </w:r>
      <w:r w:rsidR="009162AA" w:rsidRPr="00971730">
        <w:rPr>
          <w:rFonts w:ascii="Times New Roman" w:hAnsi="Times New Roman" w:cs="Times New Roman"/>
          <w:b/>
          <w:color w:val="000000"/>
          <w:sz w:val="24"/>
          <w:szCs w:val="24"/>
          <w:shd w:val="clear" w:color="auto" w:fill="FFFFFF"/>
        </w:rPr>
        <w:t>Perbandingan</w:t>
      </w:r>
      <w:proofErr w:type="gramEnd"/>
      <w:r w:rsidR="009162AA" w:rsidRPr="00971730">
        <w:rPr>
          <w:rFonts w:ascii="Times New Roman" w:hAnsi="Times New Roman" w:cs="Times New Roman"/>
          <w:b/>
          <w:color w:val="000000"/>
          <w:sz w:val="24"/>
          <w:szCs w:val="24"/>
          <w:shd w:val="clear" w:color="auto" w:fill="FFFFFF"/>
        </w:rPr>
        <w:t xml:space="preserve"> Indeks Literasi Keuangan dan Indeks inklusi Keuangan Masyarakat Indonesia Tahun 2016-2019</w:t>
      </w:r>
    </w:p>
    <w:p w:rsidR="00BE4EDC" w:rsidRPr="00C402E9" w:rsidRDefault="00BE4EDC" w:rsidP="00C402E9">
      <w:pPr>
        <w:spacing w:after="0"/>
        <w:ind w:firstLine="360"/>
        <w:jc w:val="both"/>
        <w:rPr>
          <w:rFonts w:ascii="Times New Roman" w:hAnsi="Times New Roman" w:cs="Times New Roman"/>
          <w:color w:val="000000"/>
          <w:sz w:val="24"/>
          <w:szCs w:val="24"/>
          <w:shd w:val="clear" w:color="auto" w:fill="FFFFFF"/>
        </w:rPr>
      </w:pPr>
      <w:proofErr w:type="gramStart"/>
      <w:r w:rsidRPr="00BE4EDC">
        <w:rPr>
          <w:rFonts w:ascii="Times New Roman" w:hAnsi="Times New Roman" w:cs="Times New Roman"/>
          <w:color w:val="000000"/>
          <w:sz w:val="24"/>
          <w:szCs w:val="24"/>
          <w:shd w:val="clear" w:color="auto" w:fill="FFFFFF"/>
        </w:rPr>
        <w:t>Berdasarkan dua hasil survey terakhir yang telah dilakukan OJK, terdapat ketimpangan antara tingkat literasi keuangan dibandingkan dengan tingkat inklusi keuangan.</w:t>
      </w:r>
      <w:proofErr w:type="gramEnd"/>
      <w:r w:rsidRPr="00BE4EDC">
        <w:rPr>
          <w:rFonts w:ascii="Times New Roman" w:hAnsi="Times New Roman" w:cs="Times New Roman"/>
          <w:color w:val="000000"/>
          <w:sz w:val="24"/>
          <w:szCs w:val="24"/>
          <w:shd w:val="clear" w:color="auto" w:fill="FFFFFF"/>
        </w:rPr>
        <w:t xml:space="preserve"> </w:t>
      </w:r>
      <w:proofErr w:type="gramStart"/>
      <w:r w:rsidRPr="00BE4EDC">
        <w:rPr>
          <w:rFonts w:ascii="Times New Roman" w:hAnsi="Times New Roman" w:cs="Times New Roman"/>
          <w:color w:val="000000"/>
          <w:sz w:val="24"/>
          <w:szCs w:val="24"/>
          <w:shd w:val="clear" w:color="auto" w:fill="FFFFFF"/>
        </w:rPr>
        <w:t>Indeks inklusi keuangan lebih tinggi dibandingkan dengan indeks literasi keuangan.</w:t>
      </w:r>
      <w:proofErr w:type="gramEnd"/>
      <w:r w:rsidRPr="00BE4EDC">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 xml:space="preserve">Angka tersebut merupakan indikasi bahwa </w:t>
      </w:r>
      <w:r w:rsidR="00C402E9">
        <w:rPr>
          <w:rFonts w:ascii="Times New Roman" w:hAnsi="Times New Roman" w:cs="Times New Roman"/>
          <w:color w:val="000000"/>
          <w:sz w:val="24"/>
          <w:szCs w:val="24"/>
          <w:shd w:val="clear" w:color="auto" w:fill="FFFFFF"/>
        </w:rPr>
        <w:t>jumlah masyarakat yang telah dapat mengakses layana</w:t>
      </w:r>
      <w:r w:rsidR="0073725C">
        <w:rPr>
          <w:rFonts w:ascii="Times New Roman" w:hAnsi="Times New Roman" w:cs="Times New Roman"/>
          <w:color w:val="000000"/>
          <w:sz w:val="24"/>
          <w:szCs w:val="24"/>
          <w:shd w:val="clear" w:color="auto" w:fill="FFFFFF"/>
        </w:rPr>
        <w:t>n</w:t>
      </w:r>
      <w:r w:rsidR="00C402E9">
        <w:rPr>
          <w:rFonts w:ascii="Times New Roman" w:hAnsi="Times New Roman" w:cs="Times New Roman"/>
          <w:color w:val="000000"/>
          <w:sz w:val="24"/>
          <w:szCs w:val="24"/>
          <w:shd w:val="clear" w:color="auto" w:fill="FFFFFF"/>
        </w:rPr>
        <w:t xml:space="preserve"> perbankan lebih tinggi di bandingkan dengan pengetahun masyarakat dalam pengelolaan keuangan.</w:t>
      </w:r>
      <w:proofErr w:type="gramEnd"/>
      <w:r w:rsidR="0073725C">
        <w:rPr>
          <w:rFonts w:ascii="Times New Roman" w:hAnsi="Times New Roman" w:cs="Times New Roman"/>
          <w:color w:val="000000"/>
          <w:sz w:val="24"/>
          <w:szCs w:val="24"/>
          <w:shd w:val="clear" w:color="auto" w:fill="FFFFFF"/>
        </w:rPr>
        <w:t xml:space="preserve"> Dengan kata </w:t>
      </w:r>
      <w:proofErr w:type="gramStart"/>
      <w:r w:rsidR="0073725C">
        <w:rPr>
          <w:rFonts w:ascii="Times New Roman" w:hAnsi="Times New Roman" w:cs="Times New Roman"/>
          <w:color w:val="000000"/>
          <w:sz w:val="24"/>
          <w:szCs w:val="24"/>
          <w:shd w:val="clear" w:color="auto" w:fill="FFFFFF"/>
        </w:rPr>
        <w:t>lain</w:t>
      </w:r>
      <w:proofErr w:type="gramEnd"/>
      <w:r w:rsidR="0073725C">
        <w:rPr>
          <w:rFonts w:ascii="Times New Roman" w:hAnsi="Times New Roman" w:cs="Times New Roman"/>
          <w:color w:val="000000"/>
          <w:sz w:val="24"/>
          <w:szCs w:val="24"/>
          <w:shd w:val="clear" w:color="auto" w:fill="FFFFFF"/>
        </w:rPr>
        <w:t>, tidak semua masayrakat yang telah dapat mengakses layanan lembaga keuangan, memahami dengan baik pengetahu</w:t>
      </w:r>
      <w:r w:rsidR="00476BE2">
        <w:rPr>
          <w:rFonts w:ascii="Times New Roman" w:hAnsi="Times New Roman" w:cs="Times New Roman"/>
          <w:color w:val="000000"/>
          <w:sz w:val="24"/>
          <w:szCs w:val="24"/>
          <w:shd w:val="clear" w:color="auto" w:fill="FFFFFF"/>
        </w:rPr>
        <w:t>a</w:t>
      </w:r>
      <w:r w:rsidR="0073725C">
        <w:rPr>
          <w:rFonts w:ascii="Times New Roman" w:hAnsi="Times New Roman" w:cs="Times New Roman"/>
          <w:color w:val="000000"/>
          <w:sz w:val="24"/>
          <w:szCs w:val="24"/>
          <w:shd w:val="clear" w:color="auto" w:fill="FFFFFF"/>
        </w:rPr>
        <w:t xml:space="preserve">n dasar tentang keuangan. </w:t>
      </w:r>
      <w:r w:rsidR="00C402E9">
        <w:rPr>
          <w:rFonts w:ascii="Times New Roman" w:hAnsi="Times New Roman" w:cs="Times New Roman"/>
          <w:color w:val="000000"/>
          <w:sz w:val="24"/>
          <w:szCs w:val="24"/>
          <w:shd w:val="clear" w:color="auto" w:fill="FFFFFF"/>
        </w:rPr>
        <w:t xml:space="preserve"> </w:t>
      </w:r>
      <w:proofErr w:type="gramStart"/>
      <w:r w:rsidR="00C402E9">
        <w:rPr>
          <w:rFonts w:ascii="Times New Roman" w:hAnsi="Times New Roman" w:cs="Times New Roman"/>
          <w:color w:val="000000"/>
          <w:sz w:val="24"/>
          <w:szCs w:val="24"/>
          <w:shd w:val="clear" w:color="auto" w:fill="FFFFFF"/>
        </w:rPr>
        <w:t>Oleh sebab itu, edukasi keuangan mempunyai peran yang sangat besa</w:t>
      </w:r>
      <w:r w:rsidR="00D926F2">
        <w:rPr>
          <w:rFonts w:ascii="Times New Roman" w:hAnsi="Times New Roman" w:cs="Times New Roman"/>
          <w:color w:val="000000"/>
          <w:sz w:val="24"/>
          <w:szCs w:val="24"/>
          <w:shd w:val="clear" w:color="auto" w:fill="FFFFFF"/>
        </w:rPr>
        <w:t>r dalam rangka meningkatkan lit</w:t>
      </w:r>
      <w:r w:rsidR="00C402E9">
        <w:rPr>
          <w:rFonts w:ascii="Times New Roman" w:hAnsi="Times New Roman" w:cs="Times New Roman"/>
          <w:color w:val="000000"/>
          <w:sz w:val="24"/>
          <w:szCs w:val="24"/>
          <w:shd w:val="clear" w:color="auto" w:fill="FFFFFF"/>
        </w:rPr>
        <w:t xml:space="preserve">erasi keuangan masyarakat </w:t>
      </w:r>
      <w:r w:rsidR="00476BE2">
        <w:rPr>
          <w:rFonts w:ascii="Times New Roman" w:hAnsi="Times New Roman" w:cs="Times New Roman"/>
          <w:color w:val="000000"/>
          <w:sz w:val="24"/>
          <w:szCs w:val="24"/>
          <w:shd w:val="clear" w:color="auto" w:fill="FFFFFF"/>
        </w:rPr>
        <w:t xml:space="preserve">untuk </w:t>
      </w:r>
      <w:r w:rsidR="00C402E9">
        <w:rPr>
          <w:rFonts w:ascii="Times New Roman" w:hAnsi="Times New Roman" w:cs="Times New Roman"/>
          <w:color w:val="000000"/>
          <w:sz w:val="24"/>
          <w:szCs w:val="24"/>
          <w:shd w:val="clear" w:color="auto" w:fill="FFFFFF"/>
        </w:rPr>
        <w:t>memaksimalkan tingkat inklusi keuangan di tanah air.</w:t>
      </w:r>
      <w:proofErr w:type="gramEnd"/>
    </w:p>
    <w:p w:rsidR="009162AA" w:rsidRDefault="00BE74E9" w:rsidP="003741CD">
      <w:pPr>
        <w:spacing w:after="0"/>
        <w:ind w:firstLine="360"/>
        <w:jc w:val="both"/>
        <w:rPr>
          <w:rFonts w:ascii="Times New Roman" w:hAnsi="Times New Roman" w:cs="Times New Roman"/>
          <w:color w:val="191919"/>
          <w:sz w:val="24"/>
          <w:szCs w:val="24"/>
          <w:shd w:val="clear" w:color="auto" w:fill="FFFFFF"/>
        </w:rPr>
      </w:pPr>
      <w:proofErr w:type="gramStart"/>
      <w:r>
        <w:rPr>
          <w:rFonts w:ascii="Times New Roman" w:hAnsi="Times New Roman" w:cs="Times New Roman"/>
          <w:color w:val="191919"/>
          <w:sz w:val="24"/>
          <w:szCs w:val="24"/>
          <w:shd w:val="clear" w:color="auto" w:fill="FFFFFF"/>
        </w:rPr>
        <w:t>Otoritas Jasa K</w:t>
      </w:r>
      <w:r w:rsidR="003741CD">
        <w:rPr>
          <w:rFonts w:ascii="Times New Roman" w:hAnsi="Times New Roman" w:cs="Times New Roman"/>
          <w:color w:val="191919"/>
          <w:sz w:val="24"/>
          <w:szCs w:val="24"/>
          <w:shd w:val="clear" w:color="auto" w:fill="FFFFFF"/>
        </w:rPr>
        <w:t>e</w:t>
      </w:r>
      <w:r>
        <w:rPr>
          <w:rFonts w:ascii="Times New Roman" w:hAnsi="Times New Roman" w:cs="Times New Roman"/>
          <w:color w:val="191919"/>
          <w:sz w:val="24"/>
          <w:szCs w:val="24"/>
          <w:shd w:val="clear" w:color="auto" w:fill="FFFFFF"/>
        </w:rPr>
        <w:t>u</w:t>
      </w:r>
      <w:r w:rsidR="003741CD">
        <w:rPr>
          <w:rFonts w:ascii="Times New Roman" w:hAnsi="Times New Roman" w:cs="Times New Roman"/>
          <w:color w:val="191919"/>
          <w:sz w:val="24"/>
          <w:szCs w:val="24"/>
          <w:shd w:val="clear" w:color="auto" w:fill="FFFFFF"/>
        </w:rPr>
        <w:t>angan juga merilis bahwa terdapat perbedaan tingkat literasi keuangan antara masyarakat di kasawasan perkotaan dan kawasan pedesaan.</w:t>
      </w:r>
      <w:proofErr w:type="gramEnd"/>
      <w:r w:rsidR="003741CD">
        <w:rPr>
          <w:rFonts w:ascii="Times New Roman" w:hAnsi="Times New Roman" w:cs="Times New Roman"/>
          <w:color w:val="191919"/>
          <w:sz w:val="24"/>
          <w:szCs w:val="24"/>
          <w:shd w:val="clear" w:color="auto" w:fill="FFFFFF"/>
        </w:rPr>
        <w:t xml:space="preserve"> </w:t>
      </w:r>
      <w:proofErr w:type="gramStart"/>
      <w:r w:rsidR="003741CD">
        <w:rPr>
          <w:rFonts w:ascii="Times New Roman" w:hAnsi="Times New Roman" w:cs="Times New Roman"/>
          <w:color w:val="191919"/>
          <w:sz w:val="24"/>
          <w:szCs w:val="24"/>
          <w:shd w:val="clear" w:color="auto" w:fill="FFFFFF"/>
        </w:rPr>
        <w:t>Masyarakat di kawasan pedesaan, tingkat literasi keuangannya lebih rendah dibandingkan dengan literasi keuangan masyarakat di kawasan perkotaan.</w:t>
      </w:r>
      <w:proofErr w:type="gramEnd"/>
      <w:r w:rsidR="003741CD">
        <w:rPr>
          <w:rFonts w:ascii="Times New Roman" w:hAnsi="Times New Roman" w:cs="Times New Roman"/>
          <w:color w:val="191919"/>
          <w:sz w:val="24"/>
          <w:szCs w:val="24"/>
          <w:shd w:val="clear" w:color="auto" w:fill="FFFFFF"/>
        </w:rPr>
        <w:t xml:space="preserve"> </w:t>
      </w:r>
      <w:r>
        <w:rPr>
          <w:rFonts w:ascii="Times New Roman" w:hAnsi="Times New Roman" w:cs="Times New Roman"/>
          <w:color w:val="191919"/>
          <w:sz w:val="24"/>
          <w:szCs w:val="24"/>
          <w:shd w:val="clear" w:color="auto" w:fill="FFFFFF"/>
        </w:rPr>
        <w:t xml:space="preserve">Tingkat </w:t>
      </w:r>
      <w:r w:rsidR="009162AA" w:rsidRPr="00971730">
        <w:rPr>
          <w:rFonts w:ascii="Times New Roman" w:hAnsi="Times New Roman" w:cs="Times New Roman"/>
          <w:color w:val="191919"/>
          <w:sz w:val="24"/>
          <w:szCs w:val="24"/>
          <w:shd w:val="clear" w:color="auto" w:fill="FFFFFF"/>
        </w:rPr>
        <w:t>litera</w:t>
      </w:r>
      <w:r>
        <w:rPr>
          <w:rFonts w:ascii="Times New Roman" w:hAnsi="Times New Roman" w:cs="Times New Roman"/>
          <w:color w:val="191919"/>
          <w:sz w:val="24"/>
          <w:szCs w:val="24"/>
          <w:shd w:val="clear" w:color="auto" w:fill="FFFFFF"/>
        </w:rPr>
        <w:t>si keuangan masyarakat di daerah perkotaan</w:t>
      </w:r>
      <w:r w:rsidR="009162AA" w:rsidRPr="00971730">
        <w:rPr>
          <w:rFonts w:ascii="Times New Roman" w:hAnsi="Times New Roman" w:cs="Times New Roman"/>
          <w:color w:val="191919"/>
          <w:sz w:val="24"/>
          <w:szCs w:val="24"/>
          <w:shd w:val="clear" w:color="auto" w:fill="FFFFFF"/>
        </w:rPr>
        <w:t xml:space="preserve"> mencapai 41</w:t>
      </w:r>
      <w:proofErr w:type="gramStart"/>
      <w:r w:rsidR="009162AA" w:rsidRPr="00971730">
        <w:rPr>
          <w:rFonts w:ascii="Times New Roman" w:hAnsi="Times New Roman" w:cs="Times New Roman"/>
          <w:color w:val="191919"/>
          <w:sz w:val="24"/>
          <w:szCs w:val="24"/>
          <w:shd w:val="clear" w:color="auto" w:fill="FFFFFF"/>
        </w:rPr>
        <w:t>,41</w:t>
      </w:r>
      <w:proofErr w:type="gramEnd"/>
      <w:r w:rsidR="009162AA" w:rsidRPr="00971730">
        <w:rPr>
          <w:rFonts w:ascii="Times New Roman" w:hAnsi="Times New Roman" w:cs="Times New Roman"/>
          <w:color w:val="191919"/>
          <w:sz w:val="24"/>
          <w:szCs w:val="24"/>
          <w:shd w:val="clear" w:color="auto" w:fill="FFFFFF"/>
        </w:rPr>
        <w:t xml:space="preserve"> persen dengan indeks inklusi keuangan</w:t>
      </w:r>
      <w:r>
        <w:rPr>
          <w:rFonts w:ascii="Times New Roman" w:hAnsi="Times New Roman" w:cs="Times New Roman"/>
          <w:color w:val="191919"/>
          <w:sz w:val="24"/>
          <w:szCs w:val="24"/>
          <w:shd w:val="clear" w:color="auto" w:fill="FFFFFF"/>
        </w:rPr>
        <w:t>nya 83,60 persen. Adapun tingkat literasi keuangan</w:t>
      </w:r>
      <w:r w:rsidR="009162AA" w:rsidRPr="00971730">
        <w:rPr>
          <w:rFonts w:ascii="Times New Roman" w:hAnsi="Times New Roman" w:cs="Times New Roman"/>
          <w:color w:val="191919"/>
          <w:sz w:val="24"/>
          <w:szCs w:val="24"/>
          <w:shd w:val="clear" w:color="auto" w:fill="FFFFFF"/>
        </w:rPr>
        <w:t xml:space="preserve"> masyarakat di kawasan perdesaan han</w:t>
      </w:r>
      <w:r>
        <w:rPr>
          <w:rFonts w:ascii="Times New Roman" w:hAnsi="Times New Roman" w:cs="Times New Roman"/>
          <w:color w:val="191919"/>
          <w:sz w:val="24"/>
          <w:szCs w:val="24"/>
          <w:shd w:val="clear" w:color="auto" w:fill="FFFFFF"/>
        </w:rPr>
        <w:t>ya mencapai 34</w:t>
      </w:r>
      <w:proofErr w:type="gramStart"/>
      <w:r>
        <w:rPr>
          <w:rFonts w:ascii="Times New Roman" w:hAnsi="Times New Roman" w:cs="Times New Roman"/>
          <w:color w:val="191919"/>
          <w:sz w:val="24"/>
          <w:szCs w:val="24"/>
          <w:shd w:val="clear" w:color="auto" w:fill="FFFFFF"/>
        </w:rPr>
        <w:t>,53</w:t>
      </w:r>
      <w:proofErr w:type="gramEnd"/>
      <w:r>
        <w:rPr>
          <w:rFonts w:ascii="Times New Roman" w:hAnsi="Times New Roman" w:cs="Times New Roman"/>
          <w:color w:val="191919"/>
          <w:sz w:val="24"/>
          <w:szCs w:val="24"/>
          <w:shd w:val="clear" w:color="auto" w:fill="FFFFFF"/>
        </w:rPr>
        <w:t xml:space="preserve"> persen, sedangkan </w:t>
      </w:r>
      <w:r w:rsidR="009162AA" w:rsidRPr="00971730">
        <w:rPr>
          <w:rFonts w:ascii="Times New Roman" w:hAnsi="Times New Roman" w:cs="Times New Roman"/>
          <w:color w:val="191919"/>
          <w:sz w:val="24"/>
          <w:szCs w:val="24"/>
          <w:shd w:val="clear" w:color="auto" w:fill="FFFFFF"/>
        </w:rPr>
        <w:t>tingkat inklusi keuangan</w:t>
      </w:r>
      <w:r>
        <w:rPr>
          <w:rFonts w:ascii="Times New Roman" w:hAnsi="Times New Roman" w:cs="Times New Roman"/>
          <w:color w:val="191919"/>
          <w:sz w:val="24"/>
          <w:szCs w:val="24"/>
          <w:shd w:val="clear" w:color="auto" w:fill="FFFFFF"/>
        </w:rPr>
        <w:t xml:space="preserve"> hanya berada pada angka</w:t>
      </w:r>
      <w:r w:rsidR="009162AA" w:rsidRPr="00971730">
        <w:rPr>
          <w:rFonts w:ascii="Times New Roman" w:hAnsi="Times New Roman" w:cs="Times New Roman"/>
          <w:color w:val="191919"/>
          <w:sz w:val="24"/>
          <w:szCs w:val="24"/>
          <w:shd w:val="clear" w:color="auto" w:fill="FFFFFF"/>
        </w:rPr>
        <w:t xml:space="preserve"> 68,49 persen</w:t>
      </w:r>
      <w:r w:rsidR="003741CD">
        <w:rPr>
          <w:rFonts w:ascii="Times New Roman" w:hAnsi="Times New Roman" w:cs="Times New Roman"/>
          <w:color w:val="191919"/>
          <w:sz w:val="24"/>
          <w:szCs w:val="24"/>
          <w:shd w:val="clear" w:color="auto" w:fill="FFFFFF"/>
        </w:rPr>
        <w:t xml:space="preserve">. </w:t>
      </w:r>
      <w:proofErr w:type="gramStart"/>
      <w:r w:rsidR="003741CD">
        <w:rPr>
          <w:rFonts w:ascii="Times New Roman" w:hAnsi="Times New Roman" w:cs="Times New Roman"/>
          <w:color w:val="191919"/>
          <w:sz w:val="24"/>
          <w:szCs w:val="24"/>
          <w:shd w:val="clear" w:color="auto" w:fill="FFFFFF"/>
        </w:rPr>
        <w:t>Grafik berikut ini menyajikan perbedaan literasi dan inklusi keuangan masyarakat pedesaan dengan masyarakat perkotaan sebaga</w:t>
      </w:r>
      <w:r w:rsidR="0073725C">
        <w:rPr>
          <w:rFonts w:ascii="Times New Roman" w:hAnsi="Times New Roman" w:cs="Times New Roman"/>
          <w:color w:val="191919"/>
          <w:sz w:val="24"/>
          <w:szCs w:val="24"/>
          <w:shd w:val="clear" w:color="auto" w:fill="FFFFFF"/>
        </w:rPr>
        <w:t>i</w:t>
      </w:r>
      <w:r w:rsidR="003741CD">
        <w:rPr>
          <w:rFonts w:ascii="Times New Roman" w:hAnsi="Times New Roman" w:cs="Times New Roman"/>
          <w:color w:val="191919"/>
          <w:sz w:val="24"/>
          <w:szCs w:val="24"/>
          <w:shd w:val="clear" w:color="auto" w:fill="FFFFFF"/>
        </w:rPr>
        <w:t xml:space="preserve"> berikut.</w:t>
      </w:r>
      <w:proofErr w:type="gramEnd"/>
    </w:p>
    <w:p w:rsidR="00476BE2" w:rsidRDefault="00476BE2" w:rsidP="003741CD">
      <w:pPr>
        <w:spacing w:after="0"/>
        <w:ind w:firstLine="360"/>
        <w:jc w:val="both"/>
        <w:rPr>
          <w:rFonts w:ascii="Times New Roman" w:hAnsi="Times New Roman" w:cs="Times New Roman"/>
          <w:color w:val="191919"/>
          <w:sz w:val="24"/>
          <w:szCs w:val="24"/>
          <w:shd w:val="clear" w:color="auto" w:fill="FFFFFF"/>
        </w:rPr>
      </w:pPr>
    </w:p>
    <w:p w:rsidR="00476BE2" w:rsidRPr="00971730" w:rsidRDefault="00476BE2" w:rsidP="003741CD">
      <w:pPr>
        <w:spacing w:after="0"/>
        <w:ind w:firstLine="360"/>
        <w:jc w:val="both"/>
        <w:rPr>
          <w:rFonts w:ascii="Times New Roman" w:hAnsi="Times New Roman" w:cs="Times New Roman"/>
          <w:color w:val="191919"/>
          <w:sz w:val="24"/>
          <w:szCs w:val="24"/>
          <w:shd w:val="clear" w:color="auto" w:fill="FFFFFF"/>
        </w:rPr>
      </w:pPr>
    </w:p>
    <w:p w:rsidR="009162AA" w:rsidRPr="00971730" w:rsidRDefault="009162AA" w:rsidP="00971730">
      <w:pPr>
        <w:spacing w:after="0"/>
        <w:ind w:firstLine="360"/>
        <w:jc w:val="center"/>
        <w:rPr>
          <w:rFonts w:ascii="Times New Roman" w:hAnsi="Times New Roman" w:cs="Times New Roman"/>
          <w:color w:val="191919"/>
          <w:sz w:val="24"/>
          <w:szCs w:val="24"/>
          <w:shd w:val="clear" w:color="auto" w:fill="FFFFFF"/>
        </w:rPr>
      </w:pPr>
      <w:r w:rsidRPr="00971730">
        <w:rPr>
          <w:rFonts w:ascii="Times New Roman" w:hAnsi="Times New Roman" w:cs="Times New Roman"/>
          <w:noProof/>
          <w:color w:val="191919"/>
          <w:sz w:val="24"/>
          <w:szCs w:val="24"/>
          <w:shd w:val="clear" w:color="auto" w:fill="FFFFFF"/>
        </w:rPr>
        <w:lastRenderedPageBreak/>
        <w:drawing>
          <wp:inline distT="0" distB="0" distL="0" distR="0">
            <wp:extent cx="3239716" cy="1857983"/>
            <wp:effectExtent l="19050" t="0" r="17834" b="8917"/>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62AA" w:rsidRPr="00971730" w:rsidRDefault="009162AA" w:rsidP="00971730">
      <w:pPr>
        <w:spacing w:after="0"/>
        <w:rPr>
          <w:rFonts w:ascii="Times New Roman" w:hAnsi="Times New Roman" w:cs="Times New Roman"/>
          <w:color w:val="191919"/>
          <w:sz w:val="24"/>
          <w:szCs w:val="24"/>
          <w:shd w:val="clear" w:color="auto" w:fill="FFFFFF"/>
        </w:rPr>
      </w:pPr>
    </w:p>
    <w:p w:rsidR="009162AA" w:rsidRPr="00971730" w:rsidRDefault="009162AA" w:rsidP="00971730">
      <w:pPr>
        <w:spacing w:after="0"/>
        <w:ind w:firstLine="360"/>
        <w:jc w:val="center"/>
        <w:rPr>
          <w:rFonts w:ascii="Times New Roman" w:hAnsi="Times New Roman" w:cs="Times New Roman"/>
          <w:b/>
          <w:color w:val="000000"/>
          <w:sz w:val="24"/>
          <w:szCs w:val="24"/>
          <w:shd w:val="clear" w:color="auto" w:fill="FFFFFF"/>
        </w:rPr>
      </w:pPr>
      <w:r w:rsidRPr="00971730">
        <w:rPr>
          <w:rFonts w:ascii="Times New Roman" w:hAnsi="Times New Roman" w:cs="Times New Roman"/>
          <w:b/>
          <w:color w:val="000000"/>
          <w:sz w:val="24"/>
          <w:szCs w:val="24"/>
          <w:shd w:val="clear" w:color="auto" w:fill="FFFFFF"/>
        </w:rPr>
        <w:t xml:space="preserve">Gambar </w:t>
      </w:r>
      <w:proofErr w:type="gramStart"/>
      <w:r w:rsidRPr="00971730">
        <w:rPr>
          <w:rFonts w:ascii="Times New Roman" w:hAnsi="Times New Roman" w:cs="Times New Roman"/>
          <w:b/>
          <w:color w:val="000000"/>
          <w:sz w:val="24"/>
          <w:szCs w:val="24"/>
          <w:shd w:val="clear" w:color="auto" w:fill="FFFFFF"/>
        </w:rPr>
        <w:t>1.2 :</w:t>
      </w:r>
      <w:proofErr w:type="gramEnd"/>
      <w:r w:rsidRPr="00971730">
        <w:rPr>
          <w:rFonts w:ascii="Times New Roman" w:hAnsi="Times New Roman" w:cs="Times New Roman"/>
          <w:b/>
          <w:color w:val="000000"/>
          <w:sz w:val="24"/>
          <w:szCs w:val="24"/>
          <w:shd w:val="clear" w:color="auto" w:fill="FFFFFF"/>
        </w:rPr>
        <w:t xml:space="preserve"> Grafik Perbandingan Indeks Literasi Keuangan dan Indeks Inklusi Keuangan Masyarakat Berdasarkan Kawasan Domisili Tahun 2019</w:t>
      </w:r>
    </w:p>
    <w:p w:rsidR="003741CD" w:rsidRDefault="003741CD" w:rsidP="00971730">
      <w:pPr>
        <w:tabs>
          <w:tab w:val="left" w:pos="426"/>
        </w:tabs>
        <w:spacing w:after="0"/>
        <w:jc w:val="both"/>
        <w:rPr>
          <w:rFonts w:ascii="Times New Roman" w:hAnsi="Times New Roman" w:cs="Times New Roman"/>
          <w:bCs/>
          <w:sz w:val="24"/>
          <w:szCs w:val="24"/>
        </w:rPr>
      </w:pPr>
    </w:p>
    <w:p w:rsidR="00682D2B" w:rsidRPr="00682D2B" w:rsidRDefault="00682D2B" w:rsidP="00971730">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 xml:space="preserve">Fenomena masih rendahnya tingkat literasi keuangan masyarakat </w:t>
      </w:r>
      <w:r w:rsidR="0089666A">
        <w:rPr>
          <w:rFonts w:ascii="Times New Roman" w:hAnsi="Times New Roman" w:cs="Times New Roman"/>
          <w:bCs/>
          <w:sz w:val="24"/>
          <w:szCs w:val="24"/>
        </w:rPr>
        <w:t xml:space="preserve">di kawasan pedesaan yang notabene sebagai masyarakat agraris </w:t>
      </w:r>
      <w:r>
        <w:rPr>
          <w:rFonts w:ascii="Times New Roman" w:hAnsi="Times New Roman" w:cs="Times New Roman"/>
          <w:bCs/>
          <w:sz w:val="24"/>
          <w:szCs w:val="24"/>
        </w:rPr>
        <w:t xml:space="preserve">mendorong kami untuk melakukan </w:t>
      </w:r>
      <w:r w:rsidRPr="00682D2B">
        <w:rPr>
          <w:rFonts w:ascii="Times New Roman" w:hAnsi="Times New Roman" w:cs="Times New Roman"/>
          <w:bCs/>
          <w:i/>
          <w:sz w:val="24"/>
          <w:szCs w:val="24"/>
        </w:rPr>
        <w:t xml:space="preserve">desk </w:t>
      </w:r>
      <w:r>
        <w:rPr>
          <w:rFonts w:ascii="Times New Roman" w:hAnsi="Times New Roman" w:cs="Times New Roman"/>
          <w:bCs/>
          <w:i/>
          <w:sz w:val="24"/>
          <w:szCs w:val="24"/>
        </w:rPr>
        <w:t xml:space="preserve">research </w:t>
      </w:r>
      <w:r w:rsidR="00476BE2">
        <w:rPr>
          <w:rFonts w:ascii="Times New Roman" w:hAnsi="Times New Roman" w:cs="Times New Roman"/>
          <w:bCs/>
          <w:sz w:val="24"/>
          <w:szCs w:val="24"/>
        </w:rPr>
        <w:t>dalam rangka mengeks</w:t>
      </w:r>
      <w:r w:rsidR="008E20AF">
        <w:rPr>
          <w:rFonts w:ascii="Times New Roman" w:hAnsi="Times New Roman" w:cs="Times New Roman"/>
          <w:bCs/>
          <w:sz w:val="24"/>
          <w:szCs w:val="24"/>
        </w:rPr>
        <w:t>p</w:t>
      </w:r>
      <w:r w:rsidR="00476BE2">
        <w:rPr>
          <w:rFonts w:ascii="Times New Roman" w:hAnsi="Times New Roman" w:cs="Times New Roman"/>
          <w:bCs/>
          <w:sz w:val="24"/>
          <w:szCs w:val="24"/>
        </w:rPr>
        <w:t>l</w:t>
      </w:r>
      <w:r w:rsidR="008E20AF">
        <w:rPr>
          <w:rFonts w:ascii="Times New Roman" w:hAnsi="Times New Roman" w:cs="Times New Roman"/>
          <w:bCs/>
          <w:sz w:val="24"/>
          <w:szCs w:val="24"/>
        </w:rPr>
        <w:t>orasi berbagai faktor penyebabnya.</w:t>
      </w:r>
      <w:proofErr w:type="gramEnd"/>
      <w:r w:rsidR="008E20AF">
        <w:rPr>
          <w:rFonts w:ascii="Times New Roman" w:hAnsi="Times New Roman" w:cs="Times New Roman"/>
          <w:bCs/>
          <w:sz w:val="24"/>
          <w:szCs w:val="24"/>
        </w:rPr>
        <w:t xml:space="preserve"> Inventarisir berbagai faktor penyebabkan </w:t>
      </w:r>
      <w:proofErr w:type="gramStart"/>
      <w:r w:rsidR="008E20AF">
        <w:rPr>
          <w:rFonts w:ascii="Times New Roman" w:hAnsi="Times New Roman" w:cs="Times New Roman"/>
          <w:bCs/>
          <w:sz w:val="24"/>
          <w:szCs w:val="24"/>
        </w:rPr>
        <w:t>akan</w:t>
      </w:r>
      <w:proofErr w:type="gramEnd"/>
      <w:r w:rsidR="008E20AF">
        <w:rPr>
          <w:rFonts w:ascii="Times New Roman" w:hAnsi="Times New Roman" w:cs="Times New Roman"/>
          <w:bCs/>
          <w:sz w:val="24"/>
          <w:szCs w:val="24"/>
        </w:rPr>
        <w:t xml:space="preserve"> memudahkan dalam menyusun </w:t>
      </w:r>
      <w:r w:rsidR="008E20AF" w:rsidRPr="0089666A">
        <w:rPr>
          <w:rFonts w:ascii="Times New Roman" w:hAnsi="Times New Roman" w:cs="Times New Roman"/>
          <w:bCs/>
          <w:i/>
          <w:sz w:val="24"/>
          <w:szCs w:val="24"/>
        </w:rPr>
        <w:t>action plan</w:t>
      </w:r>
      <w:r w:rsidR="008E20AF">
        <w:rPr>
          <w:rFonts w:ascii="Times New Roman" w:hAnsi="Times New Roman" w:cs="Times New Roman"/>
          <w:bCs/>
          <w:sz w:val="24"/>
          <w:szCs w:val="24"/>
        </w:rPr>
        <w:t xml:space="preserve"> peningkatan literasi dan inklusi keuangan masyarakat agraris. Harapannya, penelitian ini dapat memberi gambaran awa</w:t>
      </w:r>
      <w:r w:rsidR="0089666A">
        <w:rPr>
          <w:rFonts w:ascii="Times New Roman" w:hAnsi="Times New Roman" w:cs="Times New Roman"/>
          <w:bCs/>
          <w:sz w:val="24"/>
          <w:szCs w:val="24"/>
        </w:rPr>
        <w:t>l tenta</w:t>
      </w:r>
      <w:r w:rsidR="008E20AF">
        <w:rPr>
          <w:rFonts w:ascii="Times New Roman" w:hAnsi="Times New Roman" w:cs="Times New Roman"/>
          <w:bCs/>
          <w:sz w:val="24"/>
          <w:szCs w:val="24"/>
        </w:rPr>
        <w:t>ng berb</w:t>
      </w:r>
      <w:r w:rsidR="00476BE2">
        <w:rPr>
          <w:rFonts w:ascii="Times New Roman" w:hAnsi="Times New Roman" w:cs="Times New Roman"/>
          <w:bCs/>
          <w:sz w:val="24"/>
          <w:szCs w:val="24"/>
        </w:rPr>
        <w:t xml:space="preserve">agai faktor </w:t>
      </w:r>
      <w:proofErr w:type="gramStart"/>
      <w:r w:rsidR="00476BE2">
        <w:rPr>
          <w:rFonts w:ascii="Times New Roman" w:hAnsi="Times New Roman" w:cs="Times New Roman"/>
          <w:bCs/>
          <w:sz w:val="24"/>
          <w:szCs w:val="24"/>
        </w:rPr>
        <w:t>penyebab  perbedaan</w:t>
      </w:r>
      <w:proofErr w:type="gramEnd"/>
      <w:r w:rsidR="00476BE2">
        <w:rPr>
          <w:rFonts w:ascii="Times New Roman" w:hAnsi="Times New Roman" w:cs="Times New Roman"/>
          <w:bCs/>
          <w:sz w:val="24"/>
          <w:szCs w:val="24"/>
        </w:rPr>
        <w:t xml:space="preserve"> tingkat </w:t>
      </w:r>
      <w:r w:rsidR="008E20AF">
        <w:rPr>
          <w:rFonts w:ascii="Times New Roman" w:hAnsi="Times New Roman" w:cs="Times New Roman"/>
          <w:bCs/>
          <w:sz w:val="24"/>
          <w:szCs w:val="24"/>
        </w:rPr>
        <w:t xml:space="preserve">inklusi dan literasi keuangan masayrakat serta tawaran solusi berupa </w:t>
      </w:r>
      <w:r w:rsidR="008E20AF" w:rsidRPr="00476BE2">
        <w:rPr>
          <w:rFonts w:ascii="Times New Roman" w:hAnsi="Times New Roman" w:cs="Times New Roman"/>
          <w:bCs/>
          <w:i/>
          <w:sz w:val="24"/>
          <w:szCs w:val="24"/>
        </w:rPr>
        <w:t>master plan</w:t>
      </w:r>
      <w:r w:rsidR="008E20AF">
        <w:rPr>
          <w:rFonts w:ascii="Times New Roman" w:hAnsi="Times New Roman" w:cs="Times New Roman"/>
          <w:bCs/>
          <w:sz w:val="24"/>
          <w:szCs w:val="24"/>
        </w:rPr>
        <w:t xml:space="preserve"> peningkatan inklusi keuangan masyara</w:t>
      </w:r>
      <w:r w:rsidR="0073725C">
        <w:rPr>
          <w:rFonts w:ascii="Times New Roman" w:hAnsi="Times New Roman" w:cs="Times New Roman"/>
          <w:bCs/>
          <w:sz w:val="24"/>
          <w:szCs w:val="24"/>
        </w:rPr>
        <w:t>kat agraris.</w:t>
      </w:r>
    </w:p>
    <w:p w:rsidR="009162AA" w:rsidRPr="00682D2B" w:rsidRDefault="009162AA" w:rsidP="007F6C97">
      <w:pPr>
        <w:tabs>
          <w:tab w:val="left" w:pos="426"/>
        </w:tabs>
        <w:spacing w:after="0"/>
        <w:jc w:val="both"/>
        <w:rPr>
          <w:rFonts w:ascii="Times New Roman" w:hAnsi="Times New Roman" w:cs="Times New Roman"/>
          <w:bCs/>
          <w:i/>
          <w:sz w:val="24"/>
          <w:szCs w:val="24"/>
        </w:rPr>
      </w:pPr>
      <w:r w:rsidRPr="00682D2B">
        <w:rPr>
          <w:rFonts w:ascii="Times New Roman" w:hAnsi="Times New Roman" w:cs="Times New Roman"/>
          <w:bCs/>
          <w:i/>
          <w:sz w:val="24"/>
          <w:szCs w:val="24"/>
        </w:rPr>
        <w:tab/>
      </w:r>
    </w:p>
    <w:p w:rsidR="009162AA" w:rsidRPr="00971730" w:rsidRDefault="00971730" w:rsidP="00971730">
      <w:pPr>
        <w:pStyle w:val="ListParagraph"/>
        <w:numPr>
          <w:ilvl w:val="0"/>
          <w:numId w:val="5"/>
        </w:numPr>
        <w:tabs>
          <w:tab w:val="left" w:pos="426"/>
        </w:tabs>
        <w:spacing w:after="0"/>
        <w:ind w:hanging="720"/>
        <w:rPr>
          <w:rFonts w:ascii="Times New Roman" w:hAnsi="Times New Roman" w:cs="Times New Roman"/>
          <w:b/>
          <w:sz w:val="24"/>
          <w:szCs w:val="24"/>
        </w:rPr>
      </w:pPr>
      <w:r>
        <w:rPr>
          <w:rFonts w:ascii="Times New Roman" w:hAnsi="Times New Roman" w:cs="Times New Roman"/>
          <w:b/>
          <w:sz w:val="24"/>
          <w:szCs w:val="24"/>
        </w:rPr>
        <w:t>Kajian Teori</w:t>
      </w:r>
    </w:p>
    <w:p w:rsidR="00F15C56" w:rsidRPr="0073725C" w:rsidRDefault="009162AA" w:rsidP="0073725C">
      <w:pPr>
        <w:pStyle w:val="ListParagraph"/>
        <w:numPr>
          <w:ilvl w:val="1"/>
          <w:numId w:val="5"/>
        </w:numPr>
        <w:tabs>
          <w:tab w:val="left" w:pos="426"/>
        </w:tabs>
        <w:spacing w:after="0"/>
        <w:ind w:hanging="720"/>
        <w:rPr>
          <w:rFonts w:ascii="Times New Roman" w:hAnsi="Times New Roman" w:cs="Times New Roman"/>
          <w:b/>
          <w:sz w:val="24"/>
          <w:szCs w:val="24"/>
        </w:rPr>
      </w:pPr>
      <w:r w:rsidRPr="00971730">
        <w:rPr>
          <w:rFonts w:ascii="Times New Roman" w:hAnsi="Times New Roman" w:cs="Times New Roman"/>
          <w:b/>
          <w:sz w:val="24"/>
          <w:szCs w:val="24"/>
        </w:rPr>
        <w:t>Literasi Keuangan</w:t>
      </w:r>
    </w:p>
    <w:p w:rsidR="00F15C56" w:rsidRDefault="00F15C56" w:rsidP="0097173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Literasi keuangan merupakan</w:t>
      </w:r>
      <w:r w:rsidR="009162AA" w:rsidRPr="00971730">
        <w:rPr>
          <w:rFonts w:ascii="Times New Roman" w:hAnsi="Times New Roman" w:cs="Times New Roman"/>
          <w:sz w:val="24"/>
          <w:szCs w:val="24"/>
        </w:rPr>
        <w:t xml:space="preserve"> kemampuan seseorang di bidang</w:t>
      </w:r>
      <w:r w:rsidR="002D5D5B">
        <w:rPr>
          <w:rFonts w:ascii="Times New Roman" w:hAnsi="Times New Roman" w:cs="Times New Roman"/>
          <w:sz w:val="24"/>
          <w:szCs w:val="24"/>
        </w:rPr>
        <w:t xml:space="preserve"> pengelolaan</w:t>
      </w:r>
      <w:r w:rsidR="009162AA" w:rsidRPr="00971730">
        <w:rPr>
          <w:rFonts w:ascii="Times New Roman" w:hAnsi="Times New Roman" w:cs="Times New Roman"/>
          <w:sz w:val="24"/>
          <w:szCs w:val="24"/>
        </w:rPr>
        <w:t xml:space="preserve"> keuangan yang dapat memandu mereka dalam membuat ke</w:t>
      </w:r>
      <w:r>
        <w:rPr>
          <w:rFonts w:ascii="Times New Roman" w:hAnsi="Times New Roman" w:cs="Times New Roman"/>
          <w:sz w:val="24"/>
          <w:szCs w:val="24"/>
        </w:rPr>
        <w:t>putusan keuangan secara efektif</w:t>
      </w:r>
      <w:r w:rsidRPr="00F15C56">
        <w:rPr>
          <w:rFonts w:ascii="Times New Roman" w:hAnsi="Times New Roman" w:cs="Times New Roman"/>
          <w:sz w:val="24"/>
          <w:szCs w:val="24"/>
        </w:rPr>
        <w:t xml:space="preserve"> </w:t>
      </w:r>
      <w:r>
        <w:rPr>
          <w:rFonts w:ascii="Times New Roman" w:hAnsi="Times New Roman" w:cs="Times New Roman"/>
          <w:sz w:val="24"/>
          <w:szCs w:val="24"/>
        </w:rPr>
        <w:t>(Huston, 2010).</w:t>
      </w:r>
      <w:proofErr w:type="gramEnd"/>
      <w:r>
        <w:rPr>
          <w:rFonts w:ascii="Times New Roman" w:hAnsi="Times New Roman" w:cs="Times New Roman"/>
          <w:sz w:val="24"/>
          <w:szCs w:val="24"/>
        </w:rPr>
        <w:t xml:space="preserve"> Masyarakat yang mempunyai tingkat literasi keuangan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menyusun perencanaan yang baik sebagai modal dalam membangun kesejahteraan mereka. </w:t>
      </w:r>
      <w:proofErr w:type="gramStart"/>
      <w:r>
        <w:rPr>
          <w:rFonts w:ascii="Times New Roman" w:hAnsi="Times New Roman" w:cs="Times New Roman"/>
          <w:sz w:val="24"/>
          <w:szCs w:val="24"/>
        </w:rPr>
        <w:t>Literasi keuangan yang memadai ditandai dengan adanya pengetahuan yang mumpuni sesorang tentang konsep-konsep dasar tentang keuangan yang meliputi pengetahuan tentang tingkat suku bunga, pengetahuan tentang inflasi, pemahaman tentang investasi dan pengetahuan tentang risiko keuangan.</w:t>
      </w:r>
      <w:proofErr w:type="gramEnd"/>
      <w:r>
        <w:rPr>
          <w:rFonts w:ascii="Times New Roman" w:hAnsi="Times New Roman" w:cs="Times New Roman"/>
          <w:sz w:val="24"/>
          <w:szCs w:val="24"/>
        </w:rPr>
        <w:t xml:space="preserve"> </w:t>
      </w:r>
    </w:p>
    <w:p w:rsidR="00A960F3" w:rsidRDefault="009162AA" w:rsidP="00971730">
      <w:pPr>
        <w:tabs>
          <w:tab w:val="left" w:pos="426"/>
        </w:tabs>
        <w:spacing w:after="0"/>
        <w:jc w:val="both"/>
        <w:rPr>
          <w:rFonts w:ascii="Times New Roman" w:eastAsia="Times New Roman" w:hAnsi="Times New Roman" w:cs="Times New Roman"/>
          <w:bCs/>
          <w:iCs/>
          <w:color w:val="000000" w:themeColor="text1"/>
          <w:sz w:val="24"/>
          <w:szCs w:val="24"/>
        </w:rPr>
      </w:pPr>
      <w:r w:rsidRPr="00971730">
        <w:rPr>
          <w:rFonts w:ascii="Times New Roman" w:hAnsi="Times New Roman" w:cs="Times New Roman"/>
          <w:sz w:val="24"/>
          <w:szCs w:val="24"/>
        </w:rPr>
        <w:tab/>
      </w:r>
      <w:r w:rsidR="0089666A">
        <w:rPr>
          <w:rFonts w:ascii="Times New Roman" w:hAnsi="Times New Roman" w:cs="Times New Roman"/>
          <w:sz w:val="24"/>
          <w:szCs w:val="24"/>
        </w:rPr>
        <w:t>Berdasarkan</w:t>
      </w:r>
      <w:r w:rsidR="00A960F3">
        <w:rPr>
          <w:rFonts w:ascii="Times New Roman" w:hAnsi="Times New Roman" w:cs="Times New Roman"/>
          <w:sz w:val="24"/>
          <w:szCs w:val="24"/>
        </w:rPr>
        <w:t xml:space="preserve"> </w:t>
      </w:r>
      <w:r w:rsidRPr="00971730">
        <w:rPr>
          <w:rFonts w:ascii="Times New Roman" w:hAnsi="Times New Roman" w:cs="Times New Roman"/>
          <w:sz w:val="24"/>
          <w:szCs w:val="24"/>
        </w:rPr>
        <w:t>Otoritas Jasa Keuangan Republik Indonesia (OJK)</w:t>
      </w:r>
      <w:r w:rsidR="0089666A">
        <w:rPr>
          <w:rFonts w:ascii="Times New Roman" w:hAnsi="Times New Roman" w:cs="Times New Roman"/>
          <w:sz w:val="24"/>
          <w:szCs w:val="24"/>
        </w:rPr>
        <w:t>,</w:t>
      </w:r>
      <w:r w:rsidRPr="00971730">
        <w:rPr>
          <w:rFonts w:ascii="Times New Roman" w:hAnsi="Times New Roman" w:cs="Times New Roman"/>
          <w:sz w:val="24"/>
          <w:szCs w:val="24"/>
        </w:rPr>
        <w:t xml:space="preserve"> literasi keuangan </w:t>
      </w:r>
      <w:r w:rsidR="00A960F3">
        <w:rPr>
          <w:rFonts w:ascii="Times New Roman" w:hAnsi="Times New Roman" w:cs="Times New Roman"/>
          <w:sz w:val="24"/>
          <w:szCs w:val="24"/>
        </w:rPr>
        <w:t xml:space="preserve">didefinisikan </w:t>
      </w:r>
      <w:r w:rsidRPr="00971730">
        <w:rPr>
          <w:rFonts w:ascii="Times New Roman" w:hAnsi="Times New Roman" w:cs="Times New Roman"/>
          <w:sz w:val="24"/>
          <w:szCs w:val="24"/>
        </w:rPr>
        <w:t>sebagai tingkat penge</w:t>
      </w:r>
      <w:r w:rsidR="00A960F3">
        <w:rPr>
          <w:rFonts w:ascii="Times New Roman" w:hAnsi="Times New Roman" w:cs="Times New Roman"/>
          <w:sz w:val="24"/>
          <w:szCs w:val="24"/>
        </w:rPr>
        <w:t>ta</w:t>
      </w:r>
      <w:r w:rsidR="0089666A">
        <w:rPr>
          <w:rFonts w:ascii="Times New Roman" w:hAnsi="Times New Roman" w:cs="Times New Roman"/>
          <w:sz w:val="24"/>
          <w:szCs w:val="24"/>
        </w:rPr>
        <w:t>huan dan kesadaran individu mas</w:t>
      </w:r>
      <w:r w:rsidR="00A960F3">
        <w:rPr>
          <w:rFonts w:ascii="Times New Roman" w:hAnsi="Times New Roman" w:cs="Times New Roman"/>
          <w:sz w:val="24"/>
          <w:szCs w:val="24"/>
        </w:rPr>
        <w:t>y</w:t>
      </w:r>
      <w:r w:rsidR="0089666A">
        <w:rPr>
          <w:rFonts w:ascii="Times New Roman" w:hAnsi="Times New Roman" w:cs="Times New Roman"/>
          <w:sz w:val="24"/>
          <w:szCs w:val="24"/>
        </w:rPr>
        <w:t>a</w:t>
      </w:r>
      <w:r w:rsidR="00A960F3">
        <w:rPr>
          <w:rFonts w:ascii="Times New Roman" w:hAnsi="Times New Roman" w:cs="Times New Roman"/>
          <w:sz w:val="24"/>
          <w:szCs w:val="24"/>
        </w:rPr>
        <w:t xml:space="preserve">rakat tentang </w:t>
      </w:r>
      <w:r w:rsidRPr="00971730">
        <w:rPr>
          <w:rFonts w:ascii="Times New Roman" w:hAnsi="Times New Roman" w:cs="Times New Roman"/>
          <w:sz w:val="24"/>
          <w:szCs w:val="24"/>
        </w:rPr>
        <w:t>lembaga keuangan f</w:t>
      </w:r>
      <w:r w:rsidR="00E7739F">
        <w:rPr>
          <w:rFonts w:ascii="Times New Roman" w:hAnsi="Times New Roman" w:cs="Times New Roman"/>
          <w:sz w:val="24"/>
          <w:szCs w:val="24"/>
        </w:rPr>
        <w:t>ormal, produk dan jasa keuangan yang ditawarkan pada lembaga tersebut.</w:t>
      </w:r>
      <w:r w:rsidR="00A960F3">
        <w:rPr>
          <w:rFonts w:ascii="Times New Roman" w:hAnsi="Times New Roman" w:cs="Times New Roman"/>
          <w:sz w:val="24"/>
          <w:szCs w:val="24"/>
        </w:rPr>
        <w:t xml:space="preserve"> </w:t>
      </w:r>
      <w:proofErr w:type="gramStart"/>
      <w:r w:rsidR="00A960F3">
        <w:rPr>
          <w:rFonts w:ascii="Times New Roman" w:hAnsi="Times New Roman" w:cs="Times New Roman"/>
          <w:sz w:val="24"/>
          <w:szCs w:val="24"/>
        </w:rPr>
        <w:t xml:space="preserve">Otoritas Jasa keuangan berdasarkan hasil surveynya telah melakukan pemetaan kelompok masyarakat berdasarkan tingkat literasi keuangannya menjadi </w:t>
      </w:r>
      <w:r w:rsidRPr="00971730">
        <w:rPr>
          <w:rFonts w:ascii="Times New Roman" w:eastAsia="Times New Roman" w:hAnsi="Times New Roman" w:cs="Times New Roman"/>
          <w:bCs/>
          <w:i/>
          <w:iCs/>
          <w:color w:val="000000" w:themeColor="text1"/>
          <w:sz w:val="24"/>
          <w:szCs w:val="24"/>
        </w:rPr>
        <w:t>well literate, sufficient literate, less literate</w:t>
      </w:r>
      <w:r w:rsidRPr="00971730">
        <w:rPr>
          <w:rFonts w:ascii="Times New Roman" w:eastAsia="Times New Roman" w:hAnsi="Times New Roman" w:cs="Times New Roman"/>
          <w:bCs/>
          <w:iCs/>
          <w:color w:val="000000" w:themeColor="text1"/>
          <w:sz w:val="24"/>
          <w:szCs w:val="24"/>
        </w:rPr>
        <w:t xml:space="preserve"> dan </w:t>
      </w:r>
      <w:r w:rsidRPr="00971730">
        <w:rPr>
          <w:rFonts w:ascii="Times New Roman" w:eastAsia="Times New Roman" w:hAnsi="Times New Roman" w:cs="Times New Roman"/>
          <w:bCs/>
          <w:i/>
          <w:iCs/>
          <w:color w:val="000000" w:themeColor="text1"/>
          <w:sz w:val="24"/>
          <w:szCs w:val="24"/>
        </w:rPr>
        <w:t>not literate.</w:t>
      </w:r>
      <w:proofErr w:type="gramEnd"/>
      <w:r w:rsidR="00E7739F">
        <w:rPr>
          <w:rFonts w:ascii="Times New Roman" w:eastAsia="Times New Roman" w:hAnsi="Times New Roman" w:cs="Times New Roman"/>
          <w:bCs/>
          <w:iCs/>
          <w:color w:val="000000" w:themeColor="text1"/>
          <w:sz w:val="24"/>
          <w:szCs w:val="24"/>
        </w:rPr>
        <w:t xml:space="preserve"> </w:t>
      </w:r>
    </w:p>
    <w:p w:rsidR="009162AA" w:rsidRPr="00971730" w:rsidRDefault="00A960F3" w:rsidP="00971730">
      <w:pPr>
        <w:tabs>
          <w:tab w:val="left" w:pos="426"/>
        </w:tabs>
        <w:spacing w:after="0"/>
        <w:jc w:val="both"/>
        <w:rPr>
          <w:rFonts w:ascii="Times New Roman" w:hAnsi="Times New Roman" w:cs="Times New Roman"/>
          <w:sz w:val="24"/>
          <w:szCs w:val="24"/>
        </w:rPr>
      </w:pPr>
      <w:r>
        <w:rPr>
          <w:rFonts w:ascii="Times New Roman" w:eastAsia="Times New Roman" w:hAnsi="Times New Roman" w:cs="Times New Roman"/>
          <w:bCs/>
          <w:iCs/>
          <w:color w:val="000000" w:themeColor="text1"/>
          <w:sz w:val="24"/>
          <w:szCs w:val="24"/>
        </w:rPr>
        <w:tab/>
      </w:r>
      <w:r w:rsidR="00E7739F">
        <w:rPr>
          <w:rFonts w:ascii="Times New Roman" w:eastAsia="Times New Roman" w:hAnsi="Times New Roman" w:cs="Times New Roman"/>
          <w:bCs/>
          <w:iCs/>
          <w:color w:val="000000" w:themeColor="text1"/>
          <w:sz w:val="24"/>
          <w:szCs w:val="24"/>
        </w:rPr>
        <w:t>Golongan yang termasuk dalam kategori</w:t>
      </w:r>
      <w:r w:rsidR="009162AA" w:rsidRPr="00971730">
        <w:rPr>
          <w:rFonts w:ascii="Times New Roman" w:eastAsia="Times New Roman" w:hAnsi="Times New Roman" w:cs="Times New Roman"/>
          <w:bCs/>
          <w:iCs/>
          <w:color w:val="000000" w:themeColor="text1"/>
          <w:sz w:val="24"/>
          <w:szCs w:val="24"/>
        </w:rPr>
        <w:t xml:space="preserve"> </w:t>
      </w:r>
      <w:r w:rsidR="009162AA" w:rsidRPr="00971730">
        <w:rPr>
          <w:rFonts w:ascii="Times New Roman" w:eastAsia="Times New Roman" w:hAnsi="Times New Roman" w:cs="Times New Roman"/>
          <w:bCs/>
          <w:i/>
          <w:iCs/>
          <w:color w:val="000000" w:themeColor="text1"/>
          <w:sz w:val="24"/>
          <w:szCs w:val="24"/>
        </w:rPr>
        <w:t xml:space="preserve">well literate </w:t>
      </w:r>
      <w:r w:rsidR="009162AA" w:rsidRPr="00971730">
        <w:rPr>
          <w:rFonts w:ascii="Times New Roman" w:eastAsia="Times New Roman" w:hAnsi="Times New Roman" w:cs="Times New Roman"/>
          <w:bCs/>
          <w:iCs/>
          <w:color w:val="000000" w:themeColor="text1"/>
          <w:sz w:val="24"/>
          <w:szCs w:val="24"/>
        </w:rPr>
        <w:t>merupakan</w:t>
      </w:r>
      <w:r w:rsidR="00E7739F">
        <w:rPr>
          <w:rFonts w:ascii="Times New Roman" w:eastAsia="Times New Roman" w:hAnsi="Times New Roman" w:cs="Times New Roman"/>
          <w:bCs/>
          <w:iCs/>
          <w:color w:val="000000" w:themeColor="text1"/>
          <w:sz w:val="24"/>
          <w:szCs w:val="24"/>
        </w:rPr>
        <w:t xml:space="preserve"> kelompok masyarakat yang </w:t>
      </w:r>
      <w:r w:rsidR="009162AA" w:rsidRPr="00971730">
        <w:rPr>
          <w:rFonts w:ascii="Times New Roman" w:eastAsia="Times New Roman" w:hAnsi="Times New Roman" w:cs="Times New Roman"/>
          <w:bCs/>
          <w:iCs/>
          <w:color w:val="000000" w:themeColor="text1"/>
          <w:sz w:val="24"/>
          <w:szCs w:val="24"/>
        </w:rPr>
        <w:t xml:space="preserve">memiliki pengetahuan dan keyakinan tentang lembaga jasa keuangan beserta produknya. </w:t>
      </w:r>
      <w:proofErr w:type="gramStart"/>
      <w:r w:rsidR="00E7739F">
        <w:rPr>
          <w:rFonts w:ascii="Times New Roman" w:eastAsia="Times New Roman" w:hAnsi="Times New Roman" w:cs="Times New Roman"/>
          <w:bCs/>
          <w:iCs/>
          <w:color w:val="000000" w:themeColor="text1"/>
          <w:sz w:val="24"/>
          <w:szCs w:val="24"/>
        </w:rPr>
        <w:t xml:space="preserve">Kelompok masyarakat ini </w:t>
      </w:r>
      <w:r w:rsidR="009162AA" w:rsidRPr="00971730">
        <w:rPr>
          <w:rFonts w:ascii="Times New Roman" w:eastAsia="Times New Roman" w:hAnsi="Times New Roman" w:cs="Times New Roman"/>
          <w:bCs/>
          <w:iCs/>
          <w:color w:val="000000" w:themeColor="text1"/>
          <w:sz w:val="24"/>
          <w:szCs w:val="24"/>
        </w:rPr>
        <w:t>terampil menggunakan produk dan jasa keuangan</w:t>
      </w:r>
      <w:r w:rsidR="00E7739F">
        <w:rPr>
          <w:rFonts w:ascii="Times New Roman" w:eastAsia="Times New Roman" w:hAnsi="Times New Roman" w:cs="Times New Roman"/>
          <w:bCs/>
          <w:iCs/>
          <w:color w:val="000000" w:themeColor="text1"/>
          <w:sz w:val="24"/>
          <w:szCs w:val="24"/>
        </w:rPr>
        <w:t xml:space="preserve"> yang disediakan </w:t>
      </w:r>
      <w:r w:rsidR="00E7739F">
        <w:rPr>
          <w:rFonts w:ascii="Times New Roman" w:eastAsia="Times New Roman" w:hAnsi="Times New Roman" w:cs="Times New Roman"/>
          <w:bCs/>
          <w:iCs/>
          <w:color w:val="000000" w:themeColor="text1"/>
          <w:sz w:val="24"/>
          <w:szCs w:val="24"/>
        </w:rPr>
        <w:lastRenderedPageBreak/>
        <w:t>oleh lembaga keuangan</w:t>
      </w:r>
      <w:r w:rsidR="009162AA" w:rsidRPr="00971730">
        <w:rPr>
          <w:rFonts w:ascii="Times New Roman" w:eastAsia="Times New Roman" w:hAnsi="Times New Roman" w:cs="Times New Roman"/>
          <w:bCs/>
          <w:iCs/>
          <w:color w:val="000000" w:themeColor="text1"/>
          <w:sz w:val="24"/>
          <w:szCs w:val="24"/>
        </w:rPr>
        <w:t>.</w:t>
      </w:r>
      <w:proofErr w:type="gramEnd"/>
      <w:r w:rsidR="009162AA" w:rsidRPr="00971730">
        <w:rPr>
          <w:rFonts w:ascii="Times New Roman" w:eastAsia="Times New Roman" w:hAnsi="Times New Roman" w:cs="Times New Roman"/>
          <w:bCs/>
          <w:iCs/>
          <w:color w:val="000000" w:themeColor="text1"/>
          <w:sz w:val="24"/>
          <w:szCs w:val="24"/>
        </w:rPr>
        <w:t xml:space="preserve"> </w:t>
      </w:r>
      <w:proofErr w:type="gramStart"/>
      <w:r w:rsidR="009162AA" w:rsidRPr="00971730">
        <w:rPr>
          <w:rFonts w:ascii="Times New Roman" w:eastAsia="Times New Roman" w:hAnsi="Times New Roman" w:cs="Times New Roman"/>
          <w:bCs/>
          <w:iCs/>
          <w:color w:val="000000" w:themeColor="text1"/>
          <w:sz w:val="24"/>
          <w:szCs w:val="24"/>
        </w:rPr>
        <w:t>Golongan kedua</w:t>
      </w:r>
      <w:r w:rsidR="00E7739F">
        <w:rPr>
          <w:rFonts w:ascii="Times New Roman" w:eastAsia="Times New Roman" w:hAnsi="Times New Roman" w:cs="Times New Roman"/>
          <w:bCs/>
          <w:iCs/>
          <w:color w:val="000000" w:themeColor="text1"/>
          <w:sz w:val="24"/>
          <w:szCs w:val="24"/>
        </w:rPr>
        <w:t xml:space="preserve"> adalah </w:t>
      </w:r>
      <w:r w:rsidR="009162AA" w:rsidRPr="00971730">
        <w:rPr>
          <w:rFonts w:ascii="Times New Roman" w:eastAsia="Times New Roman" w:hAnsi="Times New Roman" w:cs="Times New Roman"/>
          <w:bCs/>
          <w:i/>
          <w:iCs/>
          <w:color w:val="000000" w:themeColor="text1"/>
          <w:sz w:val="24"/>
          <w:szCs w:val="24"/>
        </w:rPr>
        <w:t>sufficient literate</w:t>
      </w:r>
      <w:r w:rsidR="00E7739F">
        <w:rPr>
          <w:rFonts w:ascii="Times New Roman" w:eastAsia="Times New Roman" w:hAnsi="Times New Roman" w:cs="Times New Roman"/>
          <w:bCs/>
          <w:i/>
          <w:iCs/>
          <w:color w:val="000000" w:themeColor="text1"/>
          <w:sz w:val="24"/>
          <w:szCs w:val="24"/>
        </w:rPr>
        <w:t>.</w:t>
      </w:r>
      <w:proofErr w:type="gramEnd"/>
      <w:r w:rsidR="00E7739F">
        <w:rPr>
          <w:rFonts w:ascii="Times New Roman" w:eastAsia="Times New Roman" w:hAnsi="Times New Roman" w:cs="Times New Roman"/>
          <w:bCs/>
          <w:i/>
          <w:iCs/>
          <w:color w:val="000000" w:themeColor="text1"/>
          <w:sz w:val="24"/>
          <w:szCs w:val="24"/>
        </w:rPr>
        <w:t xml:space="preserve"> </w:t>
      </w:r>
      <w:proofErr w:type="gramStart"/>
      <w:r w:rsidR="00E7739F" w:rsidRPr="00E7739F">
        <w:rPr>
          <w:rFonts w:ascii="Times New Roman" w:eastAsia="Times New Roman" w:hAnsi="Times New Roman" w:cs="Times New Roman"/>
          <w:bCs/>
          <w:iCs/>
          <w:color w:val="000000" w:themeColor="text1"/>
          <w:sz w:val="24"/>
          <w:szCs w:val="24"/>
        </w:rPr>
        <w:t>Golongan ini</w:t>
      </w:r>
      <w:r w:rsidR="009162AA" w:rsidRPr="00971730">
        <w:rPr>
          <w:rFonts w:ascii="Times New Roman" w:eastAsia="Times New Roman" w:hAnsi="Times New Roman" w:cs="Times New Roman"/>
          <w:bCs/>
          <w:iCs/>
          <w:color w:val="000000" w:themeColor="text1"/>
          <w:sz w:val="24"/>
          <w:szCs w:val="24"/>
        </w:rPr>
        <w:t xml:space="preserve"> merupakan kelompok masyarakat </w:t>
      </w:r>
      <w:r w:rsidR="00E7739F">
        <w:rPr>
          <w:rFonts w:ascii="Times New Roman" w:eastAsia="Times New Roman" w:hAnsi="Times New Roman" w:cs="Times New Roman"/>
          <w:bCs/>
          <w:iCs/>
          <w:color w:val="000000" w:themeColor="text1"/>
          <w:sz w:val="24"/>
          <w:szCs w:val="24"/>
        </w:rPr>
        <w:t>yang</w:t>
      </w:r>
      <w:r w:rsidR="009162AA" w:rsidRPr="00971730">
        <w:rPr>
          <w:rFonts w:ascii="Times New Roman" w:eastAsia="Times New Roman" w:hAnsi="Times New Roman" w:cs="Times New Roman"/>
          <w:bCs/>
          <w:iCs/>
          <w:color w:val="000000" w:themeColor="text1"/>
          <w:sz w:val="24"/>
          <w:szCs w:val="24"/>
        </w:rPr>
        <w:t xml:space="preserve"> memiliki pengetahuan dan keyakinan tentang lembaga jasa keuangan </w:t>
      </w:r>
      <w:r w:rsidR="00E7739F">
        <w:rPr>
          <w:rFonts w:ascii="Times New Roman" w:eastAsia="Times New Roman" w:hAnsi="Times New Roman" w:cs="Times New Roman"/>
          <w:bCs/>
          <w:iCs/>
          <w:color w:val="000000" w:themeColor="text1"/>
          <w:sz w:val="24"/>
          <w:szCs w:val="24"/>
        </w:rPr>
        <w:t>beserta produknya, namun kelompok ini</w:t>
      </w:r>
      <w:r w:rsidR="009162AA" w:rsidRPr="00971730">
        <w:rPr>
          <w:rFonts w:ascii="Times New Roman" w:eastAsia="Times New Roman" w:hAnsi="Times New Roman" w:cs="Times New Roman"/>
          <w:bCs/>
          <w:iCs/>
          <w:color w:val="000000" w:themeColor="text1"/>
          <w:sz w:val="24"/>
          <w:szCs w:val="24"/>
        </w:rPr>
        <w:t xml:space="preserve"> belum terampil mengguanakan produk dan jasa keuangan tersebut.</w:t>
      </w:r>
      <w:proofErr w:type="gramEnd"/>
      <w:r w:rsidR="009162AA" w:rsidRPr="00971730">
        <w:rPr>
          <w:rFonts w:ascii="Times New Roman" w:eastAsia="Times New Roman" w:hAnsi="Times New Roman" w:cs="Times New Roman"/>
          <w:bCs/>
          <w:iCs/>
          <w:color w:val="000000" w:themeColor="text1"/>
          <w:sz w:val="24"/>
          <w:szCs w:val="24"/>
        </w:rPr>
        <w:t xml:space="preserve"> </w:t>
      </w:r>
      <w:proofErr w:type="gramStart"/>
      <w:r w:rsidR="00E7739F">
        <w:rPr>
          <w:rFonts w:ascii="Times New Roman" w:eastAsia="Times New Roman" w:hAnsi="Times New Roman" w:cs="Times New Roman"/>
          <w:bCs/>
          <w:iCs/>
          <w:color w:val="000000" w:themeColor="text1"/>
          <w:sz w:val="24"/>
          <w:szCs w:val="24"/>
        </w:rPr>
        <w:t>Selanjutnya adalah k</w:t>
      </w:r>
      <w:r w:rsidR="009162AA" w:rsidRPr="00971730">
        <w:rPr>
          <w:rFonts w:ascii="Times New Roman" w:eastAsia="Times New Roman" w:hAnsi="Times New Roman" w:cs="Times New Roman"/>
          <w:bCs/>
          <w:iCs/>
          <w:color w:val="000000" w:themeColor="text1"/>
          <w:sz w:val="24"/>
          <w:szCs w:val="24"/>
        </w:rPr>
        <w:t xml:space="preserve">elompok </w:t>
      </w:r>
      <w:r w:rsidR="009162AA" w:rsidRPr="00971730">
        <w:rPr>
          <w:rFonts w:ascii="Times New Roman" w:eastAsia="Times New Roman" w:hAnsi="Times New Roman" w:cs="Times New Roman"/>
          <w:bCs/>
          <w:i/>
          <w:iCs/>
          <w:color w:val="000000" w:themeColor="text1"/>
          <w:sz w:val="24"/>
          <w:szCs w:val="24"/>
        </w:rPr>
        <w:t>less literate</w:t>
      </w:r>
      <w:r w:rsidR="00E7739F">
        <w:rPr>
          <w:rFonts w:ascii="Times New Roman" w:eastAsia="Times New Roman" w:hAnsi="Times New Roman" w:cs="Times New Roman"/>
          <w:bCs/>
          <w:i/>
          <w:iCs/>
          <w:color w:val="000000" w:themeColor="text1"/>
          <w:sz w:val="24"/>
          <w:szCs w:val="24"/>
        </w:rPr>
        <w:t>.</w:t>
      </w:r>
      <w:proofErr w:type="gramEnd"/>
      <w:r w:rsidR="00E7739F">
        <w:rPr>
          <w:rFonts w:ascii="Times New Roman" w:eastAsia="Times New Roman" w:hAnsi="Times New Roman" w:cs="Times New Roman"/>
          <w:bCs/>
          <w:i/>
          <w:iCs/>
          <w:color w:val="000000" w:themeColor="text1"/>
          <w:sz w:val="24"/>
          <w:szCs w:val="24"/>
        </w:rPr>
        <w:t xml:space="preserve"> </w:t>
      </w:r>
      <w:proofErr w:type="gramStart"/>
      <w:r w:rsidR="00E7739F">
        <w:rPr>
          <w:rFonts w:ascii="Times New Roman" w:eastAsia="Times New Roman" w:hAnsi="Times New Roman" w:cs="Times New Roman"/>
          <w:bCs/>
          <w:iCs/>
          <w:color w:val="000000" w:themeColor="text1"/>
          <w:sz w:val="24"/>
          <w:szCs w:val="24"/>
        </w:rPr>
        <w:t xml:space="preserve">Kelompok ini </w:t>
      </w:r>
      <w:r w:rsidR="009162AA" w:rsidRPr="00971730">
        <w:rPr>
          <w:rFonts w:ascii="Times New Roman" w:eastAsia="Times New Roman" w:hAnsi="Times New Roman" w:cs="Times New Roman"/>
          <w:bCs/>
          <w:iCs/>
          <w:color w:val="000000" w:themeColor="text1"/>
          <w:sz w:val="24"/>
          <w:szCs w:val="24"/>
        </w:rPr>
        <w:t xml:space="preserve">merupakan golongan masyarakat yang hanya </w:t>
      </w:r>
      <w:r w:rsidR="00E7739F">
        <w:rPr>
          <w:rFonts w:ascii="Times New Roman" w:eastAsia="Times New Roman" w:hAnsi="Times New Roman" w:cs="Times New Roman"/>
          <w:bCs/>
          <w:iCs/>
          <w:color w:val="000000" w:themeColor="text1"/>
          <w:sz w:val="24"/>
          <w:szCs w:val="24"/>
        </w:rPr>
        <w:t xml:space="preserve">sebatas </w:t>
      </w:r>
      <w:r w:rsidR="009162AA" w:rsidRPr="00971730">
        <w:rPr>
          <w:rFonts w:ascii="Times New Roman" w:eastAsia="Times New Roman" w:hAnsi="Times New Roman" w:cs="Times New Roman"/>
          <w:bCs/>
          <w:iCs/>
          <w:color w:val="000000" w:themeColor="text1"/>
          <w:sz w:val="24"/>
          <w:szCs w:val="24"/>
        </w:rPr>
        <w:t>memiliki pengetahuan tentang produk dan l</w:t>
      </w:r>
      <w:r w:rsidR="00E7739F">
        <w:rPr>
          <w:rFonts w:ascii="Times New Roman" w:eastAsia="Times New Roman" w:hAnsi="Times New Roman" w:cs="Times New Roman"/>
          <w:bCs/>
          <w:iCs/>
          <w:color w:val="000000" w:themeColor="text1"/>
          <w:sz w:val="24"/>
          <w:szCs w:val="24"/>
        </w:rPr>
        <w:t>embaga jasa keuangan.</w:t>
      </w:r>
      <w:proofErr w:type="gramEnd"/>
      <w:r w:rsidR="00E7739F">
        <w:rPr>
          <w:rFonts w:ascii="Times New Roman" w:eastAsia="Times New Roman" w:hAnsi="Times New Roman" w:cs="Times New Roman"/>
          <w:bCs/>
          <w:iCs/>
          <w:color w:val="000000" w:themeColor="text1"/>
          <w:sz w:val="24"/>
          <w:szCs w:val="24"/>
        </w:rPr>
        <w:t xml:space="preserve"> Adapun kelompok terakhir adalah</w:t>
      </w:r>
      <w:r w:rsidR="009162AA" w:rsidRPr="00971730">
        <w:rPr>
          <w:rFonts w:ascii="Times New Roman" w:eastAsia="Times New Roman" w:hAnsi="Times New Roman" w:cs="Times New Roman"/>
          <w:bCs/>
          <w:iCs/>
          <w:color w:val="000000" w:themeColor="text1"/>
          <w:sz w:val="24"/>
          <w:szCs w:val="24"/>
        </w:rPr>
        <w:t xml:space="preserve"> </w:t>
      </w:r>
      <w:r w:rsidR="009162AA" w:rsidRPr="00971730">
        <w:rPr>
          <w:rFonts w:ascii="Times New Roman" w:eastAsia="Times New Roman" w:hAnsi="Times New Roman" w:cs="Times New Roman"/>
          <w:bCs/>
          <w:i/>
          <w:iCs/>
          <w:color w:val="000000" w:themeColor="text1"/>
          <w:sz w:val="24"/>
          <w:szCs w:val="24"/>
        </w:rPr>
        <w:t>not literate</w:t>
      </w:r>
      <w:r w:rsidR="00E7739F">
        <w:rPr>
          <w:rFonts w:ascii="Times New Roman" w:eastAsia="Times New Roman" w:hAnsi="Times New Roman" w:cs="Times New Roman"/>
          <w:bCs/>
          <w:i/>
          <w:iCs/>
          <w:color w:val="000000" w:themeColor="text1"/>
          <w:sz w:val="24"/>
          <w:szCs w:val="24"/>
        </w:rPr>
        <w:t xml:space="preserve">, </w:t>
      </w:r>
      <w:r w:rsidR="00E7739F" w:rsidRPr="00E7739F">
        <w:rPr>
          <w:rFonts w:ascii="Times New Roman" w:eastAsia="Times New Roman" w:hAnsi="Times New Roman" w:cs="Times New Roman"/>
          <w:bCs/>
          <w:iCs/>
          <w:color w:val="000000" w:themeColor="text1"/>
          <w:sz w:val="24"/>
          <w:szCs w:val="24"/>
        </w:rPr>
        <w:t>kalangan ini</w:t>
      </w:r>
      <w:r w:rsidR="009162AA" w:rsidRPr="00971730">
        <w:rPr>
          <w:rFonts w:ascii="Times New Roman" w:eastAsia="Times New Roman" w:hAnsi="Times New Roman" w:cs="Times New Roman"/>
          <w:bCs/>
          <w:i/>
          <w:iCs/>
          <w:color w:val="000000" w:themeColor="text1"/>
          <w:sz w:val="24"/>
          <w:szCs w:val="24"/>
        </w:rPr>
        <w:t xml:space="preserve"> </w:t>
      </w:r>
      <w:r w:rsidR="00E7739F">
        <w:rPr>
          <w:rFonts w:ascii="Times New Roman" w:eastAsia="Times New Roman" w:hAnsi="Times New Roman" w:cs="Times New Roman"/>
          <w:bCs/>
          <w:iCs/>
          <w:color w:val="000000" w:themeColor="text1"/>
          <w:sz w:val="24"/>
          <w:szCs w:val="24"/>
        </w:rPr>
        <w:t xml:space="preserve">merupakan </w:t>
      </w:r>
      <w:r w:rsidR="009162AA" w:rsidRPr="00971730">
        <w:rPr>
          <w:rFonts w:ascii="Times New Roman" w:eastAsia="Times New Roman" w:hAnsi="Times New Roman" w:cs="Times New Roman"/>
          <w:bCs/>
          <w:iCs/>
          <w:color w:val="000000" w:themeColor="text1"/>
          <w:sz w:val="24"/>
          <w:szCs w:val="24"/>
        </w:rPr>
        <w:t xml:space="preserve">masyarakat yang </w:t>
      </w:r>
      <w:proofErr w:type="gramStart"/>
      <w:r w:rsidR="00E7739F">
        <w:rPr>
          <w:rFonts w:ascii="Times New Roman" w:eastAsia="Times New Roman" w:hAnsi="Times New Roman" w:cs="Times New Roman"/>
          <w:bCs/>
          <w:iCs/>
          <w:color w:val="000000" w:themeColor="text1"/>
          <w:sz w:val="24"/>
          <w:szCs w:val="24"/>
        </w:rPr>
        <w:t>sama</w:t>
      </w:r>
      <w:proofErr w:type="gramEnd"/>
      <w:r w:rsidR="00E7739F">
        <w:rPr>
          <w:rFonts w:ascii="Times New Roman" w:eastAsia="Times New Roman" w:hAnsi="Times New Roman" w:cs="Times New Roman"/>
          <w:bCs/>
          <w:iCs/>
          <w:color w:val="000000" w:themeColor="text1"/>
          <w:sz w:val="24"/>
          <w:szCs w:val="24"/>
        </w:rPr>
        <w:t xml:space="preserve"> sekali </w:t>
      </w:r>
      <w:r w:rsidR="009162AA" w:rsidRPr="00971730">
        <w:rPr>
          <w:rFonts w:ascii="Times New Roman" w:eastAsia="Times New Roman" w:hAnsi="Times New Roman" w:cs="Times New Roman"/>
          <w:bCs/>
          <w:iCs/>
          <w:color w:val="000000" w:themeColor="text1"/>
          <w:sz w:val="24"/>
          <w:szCs w:val="24"/>
        </w:rPr>
        <w:t>tidak memiliki pengetahuan dan keyakinan tentang produk dan lembaga keuangan</w:t>
      </w:r>
      <w:r w:rsidR="00E7739F">
        <w:rPr>
          <w:rFonts w:ascii="Times New Roman" w:eastAsia="Times New Roman" w:hAnsi="Times New Roman" w:cs="Times New Roman"/>
          <w:bCs/>
          <w:iCs/>
          <w:color w:val="000000" w:themeColor="text1"/>
          <w:sz w:val="24"/>
          <w:szCs w:val="24"/>
        </w:rPr>
        <w:t xml:space="preserve"> yang tersedia</w:t>
      </w:r>
      <w:r w:rsidR="009162AA" w:rsidRPr="00971730">
        <w:rPr>
          <w:rFonts w:ascii="Times New Roman" w:eastAsia="Times New Roman" w:hAnsi="Times New Roman" w:cs="Times New Roman"/>
          <w:bCs/>
          <w:iCs/>
          <w:color w:val="000000" w:themeColor="text1"/>
          <w:sz w:val="24"/>
          <w:szCs w:val="24"/>
        </w:rPr>
        <w:t xml:space="preserve"> </w:t>
      </w:r>
      <w:r w:rsidR="009162AA" w:rsidRPr="00971730">
        <w:rPr>
          <w:rFonts w:ascii="Times New Roman" w:hAnsi="Times New Roman" w:cs="Times New Roman"/>
          <w:sz w:val="24"/>
          <w:szCs w:val="24"/>
        </w:rPr>
        <w:t>(snki.go.id, 2018)</w:t>
      </w:r>
    </w:p>
    <w:p w:rsidR="00A31079" w:rsidRDefault="00E7739F" w:rsidP="0097173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9162AA" w:rsidRPr="00971730">
        <w:rPr>
          <w:rFonts w:ascii="Times New Roman" w:hAnsi="Times New Roman" w:cs="Times New Roman"/>
          <w:sz w:val="24"/>
          <w:szCs w:val="24"/>
        </w:rPr>
        <w:t xml:space="preserve">Bay, </w:t>
      </w:r>
      <w:r w:rsidR="009162AA" w:rsidRPr="00971730">
        <w:rPr>
          <w:rFonts w:ascii="Times New Roman" w:hAnsi="Times New Roman" w:cs="Times New Roman"/>
          <w:color w:val="222222"/>
          <w:sz w:val="24"/>
          <w:szCs w:val="24"/>
          <w:shd w:val="clear" w:color="auto" w:fill="FFFFFF"/>
        </w:rPr>
        <w:t xml:space="preserve">Catasús dan Johed </w:t>
      </w:r>
      <w:r w:rsidR="00A31079">
        <w:rPr>
          <w:rFonts w:ascii="Times New Roman" w:hAnsi="Times New Roman" w:cs="Times New Roman"/>
          <w:sz w:val="24"/>
          <w:szCs w:val="24"/>
        </w:rPr>
        <w:t>(2014) mengemukakan</w:t>
      </w:r>
      <w:r w:rsidR="009162AA" w:rsidRPr="00971730">
        <w:rPr>
          <w:rFonts w:ascii="Times New Roman" w:hAnsi="Times New Roman" w:cs="Times New Roman"/>
          <w:sz w:val="24"/>
          <w:szCs w:val="24"/>
        </w:rPr>
        <w:t xml:space="preserve"> bah</w:t>
      </w:r>
      <w:r w:rsidR="00A31079">
        <w:rPr>
          <w:rFonts w:ascii="Times New Roman" w:hAnsi="Times New Roman" w:cs="Times New Roman"/>
          <w:sz w:val="24"/>
          <w:szCs w:val="24"/>
        </w:rPr>
        <w:t>wa literasi keuangan tidak</w:t>
      </w:r>
      <w:r w:rsidR="009162AA" w:rsidRPr="00971730">
        <w:rPr>
          <w:rFonts w:ascii="Times New Roman" w:hAnsi="Times New Roman" w:cs="Times New Roman"/>
          <w:sz w:val="24"/>
          <w:szCs w:val="24"/>
        </w:rPr>
        <w:t xml:space="preserve"> dilihat </w:t>
      </w:r>
      <w:r w:rsidR="00A31079">
        <w:rPr>
          <w:rFonts w:ascii="Times New Roman" w:hAnsi="Times New Roman" w:cs="Times New Roman"/>
          <w:sz w:val="24"/>
          <w:szCs w:val="24"/>
        </w:rPr>
        <w:t xml:space="preserve">hanya pada sebatas </w:t>
      </w:r>
      <w:r w:rsidR="009162AA" w:rsidRPr="00971730">
        <w:rPr>
          <w:rFonts w:ascii="Times New Roman" w:hAnsi="Times New Roman" w:cs="Times New Roman"/>
          <w:sz w:val="24"/>
          <w:szCs w:val="24"/>
        </w:rPr>
        <w:t>aspek kemampuan menulis, membaca dan memahami baha</w:t>
      </w:r>
      <w:r w:rsidR="00A31079">
        <w:rPr>
          <w:rFonts w:ascii="Times New Roman" w:hAnsi="Times New Roman" w:cs="Times New Roman"/>
          <w:sz w:val="24"/>
          <w:szCs w:val="24"/>
        </w:rPr>
        <w:t>sa keuangan dan akuntansi</w:t>
      </w:r>
      <w:r w:rsidR="009162AA" w:rsidRPr="00971730">
        <w:rPr>
          <w:rFonts w:ascii="Times New Roman" w:hAnsi="Times New Roman" w:cs="Times New Roman"/>
          <w:sz w:val="24"/>
          <w:szCs w:val="24"/>
        </w:rPr>
        <w:t>.</w:t>
      </w:r>
      <w:proofErr w:type="gramEnd"/>
      <w:r w:rsidR="009162AA" w:rsidRPr="00971730">
        <w:rPr>
          <w:rFonts w:ascii="Times New Roman" w:hAnsi="Times New Roman" w:cs="Times New Roman"/>
          <w:sz w:val="24"/>
          <w:szCs w:val="24"/>
        </w:rPr>
        <w:t xml:space="preserve"> </w:t>
      </w:r>
      <w:proofErr w:type="gramStart"/>
      <w:r w:rsidR="009162AA" w:rsidRPr="00971730">
        <w:rPr>
          <w:rFonts w:ascii="Times New Roman" w:hAnsi="Times New Roman" w:cs="Times New Roman"/>
          <w:sz w:val="24"/>
          <w:szCs w:val="24"/>
        </w:rPr>
        <w:t>Akan tetapi, literasi keuangan merupakan keterampilan</w:t>
      </w:r>
      <w:r w:rsidR="00A31079">
        <w:rPr>
          <w:rFonts w:ascii="Times New Roman" w:hAnsi="Times New Roman" w:cs="Times New Roman"/>
          <w:sz w:val="24"/>
          <w:szCs w:val="24"/>
        </w:rPr>
        <w:t xml:space="preserve"> bidang </w:t>
      </w:r>
      <w:r w:rsidR="009162AA" w:rsidRPr="00971730">
        <w:rPr>
          <w:rFonts w:ascii="Times New Roman" w:hAnsi="Times New Roman" w:cs="Times New Roman"/>
          <w:sz w:val="24"/>
          <w:szCs w:val="24"/>
        </w:rPr>
        <w:t>keuangan yang harus dipelajari dan diimplementasikan dalam tataran praktis pada pengelolaan keuangan dengan menggunakan instrument</w:t>
      </w:r>
      <w:r w:rsidR="000A2E45">
        <w:rPr>
          <w:rFonts w:ascii="Times New Roman" w:hAnsi="Times New Roman" w:cs="Times New Roman"/>
          <w:sz w:val="24"/>
          <w:szCs w:val="24"/>
        </w:rPr>
        <w:t xml:space="preserve"> keuangan</w:t>
      </w:r>
      <w:r w:rsidR="009162AA" w:rsidRPr="00971730">
        <w:rPr>
          <w:rFonts w:ascii="Times New Roman" w:hAnsi="Times New Roman" w:cs="Times New Roman"/>
          <w:sz w:val="24"/>
          <w:szCs w:val="24"/>
        </w:rPr>
        <w:t xml:space="preserve"> yang tersedia.</w:t>
      </w:r>
      <w:proofErr w:type="gramEnd"/>
      <w:r w:rsidR="009162AA" w:rsidRPr="00971730">
        <w:rPr>
          <w:rFonts w:ascii="Times New Roman" w:hAnsi="Times New Roman" w:cs="Times New Roman"/>
          <w:sz w:val="24"/>
          <w:szCs w:val="24"/>
        </w:rPr>
        <w:t xml:space="preserve"> </w:t>
      </w:r>
    </w:p>
    <w:p w:rsidR="009162AA" w:rsidRPr="00971730" w:rsidRDefault="00A31079" w:rsidP="00971730">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870C4F">
        <w:rPr>
          <w:rFonts w:ascii="Times New Roman" w:hAnsi="Times New Roman" w:cs="Times New Roman"/>
          <w:sz w:val="24"/>
          <w:szCs w:val="24"/>
        </w:rPr>
        <w:t>Para ahli telah mengemukakan indikator yang dapat digunakan dalam mengukur tingkat literasi keuangan masyarakat.</w:t>
      </w:r>
      <w:proofErr w:type="gramEnd"/>
      <w:r w:rsidR="00870C4F">
        <w:rPr>
          <w:rFonts w:ascii="Times New Roman" w:hAnsi="Times New Roman" w:cs="Times New Roman"/>
          <w:sz w:val="24"/>
          <w:szCs w:val="24"/>
        </w:rPr>
        <w:t xml:space="preserve"> </w:t>
      </w:r>
      <w:r w:rsidR="009162AA" w:rsidRPr="00971730">
        <w:rPr>
          <w:rFonts w:ascii="Times New Roman" w:hAnsi="Times New Roman" w:cs="Times New Roman"/>
          <w:sz w:val="24"/>
          <w:szCs w:val="24"/>
        </w:rPr>
        <w:t>Bumcrot, Li</w:t>
      </w:r>
      <w:r w:rsidR="00870C4F">
        <w:rPr>
          <w:rFonts w:ascii="Times New Roman" w:hAnsi="Times New Roman" w:cs="Times New Roman"/>
          <w:sz w:val="24"/>
          <w:szCs w:val="24"/>
        </w:rPr>
        <w:t>n, and Lusardi (2013) mengemukakan bahwa terdapat</w:t>
      </w:r>
      <w:r w:rsidR="009162AA" w:rsidRPr="00971730">
        <w:rPr>
          <w:rFonts w:ascii="Times New Roman" w:hAnsi="Times New Roman" w:cs="Times New Roman"/>
          <w:sz w:val="24"/>
          <w:szCs w:val="24"/>
        </w:rPr>
        <w:t xml:space="preserve"> </w:t>
      </w:r>
      <w:proofErr w:type="gramStart"/>
      <w:r w:rsidR="009162AA" w:rsidRPr="00971730">
        <w:rPr>
          <w:rFonts w:ascii="Times New Roman" w:hAnsi="Times New Roman" w:cs="Times New Roman"/>
          <w:sz w:val="24"/>
          <w:szCs w:val="24"/>
        </w:rPr>
        <w:t>lima</w:t>
      </w:r>
      <w:proofErr w:type="gramEnd"/>
      <w:r w:rsidR="009162AA" w:rsidRPr="00971730">
        <w:rPr>
          <w:rFonts w:ascii="Times New Roman" w:hAnsi="Times New Roman" w:cs="Times New Roman"/>
          <w:sz w:val="24"/>
          <w:szCs w:val="24"/>
        </w:rPr>
        <w:t xml:space="preserve"> kompone</w:t>
      </w:r>
      <w:r w:rsidR="00870C4F">
        <w:rPr>
          <w:rFonts w:ascii="Times New Roman" w:hAnsi="Times New Roman" w:cs="Times New Roman"/>
          <w:sz w:val="24"/>
          <w:szCs w:val="24"/>
        </w:rPr>
        <w:t>n yang dapat digunakan untuk mengukur literasi keuangan</w:t>
      </w:r>
      <w:r w:rsidR="009162AA" w:rsidRPr="00971730">
        <w:rPr>
          <w:rFonts w:ascii="Times New Roman" w:hAnsi="Times New Roman" w:cs="Times New Roman"/>
          <w:sz w:val="24"/>
          <w:szCs w:val="24"/>
        </w:rPr>
        <w:t xml:space="preserve">. Kelima komponen tersebut antara </w:t>
      </w:r>
      <w:proofErr w:type="gramStart"/>
      <w:r w:rsidR="009162AA" w:rsidRPr="00971730">
        <w:rPr>
          <w:rFonts w:ascii="Times New Roman" w:hAnsi="Times New Roman" w:cs="Times New Roman"/>
          <w:sz w:val="24"/>
          <w:szCs w:val="24"/>
        </w:rPr>
        <w:t>lain</w:t>
      </w:r>
      <w:proofErr w:type="gramEnd"/>
      <w:r w:rsidR="009162AA" w:rsidRPr="00971730">
        <w:rPr>
          <w:rFonts w:ascii="Times New Roman" w:hAnsi="Times New Roman" w:cs="Times New Roman"/>
          <w:sz w:val="24"/>
          <w:szCs w:val="24"/>
        </w:rPr>
        <w:t xml:space="preserve"> tingkat suku bunga, inflasi, diversifikafisi risiko, pengetahuan tentang obligasi dan hipotek. </w:t>
      </w:r>
      <w:proofErr w:type="gramStart"/>
      <w:r w:rsidR="00870C4F">
        <w:rPr>
          <w:rFonts w:ascii="Times New Roman" w:hAnsi="Times New Roman" w:cs="Times New Roman"/>
          <w:sz w:val="24"/>
          <w:szCs w:val="24"/>
        </w:rPr>
        <w:t>Kemampuan menjawab setiap pertanyaan yang berkaitan dengan indikator pengukuran literasi keuangan tersebut merupakan cerminan tingkat literasi keuangan masyarakat.</w:t>
      </w:r>
      <w:proofErr w:type="gramEnd"/>
      <w:r w:rsidR="00870C4F">
        <w:rPr>
          <w:rFonts w:ascii="Times New Roman" w:hAnsi="Times New Roman" w:cs="Times New Roman"/>
          <w:sz w:val="24"/>
          <w:szCs w:val="24"/>
        </w:rPr>
        <w:t xml:space="preserve"> </w:t>
      </w:r>
    </w:p>
    <w:p w:rsidR="00A960F3" w:rsidRPr="00971730" w:rsidRDefault="009162AA" w:rsidP="00971730">
      <w:pPr>
        <w:tabs>
          <w:tab w:val="left" w:pos="426"/>
        </w:tabs>
        <w:spacing w:after="0"/>
        <w:jc w:val="both"/>
        <w:rPr>
          <w:rFonts w:ascii="Times New Roman" w:hAnsi="Times New Roman" w:cs="Times New Roman"/>
          <w:sz w:val="24"/>
          <w:szCs w:val="24"/>
        </w:rPr>
      </w:pPr>
      <w:r w:rsidRPr="00971730">
        <w:rPr>
          <w:rFonts w:ascii="Times New Roman" w:hAnsi="Times New Roman" w:cs="Times New Roman"/>
          <w:sz w:val="24"/>
          <w:szCs w:val="24"/>
        </w:rPr>
        <w:tab/>
      </w:r>
    </w:p>
    <w:p w:rsidR="009162AA" w:rsidRDefault="009162AA" w:rsidP="00A759DB">
      <w:pPr>
        <w:pStyle w:val="ListParagraph"/>
        <w:numPr>
          <w:ilvl w:val="1"/>
          <w:numId w:val="5"/>
        </w:numPr>
        <w:tabs>
          <w:tab w:val="left" w:pos="426"/>
        </w:tabs>
        <w:spacing w:after="0"/>
        <w:ind w:hanging="720"/>
        <w:rPr>
          <w:rFonts w:ascii="Times New Roman" w:hAnsi="Times New Roman" w:cs="Times New Roman"/>
          <w:b/>
          <w:sz w:val="24"/>
          <w:szCs w:val="24"/>
        </w:rPr>
      </w:pPr>
      <w:r w:rsidRPr="00A759DB">
        <w:rPr>
          <w:rFonts w:ascii="Times New Roman" w:hAnsi="Times New Roman" w:cs="Times New Roman"/>
          <w:b/>
          <w:sz w:val="24"/>
          <w:szCs w:val="24"/>
        </w:rPr>
        <w:t>Penyebab Perbedaan Tingkat Literasi Keuangan</w:t>
      </w:r>
    </w:p>
    <w:p w:rsidR="00682D2B" w:rsidRDefault="00682D2B" w:rsidP="00682D2B">
      <w:pPr>
        <w:tabs>
          <w:tab w:val="left" w:pos="426"/>
        </w:tabs>
        <w:spacing w:after="0"/>
        <w:jc w:val="both"/>
        <w:rPr>
          <w:rFonts w:ascii="Times New Roman" w:hAnsi="Times New Roman" w:cs="Times New Roman"/>
          <w:color w:val="191919"/>
          <w:sz w:val="24"/>
          <w:szCs w:val="24"/>
          <w:shd w:val="clear" w:color="auto" w:fill="FFFFFF"/>
        </w:rPr>
      </w:pPr>
      <w:r>
        <w:rPr>
          <w:rFonts w:ascii="Times New Roman" w:hAnsi="Times New Roman" w:cs="Times New Roman"/>
          <w:b/>
          <w:sz w:val="24"/>
          <w:szCs w:val="24"/>
        </w:rPr>
        <w:tab/>
      </w:r>
      <w:r w:rsidRPr="00971730">
        <w:rPr>
          <w:rFonts w:ascii="Times New Roman" w:hAnsi="Times New Roman" w:cs="Times New Roman"/>
          <w:sz w:val="24"/>
          <w:szCs w:val="24"/>
        </w:rPr>
        <w:t>Beberapa faktor</w:t>
      </w:r>
      <w:r w:rsidR="00EE3074">
        <w:rPr>
          <w:rFonts w:ascii="Times New Roman" w:hAnsi="Times New Roman" w:cs="Times New Roman"/>
          <w:sz w:val="24"/>
          <w:szCs w:val="24"/>
        </w:rPr>
        <w:t xml:space="preserve"> demografis yang menjadi faktor penyebab perbedaan</w:t>
      </w:r>
      <w:r w:rsidRPr="00971730">
        <w:rPr>
          <w:rFonts w:ascii="Times New Roman" w:hAnsi="Times New Roman" w:cs="Times New Roman"/>
          <w:sz w:val="24"/>
          <w:szCs w:val="24"/>
        </w:rPr>
        <w:t xml:space="preserve"> tingkat literasi keuangan</w:t>
      </w:r>
      <w:r w:rsidR="00CA3AAC">
        <w:rPr>
          <w:rFonts w:ascii="Times New Roman" w:hAnsi="Times New Roman" w:cs="Times New Roman"/>
          <w:sz w:val="24"/>
          <w:szCs w:val="24"/>
        </w:rPr>
        <w:t xml:space="preserve"> </w:t>
      </w:r>
      <w:r w:rsidR="00EE3074">
        <w:rPr>
          <w:rFonts w:ascii="Times New Roman" w:hAnsi="Times New Roman" w:cs="Times New Roman"/>
          <w:sz w:val="24"/>
          <w:szCs w:val="24"/>
        </w:rPr>
        <w:t>masyarakat</w:t>
      </w:r>
      <w:r w:rsidRPr="00971730">
        <w:rPr>
          <w:rFonts w:ascii="Times New Roman" w:hAnsi="Times New Roman" w:cs="Times New Roman"/>
          <w:sz w:val="24"/>
          <w:szCs w:val="24"/>
        </w:rPr>
        <w:t xml:space="preserve"> antara lain </w:t>
      </w:r>
      <w:r w:rsidR="00EE3074">
        <w:rPr>
          <w:rFonts w:ascii="Times New Roman" w:hAnsi="Times New Roman" w:cs="Times New Roman"/>
          <w:sz w:val="24"/>
          <w:szCs w:val="24"/>
        </w:rPr>
        <w:t>faktor</w:t>
      </w:r>
      <w:r w:rsidRPr="00971730">
        <w:rPr>
          <w:rFonts w:ascii="Times New Roman" w:hAnsi="Times New Roman" w:cs="Times New Roman"/>
          <w:sz w:val="24"/>
          <w:szCs w:val="24"/>
        </w:rPr>
        <w:t xml:space="preserve"> </w:t>
      </w:r>
      <w:proofErr w:type="gramStart"/>
      <w:r w:rsidRPr="00971730">
        <w:rPr>
          <w:rFonts w:ascii="Times New Roman" w:hAnsi="Times New Roman" w:cs="Times New Roman"/>
          <w:color w:val="191919"/>
          <w:sz w:val="24"/>
          <w:szCs w:val="24"/>
          <w:shd w:val="clear" w:color="auto" w:fill="FFFFFF"/>
        </w:rPr>
        <w:t>usia</w:t>
      </w:r>
      <w:proofErr w:type="gramEnd"/>
      <w:r w:rsidRPr="00971730">
        <w:rPr>
          <w:rFonts w:ascii="Times New Roman" w:hAnsi="Times New Roman" w:cs="Times New Roman"/>
          <w:color w:val="191919"/>
          <w:sz w:val="24"/>
          <w:szCs w:val="24"/>
          <w:shd w:val="clear" w:color="auto" w:fill="FFFFFF"/>
        </w:rPr>
        <w:t>, jenis kelamin dan tingkat pendidikan (Kadoya dan Khan, 2020). Penelitian lainn</w:t>
      </w:r>
      <w:r w:rsidR="00EE3074">
        <w:rPr>
          <w:rFonts w:ascii="Times New Roman" w:hAnsi="Times New Roman" w:cs="Times New Roman"/>
          <w:color w:val="191919"/>
          <w:sz w:val="24"/>
          <w:szCs w:val="24"/>
          <w:shd w:val="clear" w:color="auto" w:fill="FFFFFF"/>
        </w:rPr>
        <w:t xml:space="preserve">nya, </w:t>
      </w:r>
      <w:r w:rsidRPr="00971730">
        <w:rPr>
          <w:rFonts w:ascii="Times New Roman" w:hAnsi="Times New Roman" w:cs="Times New Roman"/>
          <w:bCs/>
          <w:sz w:val="24"/>
          <w:szCs w:val="24"/>
        </w:rPr>
        <w:t>Ahmad, Dalimunthe, Thahirah dan Aminah (2020)</w:t>
      </w:r>
      <w:r w:rsidR="00EE3074">
        <w:rPr>
          <w:rFonts w:ascii="Times New Roman" w:hAnsi="Times New Roman" w:cs="Times New Roman"/>
          <w:bCs/>
          <w:sz w:val="24"/>
          <w:szCs w:val="24"/>
        </w:rPr>
        <w:t xml:space="preserve"> </w:t>
      </w:r>
      <w:r w:rsidRPr="00971730">
        <w:rPr>
          <w:rFonts w:ascii="Times New Roman" w:hAnsi="Times New Roman" w:cs="Times New Roman"/>
          <w:color w:val="191919"/>
          <w:sz w:val="24"/>
          <w:szCs w:val="24"/>
          <w:shd w:val="clear" w:color="auto" w:fill="FFFFFF"/>
        </w:rPr>
        <w:t xml:space="preserve">menjelaskan </w:t>
      </w:r>
      <w:r w:rsidR="00016F01">
        <w:rPr>
          <w:rFonts w:ascii="Times New Roman" w:hAnsi="Times New Roman" w:cs="Times New Roman"/>
          <w:color w:val="191919"/>
          <w:sz w:val="24"/>
          <w:szCs w:val="24"/>
          <w:shd w:val="clear" w:color="auto" w:fill="FFFFFF"/>
        </w:rPr>
        <w:t>lebih lanjut tentang</w:t>
      </w:r>
      <w:r w:rsidR="00EE3074">
        <w:rPr>
          <w:rFonts w:ascii="Times New Roman" w:hAnsi="Times New Roman" w:cs="Times New Roman"/>
          <w:color w:val="191919"/>
          <w:sz w:val="24"/>
          <w:szCs w:val="24"/>
          <w:shd w:val="clear" w:color="auto" w:fill="FFFFFF"/>
        </w:rPr>
        <w:t xml:space="preserve"> </w:t>
      </w:r>
      <w:r w:rsidRPr="00971730">
        <w:rPr>
          <w:rFonts w:ascii="Times New Roman" w:hAnsi="Times New Roman" w:cs="Times New Roman"/>
          <w:color w:val="191919"/>
          <w:sz w:val="24"/>
          <w:szCs w:val="24"/>
          <w:shd w:val="clear" w:color="auto" w:fill="FFFFFF"/>
        </w:rPr>
        <w:t xml:space="preserve">beberapa karakteristik demografis yang menjadi faktor pembeda literasi keuangan </w:t>
      </w:r>
      <w:r w:rsidR="00EE3074">
        <w:rPr>
          <w:rFonts w:ascii="Times New Roman" w:hAnsi="Times New Roman" w:cs="Times New Roman"/>
          <w:color w:val="191919"/>
          <w:sz w:val="24"/>
          <w:szCs w:val="24"/>
          <w:shd w:val="clear" w:color="auto" w:fill="FFFFFF"/>
        </w:rPr>
        <w:t xml:space="preserve">di kalangan masyarakat </w:t>
      </w:r>
      <w:r w:rsidRPr="00971730">
        <w:rPr>
          <w:rFonts w:ascii="Times New Roman" w:hAnsi="Times New Roman" w:cs="Times New Roman"/>
          <w:color w:val="191919"/>
          <w:sz w:val="24"/>
          <w:szCs w:val="24"/>
          <w:shd w:val="clear" w:color="auto" w:fill="FFFFFF"/>
        </w:rPr>
        <w:t xml:space="preserve">antara lain jenis kelamin, usia, tingkat pendapatan, dan tempat tinggal. </w:t>
      </w:r>
      <w:proofErr w:type="gramStart"/>
      <w:r w:rsidR="00EE3074">
        <w:rPr>
          <w:rFonts w:ascii="Times New Roman" w:hAnsi="Times New Roman" w:cs="Times New Roman"/>
          <w:color w:val="191919"/>
          <w:sz w:val="24"/>
          <w:szCs w:val="24"/>
          <w:shd w:val="clear" w:color="auto" w:fill="FFFFFF"/>
        </w:rPr>
        <w:t xml:space="preserve">Selain itu, </w:t>
      </w:r>
      <w:r w:rsidRPr="00971730">
        <w:rPr>
          <w:rFonts w:ascii="Times New Roman" w:hAnsi="Times New Roman" w:cs="Times New Roman"/>
          <w:color w:val="191919"/>
          <w:sz w:val="24"/>
          <w:szCs w:val="24"/>
          <w:shd w:val="clear" w:color="auto" w:fill="FFFFFF"/>
        </w:rPr>
        <w:t xml:space="preserve">aspek karaktestik personal yang meliputi </w:t>
      </w:r>
      <w:r w:rsidRPr="00971730">
        <w:rPr>
          <w:rFonts w:ascii="Times New Roman" w:hAnsi="Times New Roman" w:cs="Times New Roman"/>
          <w:i/>
          <w:color w:val="191919"/>
          <w:sz w:val="24"/>
          <w:szCs w:val="24"/>
          <w:shd w:val="clear" w:color="auto" w:fill="FFFFFF"/>
        </w:rPr>
        <w:t>financial attitude</w:t>
      </w:r>
      <w:r w:rsidRPr="00971730">
        <w:rPr>
          <w:rFonts w:ascii="Times New Roman" w:hAnsi="Times New Roman" w:cs="Times New Roman"/>
          <w:color w:val="191919"/>
          <w:sz w:val="24"/>
          <w:szCs w:val="24"/>
          <w:shd w:val="clear" w:color="auto" w:fill="FFFFFF"/>
        </w:rPr>
        <w:t xml:space="preserve"> dan </w:t>
      </w:r>
      <w:r w:rsidRPr="00971730">
        <w:rPr>
          <w:rFonts w:ascii="Times New Roman" w:hAnsi="Times New Roman" w:cs="Times New Roman"/>
          <w:i/>
          <w:color w:val="191919"/>
          <w:sz w:val="24"/>
          <w:szCs w:val="24"/>
          <w:shd w:val="clear" w:color="auto" w:fill="FFFFFF"/>
        </w:rPr>
        <w:t>financial behavior</w:t>
      </w:r>
      <w:r w:rsidRPr="00971730">
        <w:rPr>
          <w:rFonts w:ascii="Times New Roman" w:hAnsi="Times New Roman" w:cs="Times New Roman"/>
          <w:color w:val="191919"/>
          <w:sz w:val="24"/>
          <w:szCs w:val="24"/>
          <w:shd w:val="clear" w:color="auto" w:fill="FFFFFF"/>
        </w:rPr>
        <w:t xml:space="preserve"> juga menjadi faktor yang menentukan tingkat literasi keuangan.</w:t>
      </w:r>
      <w:proofErr w:type="gramEnd"/>
    </w:p>
    <w:p w:rsidR="00016F01" w:rsidRDefault="00E74B40" w:rsidP="00682D2B">
      <w:pPr>
        <w:tabs>
          <w:tab w:val="left" w:pos="426"/>
        </w:tabs>
        <w:spacing w:after="0"/>
        <w:jc w:val="both"/>
        <w:rPr>
          <w:rFonts w:ascii="Times New Roman" w:hAnsi="Times New Roman" w:cs="Times New Roman"/>
          <w:color w:val="000000" w:themeColor="text1"/>
          <w:sz w:val="24"/>
          <w:szCs w:val="24"/>
        </w:rPr>
      </w:pPr>
      <w:r>
        <w:rPr>
          <w:rFonts w:ascii="Times New Roman" w:hAnsi="Times New Roman" w:cs="Times New Roman"/>
          <w:color w:val="191919"/>
          <w:sz w:val="24"/>
          <w:szCs w:val="24"/>
          <w:shd w:val="clear" w:color="auto" w:fill="FFFFFF"/>
        </w:rPr>
        <w:tab/>
        <w:t xml:space="preserve">Penelitian tentang literasi keuangan masyarakat agraris telah menjadi perhatian </w:t>
      </w:r>
      <w:proofErr w:type="gramStart"/>
      <w:r>
        <w:rPr>
          <w:rFonts w:ascii="Times New Roman" w:hAnsi="Times New Roman" w:cs="Times New Roman"/>
          <w:color w:val="191919"/>
          <w:sz w:val="24"/>
          <w:szCs w:val="24"/>
          <w:shd w:val="clear" w:color="auto" w:fill="FFFFFF"/>
        </w:rPr>
        <w:t>berbagai  para</w:t>
      </w:r>
      <w:proofErr w:type="gramEnd"/>
      <w:r>
        <w:rPr>
          <w:rFonts w:ascii="Times New Roman" w:hAnsi="Times New Roman" w:cs="Times New Roman"/>
          <w:color w:val="191919"/>
          <w:sz w:val="24"/>
          <w:szCs w:val="24"/>
          <w:shd w:val="clear" w:color="auto" w:fill="FFFFFF"/>
        </w:rPr>
        <w:t xml:space="preserve"> pakar pada saat ini. </w:t>
      </w:r>
      <w:proofErr w:type="gramStart"/>
      <w:r>
        <w:rPr>
          <w:rFonts w:ascii="Times New Roman" w:hAnsi="Times New Roman" w:cs="Times New Roman"/>
          <w:color w:val="191919"/>
          <w:sz w:val="24"/>
          <w:szCs w:val="24"/>
          <w:shd w:val="clear" w:color="auto" w:fill="FFFFFF"/>
        </w:rPr>
        <w:t>Penelitian tersebut telah dilakukan pada berbagai negara.</w:t>
      </w:r>
      <w:proofErr w:type="gramEnd"/>
      <w:r>
        <w:rPr>
          <w:rFonts w:ascii="Times New Roman" w:hAnsi="Times New Roman" w:cs="Times New Roman"/>
          <w:color w:val="191919"/>
          <w:sz w:val="24"/>
          <w:szCs w:val="24"/>
          <w:shd w:val="clear" w:color="auto" w:fill="FFFFFF"/>
        </w:rPr>
        <w:t xml:space="preserve"> </w:t>
      </w:r>
      <w:proofErr w:type="gramStart"/>
      <w:r w:rsidR="00682D2B" w:rsidRPr="00971730">
        <w:rPr>
          <w:rFonts w:ascii="Times New Roman" w:hAnsi="Times New Roman" w:cs="Times New Roman"/>
          <w:sz w:val="24"/>
          <w:szCs w:val="24"/>
        </w:rPr>
        <w:t xml:space="preserve">Akoto, Appiah dan Turkson (2017) </w:t>
      </w:r>
      <w:r w:rsidR="00CA3AAC">
        <w:rPr>
          <w:rFonts w:ascii="Times New Roman" w:hAnsi="Times New Roman" w:cs="Times New Roman"/>
          <w:sz w:val="24"/>
          <w:szCs w:val="24"/>
        </w:rPr>
        <w:t xml:space="preserve">meneliti </w:t>
      </w:r>
      <w:r w:rsidR="00682D2B" w:rsidRPr="00971730">
        <w:rPr>
          <w:rFonts w:ascii="Times New Roman" w:hAnsi="Times New Roman" w:cs="Times New Roman"/>
          <w:sz w:val="24"/>
          <w:szCs w:val="24"/>
        </w:rPr>
        <w:t>tentang literasi keuangan petani Kakao di Ghana</w:t>
      </w:r>
      <w:r w:rsidR="00CA3AAC">
        <w:rPr>
          <w:rFonts w:ascii="Times New Roman" w:hAnsi="Times New Roman" w:cs="Times New Roman"/>
          <w:sz w:val="24"/>
          <w:szCs w:val="24"/>
        </w:rPr>
        <w:t>.</w:t>
      </w:r>
      <w:proofErr w:type="gramEnd"/>
      <w:r w:rsidR="00CA3AAC">
        <w:rPr>
          <w:rFonts w:ascii="Times New Roman" w:hAnsi="Times New Roman" w:cs="Times New Roman"/>
          <w:sz w:val="24"/>
          <w:szCs w:val="24"/>
        </w:rPr>
        <w:t xml:space="preserve"> Hasil penelitiannya</w:t>
      </w:r>
      <w:r w:rsidR="00682D2B" w:rsidRPr="00971730">
        <w:rPr>
          <w:rFonts w:ascii="Times New Roman" w:hAnsi="Times New Roman" w:cs="Times New Roman"/>
          <w:sz w:val="24"/>
          <w:szCs w:val="24"/>
        </w:rPr>
        <w:t xml:space="preserve"> menyebutkan bahwa beberapa karakteristik demografis petani menjadi faktor pembeda tingkat </w:t>
      </w:r>
      <w:proofErr w:type="gramStart"/>
      <w:r w:rsidR="00682D2B" w:rsidRPr="00971730">
        <w:rPr>
          <w:rFonts w:ascii="Times New Roman" w:hAnsi="Times New Roman" w:cs="Times New Roman"/>
          <w:sz w:val="24"/>
          <w:szCs w:val="24"/>
        </w:rPr>
        <w:t>literasi  keuangan</w:t>
      </w:r>
      <w:proofErr w:type="gramEnd"/>
      <w:r w:rsidR="00682D2B" w:rsidRPr="00971730">
        <w:rPr>
          <w:rFonts w:ascii="Times New Roman" w:hAnsi="Times New Roman" w:cs="Times New Roman"/>
          <w:sz w:val="24"/>
          <w:szCs w:val="24"/>
        </w:rPr>
        <w:t xml:space="preserve">.  </w:t>
      </w:r>
      <w:r>
        <w:rPr>
          <w:rFonts w:ascii="Times New Roman" w:hAnsi="Times New Roman" w:cs="Times New Roman"/>
          <w:sz w:val="24"/>
          <w:szCs w:val="24"/>
        </w:rPr>
        <w:t>Beberapa k</w:t>
      </w:r>
      <w:r w:rsidR="00682D2B" w:rsidRPr="00971730">
        <w:rPr>
          <w:rFonts w:ascii="Times New Roman" w:hAnsi="Times New Roman" w:cs="Times New Roman"/>
          <w:sz w:val="24"/>
          <w:szCs w:val="24"/>
        </w:rPr>
        <w:t xml:space="preserve">arakteristik demografis tersebut antara lain jenis kelamin, </w:t>
      </w:r>
      <w:proofErr w:type="gramStart"/>
      <w:r w:rsidR="00682D2B" w:rsidRPr="00971730">
        <w:rPr>
          <w:rFonts w:ascii="Times New Roman" w:hAnsi="Times New Roman" w:cs="Times New Roman"/>
          <w:sz w:val="24"/>
          <w:szCs w:val="24"/>
        </w:rPr>
        <w:t>usia</w:t>
      </w:r>
      <w:proofErr w:type="gramEnd"/>
      <w:r w:rsidR="00682D2B" w:rsidRPr="00971730">
        <w:rPr>
          <w:rFonts w:ascii="Times New Roman" w:hAnsi="Times New Roman" w:cs="Times New Roman"/>
          <w:sz w:val="24"/>
          <w:szCs w:val="24"/>
        </w:rPr>
        <w:t xml:space="preserve">, tingkat pendidikan dan luas lahan pertanian yang dimiliki oleh petani. </w:t>
      </w:r>
      <w:proofErr w:type="gramStart"/>
      <w:r w:rsidR="00682D2B" w:rsidRPr="00971730">
        <w:rPr>
          <w:rFonts w:ascii="Times New Roman" w:hAnsi="Times New Roman" w:cs="Times New Roman"/>
          <w:color w:val="000000" w:themeColor="text1"/>
          <w:sz w:val="24"/>
          <w:szCs w:val="24"/>
        </w:rPr>
        <w:t>Selain faktor demografis, faktor psikografis juga berpengaruh terhadap tingkat literasi keuangan masayrakat.</w:t>
      </w:r>
      <w:proofErr w:type="gramEnd"/>
    </w:p>
    <w:p w:rsidR="00682D2B" w:rsidRPr="00E74B40" w:rsidRDefault="00016F01" w:rsidP="00682D2B">
      <w:pPr>
        <w:tabs>
          <w:tab w:val="left" w:pos="426"/>
        </w:tabs>
        <w:spacing w:after="0"/>
        <w:jc w:val="both"/>
        <w:rPr>
          <w:rFonts w:ascii="Times New Roman" w:hAnsi="Times New Roman" w:cs="Times New Roman"/>
          <w:color w:val="191919"/>
          <w:sz w:val="24"/>
          <w:szCs w:val="24"/>
          <w:shd w:val="clear" w:color="auto" w:fill="FFFFFF"/>
        </w:rPr>
      </w:pPr>
      <w:r>
        <w:rPr>
          <w:rFonts w:ascii="Times New Roman" w:hAnsi="Times New Roman" w:cs="Times New Roman"/>
          <w:color w:val="000000" w:themeColor="text1"/>
          <w:sz w:val="24"/>
          <w:szCs w:val="24"/>
        </w:rPr>
        <w:tab/>
        <w:t>Fakta lainnya tentang literasi keuangan dikemukan dalam p</w:t>
      </w:r>
      <w:r w:rsidR="00682D2B" w:rsidRPr="00971730">
        <w:rPr>
          <w:rFonts w:ascii="Times New Roman" w:hAnsi="Times New Roman" w:cs="Times New Roman"/>
          <w:color w:val="000000" w:themeColor="text1"/>
          <w:sz w:val="24"/>
          <w:szCs w:val="24"/>
        </w:rPr>
        <w:t xml:space="preserve">enelitian </w:t>
      </w:r>
      <w:r w:rsidR="00682D2B" w:rsidRPr="00812FAD">
        <w:rPr>
          <w:rFonts w:ascii="Times New Roman" w:hAnsi="Times New Roman" w:cs="Times New Roman"/>
          <w:color w:val="FF0000"/>
          <w:sz w:val="24"/>
          <w:szCs w:val="24"/>
        </w:rPr>
        <w:t xml:space="preserve">Septiani, Sunarwan </w:t>
      </w:r>
      <w:r w:rsidR="00682D2B" w:rsidRPr="00812FAD">
        <w:rPr>
          <w:rFonts w:ascii="Times New Roman" w:hAnsi="Times New Roman" w:cs="Times New Roman"/>
          <w:bCs/>
          <w:color w:val="FF0000"/>
          <w:sz w:val="24"/>
          <w:szCs w:val="24"/>
        </w:rPr>
        <w:t>Yuliati dan Kirbrandoko (2011)</w:t>
      </w:r>
      <w:r w:rsidR="00682D2B" w:rsidRPr="00971730">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r w:rsidR="00682D2B" w:rsidRPr="00971730">
        <w:rPr>
          <w:rFonts w:ascii="Times New Roman" w:hAnsi="Times New Roman" w:cs="Times New Roman"/>
          <w:bCs/>
          <w:sz w:val="24"/>
          <w:szCs w:val="24"/>
        </w:rPr>
        <w:t xml:space="preserve">mengkonfirmasikan bahwa faktor motivasi hedonis, nilai harga dan kebiasaan merupakan faktor yang terbukti berpengaruh terhadap minat petani mengadopsi </w:t>
      </w:r>
      <w:r w:rsidR="00682D2B" w:rsidRPr="00971730">
        <w:rPr>
          <w:rFonts w:ascii="Times New Roman" w:hAnsi="Times New Roman" w:cs="Times New Roman"/>
          <w:bCs/>
          <w:i/>
          <w:iCs/>
          <w:sz w:val="24"/>
          <w:szCs w:val="24"/>
        </w:rPr>
        <w:t xml:space="preserve">sharing economy peer-to-peer lending </w:t>
      </w:r>
      <w:r w:rsidR="00682D2B" w:rsidRPr="00971730">
        <w:rPr>
          <w:rFonts w:ascii="Times New Roman" w:hAnsi="Times New Roman" w:cs="Times New Roman"/>
          <w:bCs/>
          <w:sz w:val="24"/>
          <w:szCs w:val="24"/>
        </w:rPr>
        <w:t xml:space="preserve">sebagai alternatif pembiayaan pertanian di </w:t>
      </w:r>
      <w:r w:rsidR="00682D2B" w:rsidRPr="00971730">
        <w:rPr>
          <w:rFonts w:ascii="Times New Roman" w:hAnsi="Times New Roman" w:cs="Times New Roman"/>
          <w:bCs/>
          <w:sz w:val="24"/>
          <w:szCs w:val="24"/>
        </w:rPr>
        <w:lastRenderedPageBreak/>
        <w:t xml:space="preserve">wilayah Jawa Barat. </w:t>
      </w:r>
      <w:proofErr w:type="gramStart"/>
      <w:r w:rsidR="00682D2B" w:rsidRPr="00971730">
        <w:rPr>
          <w:rFonts w:ascii="Times New Roman" w:hAnsi="Times New Roman" w:cs="Times New Roman"/>
          <w:bCs/>
          <w:sz w:val="24"/>
          <w:szCs w:val="24"/>
        </w:rPr>
        <w:t>Hasil penelitian ini mengindikasikan bahwa faktor psikografis berkontribusi terhadap peningkatan inklusi dan lite</w:t>
      </w:r>
      <w:r w:rsidR="00CA3AAC">
        <w:rPr>
          <w:rFonts w:ascii="Times New Roman" w:hAnsi="Times New Roman" w:cs="Times New Roman"/>
          <w:bCs/>
          <w:sz w:val="24"/>
          <w:szCs w:val="24"/>
        </w:rPr>
        <w:t>rasi keuangan masyrakat petani di tanah air</w:t>
      </w:r>
      <w:r>
        <w:rPr>
          <w:rFonts w:ascii="Times New Roman" w:hAnsi="Times New Roman" w:cs="Times New Roman"/>
          <w:bCs/>
          <w:sz w:val="24"/>
          <w:szCs w:val="24"/>
        </w:rPr>
        <w:t>.</w:t>
      </w:r>
      <w:proofErr w:type="gramEnd"/>
    </w:p>
    <w:p w:rsidR="009162AA" w:rsidRPr="006A6B63" w:rsidRDefault="00E74B40" w:rsidP="00971730">
      <w:pPr>
        <w:pStyle w:val="Default"/>
        <w:spacing w:line="276" w:lineRule="auto"/>
        <w:ind w:firstLine="426"/>
        <w:jc w:val="both"/>
        <w:rPr>
          <w:color w:val="000000" w:themeColor="text1"/>
        </w:rPr>
      </w:pPr>
      <w:proofErr w:type="gramStart"/>
      <w:r w:rsidRPr="006A6B63">
        <w:rPr>
          <w:color w:val="000000" w:themeColor="text1"/>
          <w:shd w:val="clear" w:color="auto" w:fill="FFFFFF"/>
        </w:rPr>
        <w:t xml:space="preserve">Penelitian serupa </w:t>
      </w:r>
      <w:r w:rsidR="00016F01">
        <w:rPr>
          <w:color w:val="000000" w:themeColor="text1"/>
          <w:shd w:val="clear" w:color="auto" w:fill="FFFFFF"/>
        </w:rPr>
        <w:t xml:space="preserve">lainnya </w:t>
      </w:r>
      <w:r w:rsidRPr="006A6B63">
        <w:rPr>
          <w:color w:val="000000" w:themeColor="text1"/>
          <w:shd w:val="clear" w:color="auto" w:fill="FFFFFF"/>
        </w:rPr>
        <w:t>juga telah dilakukan di tanah air.</w:t>
      </w:r>
      <w:proofErr w:type="gramEnd"/>
      <w:r w:rsidRPr="006A6B63">
        <w:rPr>
          <w:color w:val="000000" w:themeColor="text1"/>
          <w:shd w:val="clear" w:color="auto" w:fill="FFFFFF"/>
        </w:rPr>
        <w:t xml:space="preserve"> Berdasarkan hasil penelitian menunjukkan bahwa</w:t>
      </w:r>
      <w:r w:rsidR="009162AA" w:rsidRPr="006A6B63">
        <w:rPr>
          <w:color w:val="000000" w:themeColor="text1"/>
          <w:shd w:val="clear" w:color="auto" w:fill="FFFFFF"/>
        </w:rPr>
        <w:t xml:space="preserve"> tingkat literasi keuangan masyarakat petani dan nelayan di </w:t>
      </w:r>
      <w:r w:rsidR="00CA3AAC" w:rsidRPr="006A6B63">
        <w:rPr>
          <w:color w:val="000000" w:themeColor="text1"/>
          <w:shd w:val="clear" w:color="auto" w:fill="FFFFFF"/>
        </w:rPr>
        <w:t xml:space="preserve">Kota </w:t>
      </w:r>
      <w:proofErr w:type="gramStart"/>
      <w:r w:rsidR="00CA3AAC" w:rsidRPr="006A6B63">
        <w:rPr>
          <w:color w:val="000000" w:themeColor="text1"/>
          <w:shd w:val="clear" w:color="auto" w:fill="FFFFFF"/>
        </w:rPr>
        <w:t xml:space="preserve">Surabaya </w:t>
      </w:r>
      <w:r w:rsidR="009162AA" w:rsidRPr="006A6B63">
        <w:rPr>
          <w:color w:val="000000" w:themeColor="text1"/>
          <w:shd w:val="clear" w:color="auto" w:fill="FFFFFF"/>
        </w:rPr>
        <w:t xml:space="preserve"> masih</w:t>
      </w:r>
      <w:proofErr w:type="gramEnd"/>
      <w:r w:rsidR="009162AA" w:rsidRPr="006A6B63">
        <w:rPr>
          <w:color w:val="000000" w:themeColor="text1"/>
          <w:shd w:val="clear" w:color="auto" w:fill="FFFFFF"/>
        </w:rPr>
        <w:t xml:space="preserve"> sangat rendah</w:t>
      </w:r>
      <w:r w:rsidR="00CA3AAC" w:rsidRPr="006A6B63">
        <w:rPr>
          <w:color w:val="000000" w:themeColor="text1"/>
          <w:shd w:val="clear" w:color="auto" w:fill="FFFFFF"/>
        </w:rPr>
        <w:t xml:space="preserve">. </w:t>
      </w:r>
      <w:proofErr w:type="gramStart"/>
      <w:r w:rsidRPr="006A6B63">
        <w:rPr>
          <w:color w:val="000000" w:themeColor="text1"/>
          <w:shd w:val="clear" w:color="auto" w:fill="FFFFFF"/>
        </w:rPr>
        <w:t xml:space="preserve">Hasil penelitian tersebut mengkonfirmasikan bahwa </w:t>
      </w:r>
      <w:r w:rsidRPr="006A6B63">
        <w:rPr>
          <w:color w:val="000000" w:themeColor="text1"/>
        </w:rPr>
        <w:t>m</w:t>
      </w:r>
      <w:r w:rsidR="009162AA" w:rsidRPr="006A6B63">
        <w:rPr>
          <w:color w:val="000000" w:themeColor="text1"/>
        </w:rPr>
        <w:t>ayoritas masyarakat nelayan tidak memahami instrumen-instrumen investasi</w:t>
      </w:r>
      <w:r w:rsidR="00CA3AAC" w:rsidRPr="006A6B63">
        <w:rPr>
          <w:color w:val="000000" w:themeColor="text1"/>
        </w:rPr>
        <w:t xml:space="preserve"> yang </w:t>
      </w:r>
      <w:r w:rsidRPr="006A6B63">
        <w:rPr>
          <w:color w:val="000000" w:themeColor="text1"/>
        </w:rPr>
        <w:t>tersedia pada berbagai lembaga keuangan.</w:t>
      </w:r>
      <w:proofErr w:type="gramEnd"/>
      <w:r w:rsidRPr="006A6B63">
        <w:rPr>
          <w:color w:val="000000" w:themeColor="text1"/>
        </w:rPr>
        <w:t xml:space="preserve"> </w:t>
      </w:r>
      <w:proofErr w:type="gramStart"/>
      <w:r w:rsidR="00CA3AAC" w:rsidRPr="006A6B63">
        <w:rPr>
          <w:color w:val="000000" w:themeColor="text1"/>
        </w:rPr>
        <w:t>Masih banyak para petani dan nelayan</w:t>
      </w:r>
      <w:r w:rsidR="009162AA" w:rsidRPr="006A6B63">
        <w:rPr>
          <w:color w:val="000000" w:themeColor="text1"/>
        </w:rPr>
        <w:t xml:space="preserve"> yang belum</w:t>
      </w:r>
      <w:r w:rsidR="00CA3AAC" w:rsidRPr="006A6B63">
        <w:rPr>
          <w:color w:val="000000" w:themeColor="text1"/>
        </w:rPr>
        <w:t xml:space="preserve"> dapat</w:t>
      </w:r>
      <w:r w:rsidR="009162AA" w:rsidRPr="006A6B63">
        <w:rPr>
          <w:color w:val="000000" w:themeColor="text1"/>
        </w:rPr>
        <w:t xml:space="preserve"> memanfaatkan produk keuan</w:t>
      </w:r>
      <w:r w:rsidR="00CA3AAC" w:rsidRPr="006A6B63">
        <w:rPr>
          <w:color w:val="000000" w:themeColor="text1"/>
        </w:rPr>
        <w:t>gan yang disediakan oleh industri perbankan.</w:t>
      </w:r>
      <w:proofErr w:type="gramEnd"/>
      <w:r w:rsidR="00CA3AAC" w:rsidRPr="006A6B63">
        <w:rPr>
          <w:color w:val="000000" w:themeColor="text1"/>
        </w:rPr>
        <w:t xml:space="preserve"> Petani dan nelayan beranggapan </w:t>
      </w:r>
      <w:r w:rsidR="009162AA" w:rsidRPr="006A6B63">
        <w:rPr>
          <w:color w:val="000000" w:themeColor="text1"/>
        </w:rPr>
        <w:t xml:space="preserve">bahwa proses yang harus dilalui untuk memanfaatkan jasa keuangan </w:t>
      </w:r>
      <w:r w:rsidR="00CA3AAC" w:rsidRPr="006A6B63">
        <w:rPr>
          <w:color w:val="000000" w:themeColor="text1"/>
        </w:rPr>
        <w:t xml:space="preserve">yang disediakan oleh perbankan </w:t>
      </w:r>
      <w:r w:rsidR="009162AA" w:rsidRPr="006A6B63">
        <w:rPr>
          <w:color w:val="000000" w:themeColor="text1"/>
        </w:rPr>
        <w:t>sangat rumit dan tidak praktis (</w:t>
      </w:r>
      <w:r w:rsidR="009162AA" w:rsidRPr="006A6B63">
        <w:rPr>
          <w:color w:val="000000" w:themeColor="text1"/>
          <w:shd w:val="clear" w:color="auto" w:fill="FFFFFF"/>
        </w:rPr>
        <w:t>Fatihudin, Sjamsul dan Iis, 2017)</w:t>
      </w:r>
      <w:r w:rsidRPr="006A6B63">
        <w:rPr>
          <w:color w:val="000000" w:themeColor="text1"/>
          <w:shd w:val="clear" w:color="auto" w:fill="FFFFFF"/>
        </w:rPr>
        <w:t xml:space="preserve">. </w:t>
      </w:r>
      <w:proofErr w:type="gramStart"/>
      <w:r w:rsidRPr="006A6B63">
        <w:rPr>
          <w:color w:val="000000" w:themeColor="text1"/>
          <w:shd w:val="clear" w:color="auto" w:fill="FFFFFF"/>
        </w:rPr>
        <w:t xml:space="preserve">Kondisi ini merupakan </w:t>
      </w:r>
      <w:r w:rsidR="006A6B63" w:rsidRPr="006A6B63">
        <w:rPr>
          <w:color w:val="000000" w:themeColor="text1"/>
          <w:shd w:val="clear" w:color="auto" w:fill="FFFFFF"/>
        </w:rPr>
        <w:t xml:space="preserve">hal </w:t>
      </w:r>
      <w:r w:rsidR="00016F01">
        <w:rPr>
          <w:color w:val="000000" w:themeColor="text1"/>
          <w:shd w:val="clear" w:color="auto" w:fill="FFFFFF"/>
        </w:rPr>
        <w:t xml:space="preserve">harus segera menemukan solusi </w:t>
      </w:r>
      <w:r w:rsidR="006A6B63" w:rsidRPr="006A6B63">
        <w:rPr>
          <w:color w:val="000000" w:themeColor="text1"/>
          <w:shd w:val="clear" w:color="auto" w:fill="FFFFFF"/>
        </w:rPr>
        <w:t>aga</w:t>
      </w:r>
      <w:r w:rsidR="00016F01">
        <w:rPr>
          <w:color w:val="000000" w:themeColor="text1"/>
          <w:shd w:val="clear" w:color="auto" w:fill="FFFFFF"/>
        </w:rPr>
        <w:t>r</w:t>
      </w:r>
      <w:r w:rsidR="006A6B63" w:rsidRPr="006A6B63">
        <w:rPr>
          <w:color w:val="000000" w:themeColor="text1"/>
          <w:shd w:val="clear" w:color="auto" w:fill="FFFFFF"/>
        </w:rPr>
        <w:t xml:space="preserve"> cita-cita inklu</w:t>
      </w:r>
      <w:r w:rsidR="00016F01">
        <w:rPr>
          <w:color w:val="000000" w:themeColor="text1"/>
          <w:shd w:val="clear" w:color="auto" w:fill="FFFFFF"/>
        </w:rPr>
        <w:t xml:space="preserve">si keuangan yang ingin dicapai </w:t>
      </w:r>
      <w:r w:rsidR="006A6B63" w:rsidRPr="006A6B63">
        <w:rPr>
          <w:color w:val="000000" w:themeColor="text1"/>
          <w:shd w:val="clear" w:color="auto" w:fill="FFFFFF"/>
        </w:rPr>
        <w:t>oleh pemerintah dapat ter</w:t>
      </w:r>
      <w:r w:rsidR="00016F01">
        <w:rPr>
          <w:color w:val="000000" w:themeColor="text1"/>
          <w:shd w:val="clear" w:color="auto" w:fill="FFFFFF"/>
        </w:rPr>
        <w:t>wujud.</w:t>
      </w:r>
      <w:proofErr w:type="gramEnd"/>
      <w:r w:rsidR="00016F01">
        <w:rPr>
          <w:color w:val="000000" w:themeColor="text1"/>
          <w:shd w:val="clear" w:color="auto" w:fill="FFFFFF"/>
        </w:rPr>
        <w:t xml:space="preserve"> </w:t>
      </w:r>
    </w:p>
    <w:p w:rsidR="009A1E2E" w:rsidRPr="006A6B63" w:rsidRDefault="009162AA" w:rsidP="006A6B63">
      <w:pPr>
        <w:pStyle w:val="Default"/>
        <w:spacing w:line="276" w:lineRule="auto"/>
        <w:ind w:firstLine="360"/>
        <w:jc w:val="both"/>
      </w:pPr>
      <w:r w:rsidRPr="00971730">
        <w:tab/>
        <w:t xml:space="preserve"> </w:t>
      </w:r>
    </w:p>
    <w:p w:rsidR="00A557E6" w:rsidRDefault="00A557E6" w:rsidP="00A557E6">
      <w:pPr>
        <w:pStyle w:val="ListParagraph"/>
        <w:numPr>
          <w:ilvl w:val="0"/>
          <w:numId w:val="5"/>
        </w:numPr>
        <w:tabs>
          <w:tab w:val="left" w:pos="0"/>
          <w:tab w:val="left" w:pos="426"/>
        </w:tabs>
        <w:spacing w:after="0"/>
        <w:ind w:hanging="720"/>
        <w:jc w:val="both"/>
        <w:rPr>
          <w:rFonts w:ascii="Times New Roman" w:hAnsi="Times New Roman" w:cs="Times New Roman"/>
          <w:b/>
          <w:sz w:val="24"/>
          <w:szCs w:val="24"/>
        </w:rPr>
      </w:pPr>
      <w:r w:rsidRPr="00A557E6">
        <w:rPr>
          <w:rFonts w:ascii="Times New Roman" w:hAnsi="Times New Roman" w:cs="Times New Roman"/>
          <w:b/>
          <w:sz w:val="24"/>
          <w:szCs w:val="24"/>
        </w:rPr>
        <w:t xml:space="preserve">Metode </w:t>
      </w:r>
      <w:r>
        <w:rPr>
          <w:rFonts w:ascii="Times New Roman" w:hAnsi="Times New Roman" w:cs="Times New Roman"/>
          <w:b/>
          <w:sz w:val="24"/>
          <w:szCs w:val="24"/>
        </w:rPr>
        <w:t>Penelitian</w:t>
      </w:r>
    </w:p>
    <w:p w:rsidR="00A557E6" w:rsidRDefault="00A557E6" w:rsidP="007F6C97">
      <w:pPr>
        <w:tabs>
          <w:tab w:val="left" w:pos="0"/>
          <w:tab w:val="left" w:pos="426"/>
        </w:tabs>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A557E6">
        <w:rPr>
          <w:rFonts w:ascii="Times New Roman" w:hAnsi="Times New Roman" w:cs="Times New Roman"/>
          <w:sz w:val="24"/>
          <w:szCs w:val="24"/>
        </w:rPr>
        <w:t>Pendekatan metode penelitian yang digunakan dalam artikel ini adalah pendekatan kualitatif.</w:t>
      </w:r>
      <w:proofErr w:type="gramEnd"/>
      <w:r w:rsidRPr="00A557E6">
        <w:rPr>
          <w:rFonts w:ascii="Times New Roman" w:hAnsi="Times New Roman" w:cs="Times New Roman"/>
          <w:sz w:val="24"/>
          <w:szCs w:val="24"/>
        </w:rPr>
        <w:t xml:space="preserve"> </w:t>
      </w:r>
      <w:proofErr w:type="gramStart"/>
      <w:r w:rsidRPr="00A557E6">
        <w:rPr>
          <w:rFonts w:ascii="Times New Roman" w:hAnsi="Times New Roman" w:cs="Times New Roman"/>
          <w:sz w:val="24"/>
          <w:szCs w:val="24"/>
        </w:rPr>
        <w:t>Penelitian dilakukan dengan melakukan pengkajian terhadap literature dan sumber sumber informasi yang relevan yang berkaitan dengan kondisi literasi keuangan masyarakat agraris.</w:t>
      </w:r>
      <w:proofErr w:type="gramEnd"/>
      <w:r w:rsidRPr="00A557E6">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kajian literarur, penelitan ini menawarkan solusi berupa rencana strategi/</w:t>
      </w:r>
      <w:r w:rsidRPr="00D52495">
        <w:rPr>
          <w:rFonts w:ascii="Times New Roman" w:hAnsi="Times New Roman" w:cs="Times New Roman"/>
          <w:i/>
          <w:sz w:val="24"/>
          <w:szCs w:val="24"/>
        </w:rPr>
        <w:t>road map</w:t>
      </w:r>
      <w:r>
        <w:rPr>
          <w:rFonts w:ascii="Times New Roman" w:hAnsi="Times New Roman" w:cs="Times New Roman"/>
          <w:sz w:val="24"/>
          <w:szCs w:val="24"/>
        </w:rPr>
        <w:t xml:space="preserve"> peningkatan literasi</w:t>
      </w:r>
      <w:r w:rsidR="00A759DB">
        <w:rPr>
          <w:rFonts w:ascii="Times New Roman" w:hAnsi="Times New Roman" w:cs="Times New Roman"/>
          <w:sz w:val="24"/>
          <w:szCs w:val="24"/>
        </w:rPr>
        <w:t xml:space="preserve"> dan inklusi</w:t>
      </w:r>
      <w:r>
        <w:rPr>
          <w:rFonts w:ascii="Times New Roman" w:hAnsi="Times New Roman" w:cs="Times New Roman"/>
          <w:sz w:val="24"/>
          <w:szCs w:val="24"/>
        </w:rPr>
        <w:t xml:space="preserve"> keuangan masyarakat agraris.</w:t>
      </w:r>
      <w:proofErr w:type="gramEnd"/>
      <w:r>
        <w:rPr>
          <w:rFonts w:ascii="Times New Roman" w:hAnsi="Times New Roman" w:cs="Times New Roman"/>
          <w:sz w:val="24"/>
          <w:szCs w:val="24"/>
        </w:rPr>
        <w:t xml:space="preserve"> </w:t>
      </w:r>
    </w:p>
    <w:p w:rsidR="007F6C97" w:rsidRPr="007F6C97" w:rsidRDefault="007F6C97" w:rsidP="007F6C97">
      <w:pPr>
        <w:tabs>
          <w:tab w:val="left" w:pos="0"/>
          <w:tab w:val="left" w:pos="426"/>
        </w:tabs>
        <w:spacing w:after="0"/>
        <w:jc w:val="both"/>
        <w:rPr>
          <w:rFonts w:ascii="Times New Roman" w:hAnsi="Times New Roman" w:cs="Times New Roman"/>
          <w:sz w:val="24"/>
          <w:szCs w:val="24"/>
        </w:rPr>
      </w:pPr>
    </w:p>
    <w:p w:rsidR="00A557E6" w:rsidRDefault="00A557E6" w:rsidP="00A557E6">
      <w:pPr>
        <w:pStyle w:val="ListParagraph"/>
        <w:numPr>
          <w:ilvl w:val="0"/>
          <w:numId w:val="5"/>
        </w:numPr>
        <w:tabs>
          <w:tab w:val="left" w:pos="0"/>
          <w:tab w:val="left" w:pos="426"/>
        </w:tabs>
        <w:spacing w:after="0"/>
        <w:ind w:hanging="720"/>
        <w:jc w:val="both"/>
        <w:rPr>
          <w:rFonts w:ascii="Times New Roman" w:hAnsi="Times New Roman" w:cs="Times New Roman"/>
          <w:b/>
          <w:sz w:val="24"/>
          <w:szCs w:val="24"/>
        </w:rPr>
      </w:pPr>
      <w:r w:rsidRPr="00A557E6">
        <w:rPr>
          <w:rFonts w:ascii="Times New Roman" w:hAnsi="Times New Roman" w:cs="Times New Roman"/>
          <w:b/>
          <w:sz w:val="24"/>
          <w:szCs w:val="24"/>
        </w:rPr>
        <w:t>Hasil dan Pembahasan</w:t>
      </w:r>
    </w:p>
    <w:p w:rsidR="00A557E6" w:rsidRDefault="00A557E6" w:rsidP="00304F5C">
      <w:pPr>
        <w:pStyle w:val="ListParagraph"/>
        <w:numPr>
          <w:ilvl w:val="1"/>
          <w:numId w:val="5"/>
        </w:numPr>
        <w:tabs>
          <w:tab w:val="left" w:pos="0"/>
          <w:tab w:val="left" w:pos="426"/>
        </w:tabs>
        <w:spacing w:after="0"/>
        <w:ind w:left="0" w:firstLine="0"/>
        <w:jc w:val="both"/>
        <w:rPr>
          <w:rFonts w:ascii="Times New Roman" w:hAnsi="Times New Roman" w:cs="Times New Roman"/>
          <w:b/>
          <w:sz w:val="24"/>
          <w:szCs w:val="24"/>
        </w:rPr>
      </w:pPr>
      <w:r w:rsidRPr="00A557E6">
        <w:rPr>
          <w:rFonts w:ascii="Times New Roman" w:hAnsi="Times New Roman" w:cs="Times New Roman"/>
          <w:b/>
          <w:sz w:val="24"/>
          <w:szCs w:val="24"/>
        </w:rPr>
        <w:t>Strategi/Road Map Peningkatan Litarasi Keuangan Masyarakat</w:t>
      </w:r>
    </w:p>
    <w:p w:rsidR="00304F5C" w:rsidRPr="009A1E2E" w:rsidRDefault="00304F5C" w:rsidP="009A1E2E">
      <w:pPr>
        <w:tabs>
          <w:tab w:val="left" w:pos="0"/>
          <w:tab w:val="left" w:pos="426"/>
        </w:tabs>
        <w:spacing w:after="0"/>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304F5C">
        <w:rPr>
          <w:rFonts w:ascii="Times New Roman" w:hAnsi="Times New Roman" w:cs="Times New Roman"/>
          <w:sz w:val="24"/>
          <w:szCs w:val="24"/>
        </w:rPr>
        <w:t>Peningkatan literasi keuangan masyarakat agraris dap</w:t>
      </w:r>
      <w:r w:rsidR="00550ACE">
        <w:rPr>
          <w:rFonts w:ascii="Times New Roman" w:hAnsi="Times New Roman" w:cs="Times New Roman"/>
          <w:sz w:val="24"/>
          <w:szCs w:val="24"/>
        </w:rPr>
        <w:t>at dilakukan dalam kurun waktu 3</w:t>
      </w:r>
      <w:r w:rsidRPr="00304F5C">
        <w:rPr>
          <w:rFonts w:ascii="Times New Roman" w:hAnsi="Times New Roman" w:cs="Times New Roman"/>
          <w:sz w:val="24"/>
          <w:szCs w:val="24"/>
        </w:rPr>
        <w:t xml:space="preserve"> tahun.</w:t>
      </w:r>
      <w:proofErr w:type="gramEnd"/>
      <w:r w:rsidRPr="00304F5C">
        <w:rPr>
          <w:rFonts w:ascii="Times New Roman" w:hAnsi="Times New Roman" w:cs="Times New Roman"/>
          <w:sz w:val="24"/>
          <w:szCs w:val="24"/>
        </w:rPr>
        <w:t xml:space="preserve"> Target pencapaian selama proses tersebut adalah tercapainya tingkat </w:t>
      </w:r>
      <w:r w:rsidR="00550ACE">
        <w:rPr>
          <w:rFonts w:ascii="Times New Roman" w:hAnsi="Times New Roman" w:cs="Times New Roman"/>
          <w:sz w:val="24"/>
          <w:szCs w:val="24"/>
        </w:rPr>
        <w:t xml:space="preserve">inklusi dan </w:t>
      </w:r>
      <w:r w:rsidRPr="00304F5C">
        <w:rPr>
          <w:rFonts w:ascii="Times New Roman" w:hAnsi="Times New Roman" w:cs="Times New Roman"/>
          <w:sz w:val="24"/>
          <w:szCs w:val="24"/>
        </w:rPr>
        <w:t>literasi keuangan masyarakat</w:t>
      </w:r>
      <w:r w:rsidR="00550ACE">
        <w:rPr>
          <w:rFonts w:ascii="Times New Roman" w:hAnsi="Times New Roman" w:cs="Times New Roman"/>
          <w:sz w:val="24"/>
          <w:szCs w:val="24"/>
        </w:rPr>
        <w:t xml:space="preserve"> agraris.</w:t>
      </w:r>
      <w:r w:rsidRPr="00304F5C">
        <w:rPr>
          <w:rFonts w:ascii="Times New Roman" w:hAnsi="Times New Roman" w:cs="Times New Roman"/>
          <w:sz w:val="24"/>
          <w:szCs w:val="24"/>
        </w:rPr>
        <w:t xml:space="preserve"> </w:t>
      </w:r>
      <w:proofErr w:type="gramStart"/>
      <w:r w:rsidRPr="00304F5C">
        <w:rPr>
          <w:rFonts w:ascii="Times New Roman" w:hAnsi="Times New Roman" w:cs="Times New Roman"/>
          <w:sz w:val="24"/>
          <w:szCs w:val="24"/>
        </w:rPr>
        <w:t>Strategi peningkatan l</w:t>
      </w:r>
      <w:r w:rsidR="00D52495">
        <w:rPr>
          <w:rFonts w:ascii="Times New Roman" w:hAnsi="Times New Roman" w:cs="Times New Roman"/>
          <w:sz w:val="24"/>
          <w:szCs w:val="24"/>
        </w:rPr>
        <w:t>iterasi keuangan juga</w:t>
      </w:r>
      <w:r w:rsidR="00A12454">
        <w:rPr>
          <w:rFonts w:ascii="Times New Roman" w:hAnsi="Times New Roman" w:cs="Times New Roman"/>
          <w:sz w:val="24"/>
          <w:szCs w:val="24"/>
        </w:rPr>
        <w:t xml:space="preserve"> dilakukan secara para</w:t>
      </w:r>
      <w:r w:rsidRPr="00304F5C">
        <w:rPr>
          <w:rFonts w:ascii="Times New Roman" w:hAnsi="Times New Roman" w:cs="Times New Roman"/>
          <w:sz w:val="24"/>
          <w:szCs w:val="24"/>
        </w:rPr>
        <w:t>lel dengan upaya peningkatan inklusi keuangan pada masyarakat tersebut.</w:t>
      </w:r>
      <w:proofErr w:type="gramEnd"/>
      <w:r w:rsidRPr="00304F5C">
        <w:rPr>
          <w:rFonts w:ascii="Times New Roman" w:hAnsi="Times New Roman" w:cs="Times New Roman"/>
          <w:sz w:val="24"/>
          <w:szCs w:val="24"/>
        </w:rPr>
        <w:t xml:space="preserve"> </w:t>
      </w:r>
      <w:r w:rsidR="00A12454" w:rsidRPr="00D52495">
        <w:rPr>
          <w:rFonts w:ascii="Times New Roman" w:hAnsi="Times New Roman" w:cs="Times New Roman"/>
          <w:i/>
          <w:sz w:val="24"/>
          <w:szCs w:val="24"/>
        </w:rPr>
        <w:t>Road map</w:t>
      </w:r>
      <w:r w:rsidR="00A12454">
        <w:rPr>
          <w:rFonts w:ascii="Times New Roman" w:hAnsi="Times New Roman" w:cs="Times New Roman"/>
          <w:sz w:val="24"/>
          <w:szCs w:val="24"/>
        </w:rPr>
        <w:t xml:space="preserve"> s</w:t>
      </w:r>
      <w:r>
        <w:rPr>
          <w:rFonts w:ascii="Times New Roman" w:hAnsi="Times New Roman" w:cs="Times New Roman"/>
          <w:sz w:val="24"/>
          <w:szCs w:val="24"/>
        </w:rPr>
        <w:t>trategi pencapaian literasi keu</w:t>
      </w:r>
      <w:r w:rsidR="0073725C">
        <w:rPr>
          <w:rFonts w:ascii="Times New Roman" w:hAnsi="Times New Roman" w:cs="Times New Roman"/>
          <w:sz w:val="24"/>
          <w:szCs w:val="24"/>
        </w:rPr>
        <w:t xml:space="preserve">angan masyarakat </w:t>
      </w:r>
      <w:proofErr w:type="gramStart"/>
      <w:r w:rsidR="0073725C">
        <w:rPr>
          <w:rFonts w:ascii="Times New Roman" w:hAnsi="Times New Roman" w:cs="Times New Roman"/>
          <w:sz w:val="24"/>
          <w:szCs w:val="24"/>
        </w:rPr>
        <w:t xml:space="preserve">agraris </w:t>
      </w:r>
      <w:r>
        <w:rPr>
          <w:rFonts w:ascii="Times New Roman" w:hAnsi="Times New Roman" w:cs="Times New Roman"/>
          <w:sz w:val="24"/>
          <w:szCs w:val="24"/>
        </w:rPr>
        <w:t xml:space="preserve"> dapat</w:t>
      </w:r>
      <w:proofErr w:type="gramEnd"/>
      <w:r>
        <w:rPr>
          <w:rFonts w:ascii="Times New Roman" w:hAnsi="Times New Roman" w:cs="Times New Roman"/>
          <w:sz w:val="24"/>
          <w:szCs w:val="24"/>
        </w:rPr>
        <w:t xml:space="preserve"> disajikan dalam bentuk gambar sebagai berikut</w:t>
      </w:r>
    </w:p>
    <w:p w:rsidR="00304F5C" w:rsidRDefault="00304F5C" w:rsidP="00304F5C">
      <w:pPr>
        <w:pStyle w:val="ListParagraph"/>
        <w:tabs>
          <w:tab w:val="left" w:pos="0"/>
          <w:tab w:val="left" w:pos="426"/>
        </w:tabs>
        <w:spacing w:after="0"/>
        <w:jc w:val="both"/>
        <w:rPr>
          <w:rFonts w:ascii="Times New Roman" w:hAnsi="Times New Roman" w:cs="Times New Roman"/>
          <w:b/>
          <w:sz w:val="24"/>
          <w:szCs w:val="24"/>
        </w:rPr>
      </w:pPr>
    </w:p>
    <w:p w:rsidR="00304F5C" w:rsidRDefault="009A1E2E" w:rsidP="00304F5C">
      <w:pPr>
        <w:pStyle w:val="ListParagraph"/>
        <w:tabs>
          <w:tab w:val="left" w:pos="0"/>
          <w:tab w:val="left" w:pos="426"/>
        </w:tabs>
        <w:spacing w:after="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4F5C" w:rsidRPr="00A557E6" w:rsidRDefault="00304F5C" w:rsidP="00304F5C">
      <w:pPr>
        <w:pStyle w:val="ListParagraph"/>
        <w:tabs>
          <w:tab w:val="left" w:pos="0"/>
          <w:tab w:val="left" w:pos="426"/>
        </w:tabs>
        <w:spacing w:after="0"/>
        <w:jc w:val="both"/>
        <w:rPr>
          <w:rFonts w:ascii="Times New Roman" w:hAnsi="Times New Roman" w:cs="Times New Roman"/>
          <w:b/>
          <w:sz w:val="24"/>
          <w:szCs w:val="24"/>
        </w:rPr>
      </w:pPr>
    </w:p>
    <w:p w:rsidR="009A1E2E" w:rsidRDefault="008875DF" w:rsidP="008875DF">
      <w:pPr>
        <w:tabs>
          <w:tab w:val="left" w:pos="0"/>
          <w:tab w:val="left" w:pos="426"/>
        </w:tabs>
        <w:spacing w:after="0"/>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8875DF">
        <w:rPr>
          <w:rFonts w:ascii="Times New Roman" w:hAnsi="Times New Roman" w:cs="Times New Roman"/>
          <w:sz w:val="24"/>
          <w:szCs w:val="24"/>
        </w:rPr>
        <w:t>Fase edukasi masyarakat merupakan tahap awal dalam rangka peningkatan literasi dan inklusi keuangan masyarakat agraris.</w:t>
      </w:r>
      <w:proofErr w:type="gramEnd"/>
      <w:r w:rsidRPr="008875DF">
        <w:rPr>
          <w:rFonts w:ascii="Times New Roman" w:hAnsi="Times New Roman" w:cs="Times New Roman"/>
          <w:sz w:val="24"/>
          <w:szCs w:val="24"/>
        </w:rPr>
        <w:t xml:space="preserve">  </w:t>
      </w:r>
      <w:proofErr w:type="gramStart"/>
      <w:r w:rsidRPr="008875DF">
        <w:rPr>
          <w:rFonts w:ascii="Times New Roman" w:hAnsi="Times New Roman" w:cs="Times New Roman"/>
          <w:sz w:val="24"/>
          <w:szCs w:val="24"/>
        </w:rPr>
        <w:t>Masa ini dilaksanakan selama setahun.</w:t>
      </w:r>
      <w:proofErr w:type="gramEnd"/>
      <w:r w:rsidRPr="008875DF">
        <w:rPr>
          <w:rFonts w:ascii="Times New Roman" w:hAnsi="Times New Roman" w:cs="Times New Roman"/>
          <w:sz w:val="24"/>
          <w:szCs w:val="24"/>
        </w:rPr>
        <w:t xml:space="preserve"> </w:t>
      </w:r>
      <w:proofErr w:type="gramStart"/>
      <w:r w:rsidR="00D52495">
        <w:rPr>
          <w:rFonts w:ascii="Times New Roman" w:hAnsi="Times New Roman" w:cs="Times New Roman"/>
          <w:sz w:val="24"/>
          <w:szCs w:val="24"/>
        </w:rPr>
        <w:t>Pada fase ini masyarakat agraris</w:t>
      </w:r>
      <w:r w:rsidRPr="008875DF">
        <w:rPr>
          <w:rFonts w:ascii="Times New Roman" w:hAnsi="Times New Roman" w:cs="Times New Roman"/>
          <w:sz w:val="24"/>
          <w:szCs w:val="24"/>
        </w:rPr>
        <w:t xml:space="preserve"> dibekali dengan berbagai pengetahuan yang dapat meningkatkan literasi keuangan mereka.</w:t>
      </w:r>
      <w:proofErr w:type="gramEnd"/>
      <w:r w:rsidRPr="008875DF">
        <w:rPr>
          <w:rFonts w:ascii="Times New Roman" w:hAnsi="Times New Roman" w:cs="Times New Roman"/>
          <w:sz w:val="24"/>
          <w:szCs w:val="24"/>
        </w:rPr>
        <w:t xml:space="preserve"> </w:t>
      </w:r>
      <w:proofErr w:type="gramStart"/>
      <w:r w:rsidRPr="008875DF">
        <w:rPr>
          <w:rFonts w:ascii="Times New Roman" w:hAnsi="Times New Roman" w:cs="Times New Roman"/>
          <w:sz w:val="24"/>
          <w:szCs w:val="24"/>
        </w:rPr>
        <w:t>Para pihak yang berpotensi untuk berkolaborasi dalam fase ini adalah akademisi, media/</w:t>
      </w:r>
      <w:r w:rsidRPr="0099509D">
        <w:rPr>
          <w:rFonts w:ascii="Times New Roman" w:hAnsi="Times New Roman" w:cs="Times New Roman"/>
          <w:i/>
          <w:sz w:val="24"/>
          <w:szCs w:val="24"/>
        </w:rPr>
        <w:t>influencer</w:t>
      </w:r>
      <w:r w:rsidRPr="008875DF">
        <w:rPr>
          <w:rFonts w:ascii="Times New Roman" w:hAnsi="Times New Roman" w:cs="Times New Roman"/>
          <w:sz w:val="24"/>
          <w:szCs w:val="24"/>
        </w:rPr>
        <w:t xml:space="preserve"> dan lembaga keuangan.</w:t>
      </w:r>
      <w:proofErr w:type="gramEnd"/>
      <w:r w:rsidRPr="008875D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Para akademisi dan </w:t>
      </w:r>
      <w:r w:rsidRPr="0099509D">
        <w:rPr>
          <w:rFonts w:ascii="Times New Roman" w:hAnsi="Times New Roman" w:cs="Times New Roman"/>
          <w:i/>
          <w:sz w:val="24"/>
          <w:szCs w:val="24"/>
        </w:rPr>
        <w:t xml:space="preserve">influencer </w:t>
      </w:r>
      <w:r>
        <w:rPr>
          <w:rFonts w:ascii="Times New Roman" w:hAnsi="Times New Roman" w:cs="Times New Roman"/>
          <w:sz w:val="24"/>
          <w:szCs w:val="24"/>
        </w:rPr>
        <w:t>dalam fase ini berperan dalam ra</w:t>
      </w:r>
      <w:r w:rsidR="00D52495">
        <w:rPr>
          <w:rFonts w:ascii="Times New Roman" w:hAnsi="Times New Roman" w:cs="Times New Roman"/>
          <w:sz w:val="24"/>
          <w:szCs w:val="24"/>
        </w:rPr>
        <w:t>ngka memberi edukasi kepada mas</w:t>
      </w:r>
      <w:r>
        <w:rPr>
          <w:rFonts w:ascii="Times New Roman" w:hAnsi="Times New Roman" w:cs="Times New Roman"/>
          <w:sz w:val="24"/>
          <w:szCs w:val="24"/>
        </w:rPr>
        <w:t>y</w:t>
      </w:r>
      <w:r w:rsidR="00D52495">
        <w:rPr>
          <w:rFonts w:ascii="Times New Roman" w:hAnsi="Times New Roman" w:cs="Times New Roman"/>
          <w:sz w:val="24"/>
          <w:szCs w:val="24"/>
        </w:rPr>
        <w:t>a</w:t>
      </w:r>
      <w:r>
        <w:rPr>
          <w:rFonts w:ascii="Times New Roman" w:hAnsi="Times New Roman" w:cs="Times New Roman"/>
          <w:sz w:val="24"/>
          <w:szCs w:val="24"/>
        </w:rPr>
        <w:t>rakat tentang pengetahuan di bidang keuangan.</w:t>
      </w:r>
      <w:proofErr w:type="gramEnd"/>
      <w:r>
        <w:rPr>
          <w:rFonts w:ascii="Times New Roman" w:hAnsi="Times New Roman" w:cs="Times New Roman"/>
          <w:sz w:val="24"/>
          <w:szCs w:val="24"/>
        </w:rPr>
        <w:t xml:space="preserve"> Adapun lembaga keuangan berperan dalam rangka menyusun </w:t>
      </w:r>
      <w:r w:rsidRPr="0099509D">
        <w:rPr>
          <w:rFonts w:ascii="Times New Roman" w:hAnsi="Times New Roman" w:cs="Times New Roman"/>
          <w:i/>
          <w:sz w:val="24"/>
          <w:szCs w:val="24"/>
        </w:rPr>
        <w:t>action plan</w:t>
      </w:r>
      <w:r>
        <w:rPr>
          <w:rFonts w:ascii="Times New Roman" w:hAnsi="Times New Roman" w:cs="Times New Roman"/>
          <w:sz w:val="24"/>
          <w:szCs w:val="24"/>
        </w:rPr>
        <w:t xml:space="preserve"> rencana strategis tindak lanjut hasil edukasi masyarakat berupa langkah-langkah percepatan pen</w:t>
      </w:r>
      <w:r w:rsidR="0099509D">
        <w:rPr>
          <w:rFonts w:ascii="Times New Roman" w:hAnsi="Times New Roman" w:cs="Times New Roman"/>
          <w:sz w:val="24"/>
          <w:szCs w:val="24"/>
        </w:rPr>
        <w:t>etrasi lembaga keuangan dan upay</w:t>
      </w:r>
      <w:r>
        <w:rPr>
          <w:rFonts w:ascii="Times New Roman" w:hAnsi="Times New Roman" w:cs="Times New Roman"/>
          <w:sz w:val="24"/>
          <w:szCs w:val="24"/>
        </w:rPr>
        <w:t>a perluasan akses layana</w:t>
      </w:r>
      <w:r w:rsidR="0099509D">
        <w:rPr>
          <w:rFonts w:ascii="Times New Roman" w:hAnsi="Times New Roman" w:cs="Times New Roman"/>
          <w:sz w:val="24"/>
          <w:szCs w:val="24"/>
        </w:rPr>
        <w:t xml:space="preserve">n </w:t>
      </w:r>
      <w:r>
        <w:rPr>
          <w:rFonts w:ascii="Times New Roman" w:hAnsi="Times New Roman" w:cs="Times New Roman"/>
          <w:sz w:val="24"/>
          <w:szCs w:val="24"/>
        </w:rPr>
        <w:t>keuangan kepada masyarakat agraris melalui penawaran produk yang relevan dengan karakteristik pasar/masyarakat yang dituju</w:t>
      </w:r>
      <w:r w:rsidR="00A759DB">
        <w:rPr>
          <w:rFonts w:ascii="Times New Roman" w:hAnsi="Times New Roman" w:cs="Times New Roman"/>
          <w:sz w:val="24"/>
          <w:szCs w:val="24"/>
        </w:rPr>
        <w:t>.</w:t>
      </w:r>
    </w:p>
    <w:p w:rsidR="009A1E2E" w:rsidRDefault="00A759DB" w:rsidP="008E20AF">
      <w:pPr>
        <w:tabs>
          <w:tab w:val="left" w:pos="0"/>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Fase kedua berupa penetrasi lembaga keuangan kepada masyarakat agraris.</w:t>
      </w:r>
      <w:proofErr w:type="gramEnd"/>
      <w:r>
        <w:rPr>
          <w:rFonts w:ascii="Times New Roman" w:hAnsi="Times New Roman" w:cs="Times New Roman"/>
          <w:sz w:val="24"/>
          <w:szCs w:val="24"/>
        </w:rPr>
        <w:t xml:space="preserve"> </w:t>
      </w:r>
      <w:r w:rsidR="00900A5A">
        <w:rPr>
          <w:rFonts w:ascii="Times New Roman" w:hAnsi="Times New Roman" w:cs="Times New Roman"/>
          <w:sz w:val="24"/>
          <w:szCs w:val="24"/>
        </w:rPr>
        <w:t xml:space="preserve">Pada tahapan ini dilakukan penyediaan akses lembaga keuangan ke berbagai pelosok yang dapat dijangkau oleh masyarakat agraris.Lembaga keuangan perlu menyediakan berbagai layanan yang dibutuhkan oleh masyarakat baik berupa </w:t>
      </w:r>
      <w:proofErr w:type="gramStart"/>
      <w:r w:rsidR="00900A5A">
        <w:rPr>
          <w:rFonts w:ascii="Times New Roman" w:hAnsi="Times New Roman" w:cs="Times New Roman"/>
          <w:sz w:val="24"/>
          <w:szCs w:val="24"/>
        </w:rPr>
        <w:t>kantor</w:t>
      </w:r>
      <w:proofErr w:type="gramEnd"/>
      <w:r w:rsidR="00900A5A">
        <w:rPr>
          <w:rFonts w:ascii="Times New Roman" w:hAnsi="Times New Roman" w:cs="Times New Roman"/>
          <w:sz w:val="24"/>
          <w:szCs w:val="24"/>
        </w:rPr>
        <w:t xml:space="preserve"> fisik maupun berupa layanan </w:t>
      </w:r>
      <w:r w:rsidR="00900A5A" w:rsidRPr="00D52495">
        <w:rPr>
          <w:rFonts w:ascii="Times New Roman" w:hAnsi="Times New Roman" w:cs="Times New Roman"/>
          <w:i/>
          <w:sz w:val="24"/>
          <w:szCs w:val="24"/>
        </w:rPr>
        <w:t>internet banking</w:t>
      </w:r>
      <w:r w:rsidR="0099509D" w:rsidRPr="00D52495">
        <w:rPr>
          <w:rFonts w:ascii="Times New Roman" w:hAnsi="Times New Roman" w:cs="Times New Roman"/>
          <w:i/>
          <w:sz w:val="24"/>
          <w:szCs w:val="24"/>
        </w:rPr>
        <w:t xml:space="preserve"> </w:t>
      </w:r>
      <w:r w:rsidR="0099509D">
        <w:rPr>
          <w:rFonts w:ascii="Times New Roman" w:hAnsi="Times New Roman" w:cs="Times New Roman"/>
          <w:sz w:val="24"/>
          <w:szCs w:val="24"/>
        </w:rPr>
        <w:t>yang relevan dengan kondisi dan kebutuhan masyarakat agraris</w:t>
      </w:r>
      <w:r w:rsidR="00900A5A">
        <w:rPr>
          <w:rFonts w:ascii="Times New Roman" w:hAnsi="Times New Roman" w:cs="Times New Roman"/>
          <w:sz w:val="24"/>
          <w:szCs w:val="24"/>
        </w:rPr>
        <w:t xml:space="preserve">. </w:t>
      </w:r>
      <w:r w:rsidR="00B527CC">
        <w:rPr>
          <w:rFonts w:ascii="Times New Roman" w:hAnsi="Times New Roman" w:cs="Times New Roman"/>
          <w:sz w:val="24"/>
          <w:szCs w:val="24"/>
        </w:rPr>
        <w:t xml:space="preserve">Fase ketiga dilakukan dengan </w:t>
      </w:r>
      <w:proofErr w:type="gramStart"/>
      <w:r w:rsidR="00B527CC">
        <w:rPr>
          <w:rFonts w:ascii="Times New Roman" w:hAnsi="Times New Roman" w:cs="Times New Roman"/>
          <w:sz w:val="24"/>
          <w:szCs w:val="24"/>
        </w:rPr>
        <w:t>cara</w:t>
      </w:r>
      <w:proofErr w:type="gramEnd"/>
      <w:r w:rsidR="00B527CC">
        <w:rPr>
          <w:rFonts w:ascii="Times New Roman" w:hAnsi="Times New Roman" w:cs="Times New Roman"/>
          <w:sz w:val="24"/>
          <w:szCs w:val="24"/>
        </w:rPr>
        <w:t xml:space="preserve"> mengoptimalisasi peran perbankan dalam rangka meny</w:t>
      </w:r>
      <w:r w:rsidR="0099509D">
        <w:rPr>
          <w:rFonts w:ascii="Times New Roman" w:hAnsi="Times New Roman" w:cs="Times New Roman"/>
          <w:sz w:val="24"/>
          <w:szCs w:val="24"/>
        </w:rPr>
        <w:t>e</w:t>
      </w:r>
      <w:r w:rsidR="00B527CC">
        <w:rPr>
          <w:rFonts w:ascii="Times New Roman" w:hAnsi="Times New Roman" w:cs="Times New Roman"/>
          <w:sz w:val="24"/>
          <w:szCs w:val="24"/>
        </w:rPr>
        <w:t xml:space="preserve">diakan produk jasa kauangan yang sesuai dengan karakteristik bisnis dan kondisi sosiologis masyarakat agraris. </w:t>
      </w:r>
    </w:p>
    <w:p w:rsidR="00BE74E9" w:rsidRPr="00B13084" w:rsidRDefault="00C402E9" w:rsidP="008E20AF">
      <w:pPr>
        <w:tabs>
          <w:tab w:val="left" w:pos="0"/>
          <w:tab w:val="left" w:pos="426"/>
        </w:tabs>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Fase pelaksanaan </w:t>
      </w:r>
      <w:r w:rsidR="00E15386">
        <w:rPr>
          <w:rFonts w:ascii="Times New Roman" w:hAnsi="Times New Roman" w:cs="Times New Roman"/>
          <w:sz w:val="24"/>
          <w:szCs w:val="24"/>
        </w:rPr>
        <w:t>peningkatan inklusi keuangan di tanah air mempunyai penekana</w:t>
      </w:r>
      <w:r w:rsidR="0099509D">
        <w:rPr>
          <w:rFonts w:ascii="Times New Roman" w:hAnsi="Times New Roman" w:cs="Times New Roman"/>
          <w:sz w:val="24"/>
          <w:szCs w:val="24"/>
        </w:rPr>
        <w:t>n yang berbeda.</w:t>
      </w:r>
      <w:proofErr w:type="gramEnd"/>
      <w:r w:rsidR="0099509D">
        <w:rPr>
          <w:rFonts w:ascii="Times New Roman" w:hAnsi="Times New Roman" w:cs="Times New Roman"/>
          <w:sz w:val="24"/>
          <w:szCs w:val="24"/>
        </w:rPr>
        <w:t xml:space="preserve"> </w:t>
      </w:r>
      <w:proofErr w:type="gramStart"/>
      <w:r w:rsidR="0099509D">
        <w:rPr>
          <w:rFonts w:ascii="Times New Roman" w:hAnsi="Times New Roman" w:cs="Times New Roman"/>
          <w:sz w:val="24"/>
          <w:szCs w:val="24"/>
        </w:rPr>
        <w:t>Fase pertama fok</w:t>
      </w:r>
      <w:r w:rsidR="00E15386">
        <w:rPr>
          <w:rFonts w:ascii="Times New Roman" w:hAnsi="Times New Roman" w:cs="Times New Roman"/>
          <w:sz w:val="24"/>
          <w:szCs w:val="24"/>
        </w:rPr>
        <w:t>us pada edukasi masyarakat berupa pendidikan keuangan.</w:t>
      </w:r>
      <w:proofErr w:type="gramEnd"/>
      <w:r w:rsidR="00E15386">
        <w:rPr>
          <w:rFonts w:ascii="Times New Roman" w:hAnsi="Times New Roman" w:cs="Times New Roman"/>
          <w:sz w:val="24"/>
          <w:szCs w:val="24"/>
        </w:rPr>
        <w:t xml:space="preserve"> Kegiatan ini dilaksanakan secara massif </w:t>
      </w:r>
      <w:proofErr w:type="gramStart"/>
      <w:r w:rsidR="00E15386">
        <w:rPr>
          <w:rFonts w:ascii="Times New Roman" w:hAnsi="Times New Roman" w:cs="Times New Roman"/>
          <w:sz w:val="24"/>
          <w:szCs w:val="24"/>
        </w:rPr>
        <w:t>dengan  melibatkan</w:t>
      </w:r>
      <w:proofErr w:type="gramEnd"/>
      <w:r w:rsidR="00E15386">
        <w:rPr>
          <w:rFonts w:ascii="Times New Roman" w:hAnsi="Times New Roman" w:cs="Times New Roman"/>
          <w:sz w:val="24"/>
          <w:szCs w:val="24"/>
        </w:rPr>
        <w:t xml:space="preserve"> para ahli dari kalangan akademisi dan praktisi. </w:t>
      </w:r>
      <w:proofErr w:type="gramStart"/>
      <w:r w:rsidR="00E15386">
        <w:rPr>
          <w:rFonts w:ascii="Times New Roman" w:hAnsi="Times New Roman" w:cs="Times New Roman"/>
          <w:sz w:val="24"/>
          <w:szCs w:val="24"/>
        </w:rPr>
        <w:t xml:space="preserve">Fase kedua berfokus pada penguatan </w:t>
      </w:r>
      <w:r w:rsidR="00E15386" w:rsidRPr="00971730">
        <w:rPr>
          <w:rFonts w:ascii="Times New Roman" w:hAnsi="Times New Roman" w:cs="Times New Roman"/>
          <w:color w:val="000000" w:themeColor="text1"/>
          <w:sz w:val="24"/>
          <w:szCs w:val="24"/>
        </w:rPr>
        <w:t>jasa keuangan di sektor pemerintahan, perlindungan konsumen, peraturan dan infrastruktur</w:t>
      </w:r>
      <w:r w:rsidR="00E15386">
        <w:rPr>
          <w:rFonts w:ascii="Times New Roman" w:hAnsi="Times New Roman" w:cs="Times New Roman"/>
          <w:sz w:val="24"/>
          <w:szCs w:val="24"/>
        </w:rPr>
        <w:t>.</w:t>
      </w:r>
      <w:proofErr w:type="gramEnd"/>
      <w:r w:rsidR="00E15386">
        <w:rPr>
          <w:rFonts w:ascii="Times New Roman" w:hAnsi="Times New Roman" w:cs="Times New Roman"/>
          <w:sz w:val="24"/>
          <w:szCs w:val="24"/>
        </w:rPr>
        <w:t xml:space="preserve"> Adapun fase ketiga melakukan penekanan pada </w:t>
      </w:r>
      <w:r w:rsidRPr="00971730">
        <w:rPr>
          <w:rFonts w:ascii="Times New Roman" w:hAnsi="Times New Roman" w:cs="Times New Roman"/>
          <w:color w:val="000000" w:themeColor="text1"/>
          <w:sz w:val="24"/>
          <w:szCs w:val="24"/>
        </w:rPr>
        <w:t>hak kepemilikan warga negara, fasilitas intermediasi dan saluran distribusi</w:t>
      </w:r>
      <w:r w:rsidR="00BE74E9">
        <w:rPr>
          <w:rFonts w:ascii="Times New Roman" w:hAnsi="Times New Roman" w:cs="Times New Roman"/>
          <w:color w:val="000000" w:themeColor="text1"/>
          <w:sz w:val="24"/>
          <w:szCs w:val="24"/>
        </w:rPr>
        <w:t>.</w:t>
      </w:r>
    </w:p>
    <w:p w:rsidR="009A1E2E" w:rsidRDefault="009A1E2E" w:rsidP="009A1E2E">
      <w:pPr>
        <w:pStyle w:val="ListParagraph"/>
        <w:tabs>
          <w:tab w:val="left" w:pos="0"/>
          <w:tab w:val="left" w:pos="426"/>
        </w:tabs>
        <w:spacing w:after="0"/>
        <w:jc w:val="both"/>
        <w:rPr>
          <w:rFonts w:ascii="Times New Roman" w:hAnsi="Times New Roman" w:cs="Times New Roman"/>
          <w:b/>
          <w:sz w:val="24"/>
          <w:szCs w:val="24"/>
        </w:rPr>
      </w:pPr>
    </w:p>
    <w:p w:rsidR="00A759DB" w:rsidRDefault="00A759DB" w:rsidP="00A759DB">
      <w:pPr>
        <w:pStyle w:val="ListParagraph"/>
        <w:tabs>
          <w:tab w:val="left" w:pos="0"/>
          <w:tab w:val="left" w:pos="426"/>
        </w:tabs>
        <w:spacing w:after="0"/>
        <w:ind w:hanging="720"/>
        <w:jc w:val="both"/>
        <w:rPr>
          <w:rFonts w:ascii="Times New Roman" w:hAnsi="Times New Roman" w:cs="Times New Roman"/>
          <w:b/>
          <w:sz w:val="24"/>
          <w:szCs w:val="24"/>
        </w:rPr>
      </w:pPr>
      <w:r>
        <w:rPr>
          <w:rFonts w:ascii="Times New Roman" w:hAnsi="Times New Roman" w:cs="Times New Roman"/>
          <w:b/>
          <w:sz w:val="24"/>
          <w:szCs w:val="24"/>
        </w:rPr>
        <w:t>4.2 Manfaat Literasi Keuangan Bagi Masyarakat Agraris</w:t>
      </w:r>
    </w:p>
    <w:p w:rsidR="009A1E2E" w:rsidRPr="00971730" w:rsidRDefault="00550ACE" w:rsidP="009A1E2E">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9A1E2E" w:rsidRPr="00971730">
        <w:rPr>
          <w:rFonts w:ascii="Times New Roman" w:hAnsi="Times New Roman" w:cs="Times New Roman"/>
          <w:sz w:val="24"/>
          <w:szCs w:val="24"/>
        </w:rPr>
        <w:t xml:space="preserve">Literasi keuangan </w:t>
      </w:r>
      <w:r w:rsidR="00CA3AAC">
        <w:rPr>
          <w:rFonts w:ascii="Times New Roman" w:hAnsi="Times New Roman" w:cs="Times New Roman"/>
          <w:sz w:val="24"/>
          <w:szCs w:val="24"/>
        </w:rPr>
        <w:t xml:space="preserve">berperan sangat penting dalam sebuah negara maupun daerah untuk </w:t>
      </w:r>
      <w:r w:rsidR="001C1CDD">
        <w:rPr>
          <w:rFonts w:ascii="Times New Roman" w:hAnsi="Times New Roman" w:cs="Times New Roman"/>
          <w:sz w:val="24"/>
          <w:szCs w:val="24"/>
        </w:rPr>
        <w:t>membina masay</w:t>
      </w:r>
      <w:r w:rsidR="0099509D">
        <w:rPr>
          <w:rFonts w:ascii="Times New Roman" w:hAnsi="Times New Roman" w:cs="Times New Roman"/>
          <w:sz w:val="24"/>
          <w:szCs w:val="24"/>
        </w:rPr>
        <w:t>a</w:t>
      </w:r>
      <w:r w:rsidR="001C1CDD">
        <w:rPr>
          <w:rFonts w:ascii="Times New Roman" w:hAnsi="Times New Roman" w:cs="Times New Roman"/>
          <w:sz w:val="24"/>
          <w:szCs w:val="24"/>
        </w:rPr>
        <w:t xml:space="preserve">rakat yang paham tentang lembaga </w:t>
      </w:r>
      <w:r w:rsidR="0099509D">
        <w:rPr>
          <w:rFonts w:ascii="Times New Roman" w:hAnsi="Times New Roman" w:cs="Times New Roman"/>
          <w:sz w:val="24"/>
          <w:szCs w:val="24"/>
        </w:rPr>
        <w:t>jasa keuangan dan instrumen</w:t>
      </w:r>
      <w:r w:rsidR="009A1E2E" w:rsidRPr="00971730">
        <w:rPr>
          <w:rFonts w:ascii="Times New Roman" w:hAnsi="Times New Roman" w:cs="Times New Roman"/>
          <w:sz w:val="24"/>
          <w:szCs w:val="24"/>
        </w:rPr>
        <w:t xml:space="preserve"> keuangan yang tersedia.</w:t>
      </w:r>
      <w:proofErr w:type="gramEnd"/>
      <w:r w:rsidR="009A1E2E" w:rsidRPr="00971730">
        <w:rPr>
          <w:rFonts w:ascii="Times New Roman" w:hAnsi="Times New Roman" w:cs="Times New Roman"/>
          <w:sz w:val="24"/>
          <w:szCs w:val="24"/>
        </w:rPr>
        <w:t xml:space="preserve"> </w:t>
      </w:r>
      <w:r w:rsidR="001C1CDD">
        <w:rPr>
          <w:rFonts w:ascii="Times New Roman" w:hAnsi="Times New Roman" w:cs="Times New Roman"/>
          <w:sz w:val="24"/>
          <w:szCs w:val="24"/>
        </w:rPr>
        <w:t>Ma</w:t>
      </w:r>
      <w:r w:rsidR="00D52495">
        <w:rPr>
          <w:rFonts w:ascii="Times New Roman" w:hAnsi="Times New Roman" w:cs="Times New Roman"/>
          <w:sz w:val="24"/>
          <w:szCs w:val="24"/>
        </w:rPr>
        <w:t>s</w:t>
      </w:r>
      <w:r w:rsidR="001C1CDD">
        <w:rPr>
          <w:rFonts w:ascii="Times New Roman" w:hAnsi="Times New Roman" w:cs="Times New Roman"/>
          <w:sz w:val="24"/>
          <w:szCs w:val="24"/>
        </w:rPr>
        <w:t xml:space="preserve">yarakat yang paham tentang literasi keuangan </w:t>
      </w:r>
      <w:proofErr w:type="gramStart"/>
      <w:r w:rsidR="001C1CDD">
        <w:rPr>
          <w:rFonts w:ascii="Times New Roman" w:hAnsi="Times New Roman" w:cs="Times New Roman"/>
          <w:sz w:val="24"/>
          <w:szCs w:val="24"/>
        </w:rPr>
        <w:t>akan</w:t>
      </w:r>
      <w:proofErr w:type="gramEnd"/>
      <w:r w:rsidR="001C1CDD">
        <w:rPr>
          <w:rFonts w:ascii="Times New Roman" w:hAnsi="Times New Roman" w:cs="Times New Roman"/>
          <w:sz w:val="24"/>
          <w:szCs w:val="24"/>
        </w:rPr>
        <w:t xml:space="preserve"> berdampak terhadap kemakmurannya dan kesejahterannya </w:t>
      </w:r>
      <w:r w:rsidR="009A1E2E" w:rsidRPr="00971730">
        <w:rPr>
          <w:rFonts w:ascii="Times New Roman" w:hAnsi="Times New Roman" w:cs="Times New Roman"/>
          <w:sz w:val="24"/>
          <w:szCs w:val="24"/>
        </w:rPr>
        <w:t xml:space="preserve">(Hidajat, 2015). </w:t>
      </w:r>
      <w:r w:rsidR="001C1CDD">
        <w:rPr>
          <w:rFonts w:ascii="Times New Roman" w:hAnsi="Times New Roman" w:cs="Times New Roman"/>
          <w:sz w:val="24"/>
          <w:szCs w:val="24"/>
        </w:rPr>
        <w:t xml:space="preserve">Faktor ini disebabkan karena </w:t>
      </w:r>
      <w:proofErr w:type="gramStart"/>
      <w:r w:rsidR="001C1CDD">
        <w:rPr>
          <w:rFonts w:ascii="Times New Roman" w:hAnsi="Times New Roman" w:cs="Times New Roman"/>
          <w:sz w:val="24"/>
          <w:szCs w:val="24"/>
        </w:rPr>
        <w:t xml:space="preserve">masyarakat  </w:t>
      </w:r>
      <w:r w:rsidR="009A1E2E" w:rsidRPr="00971730">
        <w:rPr>
          <w:rFonts w:ascii="Times New Roman" w:hAnsi="Times New Roman" w:cs="Times New Roman"/>
          <w:sz w:val="24"/>
          <w:szCs w:val="24"/>
        </w:rPr>
        <w:t>mampu</w:t>
      </w:r>
      <w:proofErr w:type="gramEnd"/>
      <w:r w:rsidR="009A1E2E" w:rsidRPr="00971730">
        <w:rPr>
          <w:rFonts w:ascii="Times New Roman" w:hAnsi="Times New Roman" w:cs="Times New Roman"/>
          <w:sz w:val="24"/>
          <w:szCs w:val="24"/>
        </w:rPr>
        <w:t xml:space="preserve"> mengelola keuangan secara efektif dan tepat sasaran.</w:t>
      </w:r>
      <w:r w:rsidR="001C1CDD">
        <w:rPr>
          <w:rFonts w:ascii="Times New Roman" w:hAnsi="Times New Roman" w:cs="Times New Roman"/>
          <w:sz w:val="24"/>
          <w:szCs w:val="24"/>
        </w:rPr>
        <w:t xml:space="preserve"> </w:t>
      </w:r>
      <w:proofErr w:type="gramStart"/>
      <w:r w:rsidR="001C1CDD">
        <w:rPr>
          <w:rFonts w:ascii="Times New Roman" w:hAnsi="Times New Roman" w:cs="Times New Roman"/>
          <w:sz w:val="24"/>
          <w:szCs w:val="24"/>
        </w:rPr>
        <w:t>Selain itu, masyarakat</w:t>
      </w:r>
      <w:r w:rsidR="00CA3AAC">
        <w:rPr>
          <w:rFonts w:ascii="Times New Roman" w:hAnsi="Times New Roman" w:cs="Times New Roman"/>
          <w:sz w:val="24"/>
          <w:szCs w:val="24"/>
        </w:rPr>
        <w:t xml:space="preserve"> juga </w:t>
      </w:r>
      <w:r w:rsidR="001C1CDD">
        <w:rPr>
          <w:rFonts w:ascii="Times New Roman" w:hAnsi="Times New Roman" w:cs="Times New Roman"/>
          <w:sz w:val="24"/>
          <w:szCs w:val="24"/>
        </w:rPr>
        <w:t xml:space="preserve">dapat </w:t>
      </w:r>
      <w:r w:rsidR="00CA3AAC">
        <w:rPr>
          <w:rFonts w:ascii="Times New Roman" w:hAnsi="Times New Roman" w:cs="Times New Roman"/>
          <w:sz w:val="24"/>
          <w:szCs w:val="24"/>
        </w:rPr>
        <w:t>melakukan ber</w:t>
      </w:r>
      <w:r w:rsidR="00D52495">
        <w:rPr>
          <w:rFonts w:ascii="Times New Roman" w:hAnsi="Times New Roman" w:cs="Times New Roman"/>
          <w:sz w:val="24"/>
          <w:szCs w:val="24"/>
        </w:rPr>
        <w:t>bagai kegiatan ekonomi dan inves</w:t>
      </w:r>
      <w:r w:rsidR="00CA3AAC">
        <w:rPr>
          <w:rFonts w:ascii="Times New Roman" w:hAnsi="Times New Roman" w:cs="Times New Roman"/>
          <w:sz w:val="24"/>
          <w:szCs w:val="24"/>
        </w:rPr>
        <w:t>tasi secara produktif.</w:t>
      </w:r>
      <w:proofErr w:type="gramEnd"/>
      <w:r w:rsidR="00CA3AAC">
        <w:rPr>
          <w:rFonts w:ascii="Times New Roman" w:hAnsi="Times New Roman" w:cs="Times New Roman"/>
          <w:sz w:val="24"/>
          <w:szCs w:val="24"/>
        </w:rPr>
        <w:t xml:space="preserve"> </w:t>
      </w:r>
      <w:r w:rsidR="009A1E2E" w:rsidRPr="00971730">
        <w:rPr>
          <w:rFonts w:ascii="Times New Roman" w:hAnsi="Times New Roman" w:cs="Times New Roman"/>
          <w:sz w:val="24"/>
          <w:szCs w:val="24"/>
        </w:rPr>
        <w:t xml:space="preserve"> </w:t>
      </w:r>
    </w:p>
    <w:p w:rsidR="00972949" w:rsidRDefault="009A1E2E" w:rsidP="009A1E2E">
      <w:pPr>
        <w:tabs>
          <w:tab w:val="left" w:pos="426"/>
        </w:tabs>
        <w:spacing w:after="0"/>
        <w:jc w:val="both"/>
        <w:rPr>
          <w:rFonts w:ascii="Times New Roman" w:hAnsi="Times New Roman" w:cs="Times New Roman"/>
          <w:sz w:val="24"/>
          <w:szCs w:val="24"/>
        </w:rPr>
      </w:pPr>
      <w:r w:rsidRPr="00971730">
        <w:rPr>
          <w:rFonts w:ascii="Times New Roman" w:hAnsi="Times New Roman" w:cs="Times New Roman"/>
          <w:sz w:val="24"/>
          <w:szCs w:val="24"/>
        </w:rPr>
        <w:tab/>
      </w:r>
      <w:proofErr w:type="gramStart"/>
      <w:r w:rsidRPr="00971730">
        <w:rPr>
          <w:rFonts w:ascii="Times New Roman" w:hAnsi="Times New Roman" w:cs="Times New Roman"/>
          <w:sz w:val="24"/>
          <w:szCs w:val="24"/>
        </w:rPr>
        <w:t>Tingkat literasi keuangan yang baik</w:t>
      </w:r>
      <w:r w:rsidR="001C1CDD">
        <w:rPr>
          <w:rFonts w:ascii="Times New Roman" w:hAnsi="Times New Roman" w:cs="Times New Roman"/>
          <w:sz w:val="24"/>
          <w:szCs w:val="24"/>
        </w:rPr>
        <w:t xml:space="preserve"> dapat</w:t>
      </w:r>
      <w:r w:rsidRPr="00971730">
        <w:rPr>
          <w:rFonts w:ascii="Times New Roman" w:hAnsi="Times New Roman" w:cs="Times New Roman"/>
          <w:sz w:val="24"/>
          <w:szCs w:val="24"/>
        </w:rPr>
        <w:t xml:space="preserve"> memandu masyarakat agraris</w:t>
      </w:r>
      <w:r w:rsidR="00CA3AAC">
        <w:rPr>
          <w:rFonts w:ascii="Times New Roman" w:hAnsi="Times New Roman" w:cs="Times New Roman"/>
          <w:sz w:val="24"/>
          <w:szCs w:val="24"/>
        </w:rPr>
        <w:t xml:space="preserve"> </w:t>
      </w:r>
      <w:r w:rsidRPr="00971730">
        <w:rPr>
          <w:rFonts w:ascii="Times New Roman" w:hAnsi="Times New Roman" w:cs="Times New Roman"/>
          <w:sz w:val="24"/>
          <w:szCs w:val="24"/>
        </w:rPr>
        <w:t>dalam memilih produk keuangan yan</w:t>
      </w:r>
      <w:r w:rsidR="00CA3AAC">
        <w:rPr>
          <w:rFonts w:ascii="Times New Roman" w:hAnsi="Times New Roman" w:cs="Times New Roman"/>
          <w:sz w:val="24"/>
          <w:szCs w:val="24"/>
        </w:rPr>
        <w:t>g sesuai dengan kebutuhan</w:t>
      </w:r>
      <w:r w:rsidR="001C1CDD">
        <w:rPr>
          <w:rFonts w:ascii="Times New Roman" w:hAnsi="Times New Roman" w:cs="Times New Roman"/>
          <w:sz w:val="24"/>
          <w:szCs w:val="24"/>
        </w:rPr>
        <w:t xml:space="preserve"> kegiatan usaha mereka</w:t>
      </w:r>
      <w:r w:rsidRPr="00971730">
        <w:rPr>
          <w:rFonts w:ascii="Times New Roman" w:hAnsi="Times New Roman" w:cs="Times New Roman"/>
          <w:sz w:val="24"/>
          <w:szCs w:val="24"/>
        </w:rPr>
        <w:t>.</w:t>
      </w:r>
      <w:proofErr w:type="gramEnd"/>
      <w:r w:rsidRPr="00971730">
        <w:rPr>
          <w:rFonts w:ascii="Times New Roman" w:hAnsi="Times New Roman" w:cs="Times New Roman"/>
          <w:sz w:val="24"/>
          <w:szCs w:val="24"/>
        </w:rPr>
        <w:t xml:space="preserve"> </w:t>
      </w:r>
      <w:proofErr w:type="gramStart"/>
      <w:r w:rsidR="00972949">
        <w:rPr>
          <w:rFonts w:ascii="Times New Roman" w:hAnsi="Times New Roman" w:cs="Times New Roman"/>
          <w:sz w:val="24"/>
          <w:szCs w:val="24"/>
        </w:rPr>
        <w:t>Beberapa jasa keuangan yang tersedia untuk dapat digunakan oleh masyarakat agraris seperti asuransi pertanian dan pendanaan di bidang kegiatan usaha tani.</w:t>
      </w:r>
      <w:proofErr w:type="gramEnd"/>
      <w:r w:rsidR="00972949">
        <w:rPr>
          <w:rFonts w:ascii="Times New Roman" w:hAnsi="Times New Roman" w:cs="Times New Roman"/>
          <w:sz w:val="24"/>
          <w:szCs w:val="24"/>
        </w:rPr>
        <w:t xml:space="preserve"> </w:t>
      </w:r>
      <w:r w:rsidRPr="00971730">
        <w:rPr>
          <w:rFonts w:ascii="Times New Roman" w:hAnsi="Times New Roman" w:cs="Times New Roman"/>
          <w:sz w:val="24"/>
          <w:szCs w:val="24"/>
        </w:rPr>
        <w:t>Masyarakat yang memiliki tingkat literasi keuangan yang baik cenderung tertarik untuk menggunakan pembiayaan dan asuransi di bidang pertanian</w:t>
      </w:r>
      <w:r w:rsidR="00972949">
        <w:rPr>
          <w:rFonts w:ascii="Times New Roman" w:hAnsi="Times New Roman" w:cs="Times New Roman"/>
          <w:sz w:val="24"/>
          <w:szCs w:val="24"/>
        </w:rPr>
        <w:t xml:space="preserve"> untuk me</w:t>
      </w:r>
      <w:r w:rsidR="00D52495">
        <w:rPr>
          <w:rFonts w:ascii="Times New Roman" w:hAnsi="Times New Roman" w:cs="Times New Roman"/>
          <w:sz w:val="24"/>
          <w:szCs w:val="24"/>
        </w:rPr>
        <w:t>m</w:t>
      </w:r>
      <w:r w:rsidR="00972949">
        <w:rPr>
          <w:rFonts w:ascii="Times New Roman" w:hAnsi="Times New Roman" w:cs="Times New Roman"/>
          <w:sz w:val="24"/>
          <w:szCs w:val="24"/>
        </w:rPr>
        <w:t>proteksi kegiatan usaha</w:t>
      </w:r>
      <w:r w:rsidR="0099509D">
        <w:rPr>
          <w:rFonts w:ascii="Times New Roman" w:hAnsi="Times New Roman" w:cs="Times New Roman"/>
          <w:sz w:val="24"/>
          <w:szCs w:val="24"/>
        </w:rPr>
        <w:t>nya</w:t>
      </w:r>
    </w:p>
    <w:p w:rsidR="009A1E2E" w:rsidRPr="00971730" w:rsidRDefault="00972949" w:rsidP="009A1E2E">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Masyarakat yang mempunyai tingkat literasi keuangan yang tinggi cenderung untuk memanfaa</w:t>
      </w:r>
      <w:r w:rsidR="0099509D">
        <w:rPr>
          <w:rFonts w:ascii="Times New Roman" w:hAnsi="Times New Roman" w:cs="Times New Roman"/>
          <w:sz w:val="24"/>
          <w:szCs w:val="24"/>
        </w:rPr>
        <w:t>tkan berbagai fasilitas yang disediakan oleh lembaga keuangan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9A1E2E" w:rsidRPr="00971730">
        <w:rPr>
          <w:rFonts w:ascii="Times New Roman" w:hAnsi="Times New Roman" w:cs="Times New Roman"/>
          <w:sz w:val="24"/>
          <w:szCs w:val="24"/>
        </w:rPr>
        <w:t>Sedangkan kelompok</w:t>
      </w:r>
      <w:r w:rsidR="00D52495">
        <w:rPr>
          <w:rFonts w:ascii="Times New Roman" w:hAnsi="Times New Roman" w:cs="Times New Roman"/>
          <w:sz w:val="24"/>
          <w:szCs w:val="24"/>
        </w:rPr>
        <w:t xml:space="preserve"> mas</w:t>
      </w:r>
      <w:r w:rsidR="0099509D">
        <w:rPr>
          <w:rFonts w:ascii="Times New Roman" w:hAnsi="Times New Roman" w:cs="Times New Roman"/>
          <w:sz w:val="24"/>
          <w:szCs w:val="24"/>
        </w:rPr>
        <w:t>y</w:t>
      </w:r>
      <w:r w:rsidR="00D52495">
        <w:rPr>
          <w:rFonts w:ascii="Times New Roman" w:hAnsi="Times New Roman" w:cs="Times New Roman"/>
          <w:sz w:val="24"/>
          <w:szCs w:val="24"/>
        </w:rPr>
        <w:t>a</w:t>
      </w:r>
      <w:r w:rsidR="0099509D">
        <w:rPr>
          <w:rFonts w:ascii="Times New Roman" w:hAnsi="Times New Roman" w:cs="Times New Roman"/>
          <w:sz w:val="24"/>
          <w:szCs w:val="24"/>
        </w:rPr>
        <w:t>rakat</w:t>
      </w:r>
      <w:r w:rsidR="009A1E2E" w:rsidRPr="00971730">
        <w:rPr>
          <w:rFonts w:ascii="Times New Roman" w:hAnsi="Times New Roman" w:cs="Times New Roman"/>
          <w:sz w:val="24"/>
          <w:szCs w:val="24"/>
        </w:rPr>
        <w:t xml:space="preserve"> yang tingkat literasi keuangannya rendah tidak tertarik untuk </w:t>
      </w:r>
      <w:proofErr w:type="gramStart"/>
      <w:r w:rsidR="009A1E2E" w:rsidRPr="00971730">
        <w:rPr>
          <w:rFonts w:ascii="Times New Roman" w:hAnsi="Times New Roman" w:cs="Times New Roman"/>
          <w:sz w:val="24"/>
          <w:szCs w:val="24"/>
        </w:rPr>
        <w:t>mengakses  produk</w:t>
      </w:r>
      <w:proofErr w:type="gramEnd"/>
      <w:r w:rsidR="009A1E2E" w:rsidRPr="00971730">
        <w:rPr>
          <w:rFonts w:ascii="Times New Roman" w:hAnsi="Times New Roman" w:cs="Times New Roman"/>
          <w:sz w:val="24"/>
          <w:szCs w:val="24"/>
        </w:rPr>
        <w:t xml:space="preserve"> jasa keuangan yang tersedia baik </w:t>
      </w:r>
      <w:r w:rsidR="0099509D">
        <w:rPr>
          <w:rFonts w:ascii="Times New Roman" w:hAnsi="Times New Roman" w:cs="Times New Roman"/>
          <w:sz w:val="24"/>
          <w:szCs w:val="24"/>
        </w:rPr>
        <w:t>berupa pembiayan maupun asuransi</w:t>
      </w:r>
      <w:r w:rsidR="009A1E2E" w:rsidRPr="00971730">
        <w:rPr>
          <w:rFonts w:ascii="Times New Roman" w:hAnsi="Times New Roman" w:cs="Times New Roman"/>
          <w:sz w:val="24"/>
          <w:szCs w:val="24"/>
        </w:rPr>
        <w:t xml:space="preserve"> (Akter, Krupnik, Rossi, Khanam, 2016)</w:t>
      </w:r>
      <w:r w:rsidR="00306215">
        <w:rPr>
          <w:rFonts w:ascii="Times New Roman" w:hAnsi="Times New Roman" w:cs="Times New Roman"/>
          <w:sz w:val="24"/>
          <w:szCs w:val="24"/>
        </w:rPr>
        <w:t xml:space="preserve">. </w:t>
      </w:r>
      <w:proofErr w:type="gramStart"/>
      <w:r w:rsidR="00306215">
        <w:rPr>
          <w:rFonts w:ascii="Times New Roman" w:hAnsi="Times New Roman" w:cs="Times New Roman"/>
          <w:sz w:val="24"/>
          <w:szCs w:val="24"/>
        </w:rPr>
        <w:t xml:space="preserve">Literasi keuangan yang tinggi bagi masyarakat agraris juga menjadi modal utama dalam rangka mewujudkan masyarakat petani dan nelayan yang </w:t>
      </w:r>
      <w:r w:rsidR="00306215" w:rsidRPr="00306215">
        <w:rPr>
          <w:rFonts w:ascii="Times New Roman" w:hAnsi="Times New Roman" w:cs="Times New Roman"/>
          <w:i/>
          <w:sz w:val="24"/>
          <w:szCs w:val="24"/>
        </w:rPr>
        <w:t>bankable.</w:t>
      </w:r>
      <w:proofErr w:type="gramEnd"/>
      <w:r w:rsidR="00306215">
        <w:rPr>
          <w:rFonts w:ascii="Times New Roman" w:hAnsi="Times New Roman" w:cs="Times New Roman"/>
          <w:sz w:val="24"/>
          <w:szCs w:val="24"/>
        </w:rPr>
        <w:t xml:space="preserve"> </w:t>
      </w:r>
    </w:p>
    <w:p w:rsidR="009A1E2E" w:rsidRPr="004D1A13" w:rsidRDefault="009A1E2E" w:rsidP="009A1E2E">
      <w:pPr>
        <w:tabs>
          <w:tab w:val="left" w:pos="426"/>
        </w:tabs>
        <w:spacing w:after="0"/>
        <w:jc w:val="both"/>
        <w:rPr>
          <w:rFonts w:ascii="Times New Roman" w:hAnsi="Times New Roman" w:cs="Times New Roman"/>
          <w:bCs/>
          <w:color w:val="000000" w:themeColor="text1"/>
          <w:sz w:val="24"/>
          <w:szCs w:val="24"/>
        </w:rPr>
      </w:pPr>
      <w:r w:rsidRPr="00971730">
        <w:rPr>
          <w:rFonts w:ascii="Times New Roman" w:hAnsi="Times New Roman" w:cs="Times New Roman"/>
          <w:sz w:val="24"/>
          <w:szCs w:val="24"/>
        </w:rPr>
        <w:tab/>
      </w:r>
      <w:proofErr w:type="gramStart"/>
      <w:r w:rsidRPr="004D1A13">
        <w:rPr>
          <w:rFonts w:ascii="Times New Roman" w:hAnsi="Times New Roman" w:cs="Times New Roman"/>
          <w:color w:val="000000" w:themeColor="text1"/>
          <w:sz w:val="24"/>
          <w:szCs w:val="24"/>
        </w:rPr>
        <w:t xml:space="preserve">Hasil penelitian di Indonesia tentang literasi </w:t>
      </w:r>
      <w:r w:rsidR="00972949" w:rsidRPr="004D1A13">
        <w:rPr>
          <w:rFonts w:ascii="Times New Roman" w:hAnsi="Times New Roman" w:cs="Times New Roman"/>
          <w:color w:val="000000" w:themeColor="text1"/>
          <w:sz w:val="24"/>
          <w:szCs w:val="24"/>
        </w:rPr>
        <w:t>keuangan mengkonfimasikan bahwa tingkat literasi keuangan</w:t>
      </w:r>
      <w:r w:rsidRPr="004D1A13">
        <w:rPr>
          <w:rFonts w:ascii="Times New Roman" w:hAnsi="Times New Roman" w:cs="Times New Roman"/>
          <w:color w:val="000000" w:themeColor="text1"/>
          <w:sz w:val="24"/>
          <w:szCs w:val="24"/>
        </w:rPr>
        <w:t xml:space="preserve"> berdampak terhadap </w:t>
      </w:r>
      <w:r w:rsidR="00306215" w:rsidRPr="004D1A13">
        <w:rPr>
          <w:rFonts w:ascii="Times New Roman" w:hAnsi="Times New Roman" w:cs="Times New Roman"/>
          <w:color w:val="000000" w:themeColor="text1"/>
          <w:sz w:val="24"/>
          <w:szCs w:val="24"/>
        </w:rPr>
        <w:t xml:space="preserve">kemampuan masyarakat agraris dalam mengakses </w:t>
      </w:r>
      <w:r w:rsidRPr="004D1A13">
        <w:rPr>
          <w:rFonts w:ascii="Times New Roman" w:hAnsi="Times New Roman" w:cs="Times New Roman"/>
          <w:color w:val="000000" w:themeColor="text1"/>
          <w:sz w:val="24"/>
          <w:szCs w:val="24"/>
        </w:rPr>
        <w:t>Kredit Ketahanan Pangan dan Energi (KKPE)</w:t>
      </w:r>
      <w:r w:rsidR="00306215" w:rsidRPr="004D1A13">
        <w:rPr>
          <w:rFonts w:ascii="Times New Roman" w:hAnsi="Times New Roman" w:cs="Times New Roman"/>
          <w:color w:val="000000" w:themeColor="text1"/>
          <w:sz w:val="24"/>
          <w:szCs w:val="24"/>
        </w:rPr>
        <w:t xml:space="preserve"> yang digulirkan oleh pemerintah</w:t>
      </w:r>
      <w:r w:rsidRPr="004D1A13">
        <w:rPr>
          <w:rFonts w:ascii="Times New Roman" w:hAnsi="Times New Roman" w:cs="Times New Roman"/>
          <w:color w:val="000000" w:themeColor="text1"/>
          <w:sz w:val="24"/>
          <w:szCs w:val="24"/>
        </w:rPr>
        <w:t>.</w:t>
      </w:r>
      <w:proofErr w:type="gramEnd"/>
      <w:r w:rsidR="00306215" w:rsidRPr="004D1A13">
        <w:rPr>
          <w:rFonts w:ascii="Times New Roman" w:hAnsi="Times New Roman" w:cs="Times New Roman"/>
          <w:color w:val="000000" w:themeColor="text1"/>
          <w:sz w:val="24"/>
          <w:szCs w:val="24"/>
        </w:rPr>
        <w:t xml:space="preserve"> (</w:t>
      </w:r>
      <w:r w:rsidR="00306215" w:rsidRPr="004D1A13">
        <w:rPr>
          <w:rFonts w:ascii="Times New Roman" w:hAnsi="Times New Roman" w:cs="Times New Roman"/>
          <w:bCs/>
          <w:color w:val="000000" w:themeColor="text1"/>
          <w:sz w:val="24"/>
          <w:szCs w:val="24"/>
        </w:rPr>
        <w:t>Widhiyanto</w:t>
      </w:r>
      <w:r w:rsidR="00306215" w:rsidRPr="004D1A13">
        <w:rPr>
          <w:rStyle w:val="A5"/>
          <w:rFonts w:ascii="Times New Roman" w:hAnsi="Times New Roman" w:cs="Times New Roman"/>
          <w:color w:val="000000" w:themeColor="text1"/>
          <w:sz w:val="24"/>
          <w:szCs w:val="24"/>
        </w:rPr>
        <w:t xml:space="preserve">, </w:t>
      </w:r>
      <w:r w:rsidR="00306215" w:rsidRPr="004D1A13">
        <w:rPr>
          <w:rFonts w:ascii="Times New Roman" w:hAnsi="Times New Roman" w:cs="Times New Roman"/>
          <w:bCs/>
          <w:color w:val="000000" w:themeColor="text1"/>
          <w:sz w:val="24"/>
          <w:szCs w:val="24"/>
        </w:rPr>
        <w:t>Nuryartono</w:t>
      </w:r>
      <w:r w:rsidR="00306215" w:rsidRPr="004D1A13">
        <w:rPr>
          <w:rStyle w:val="A5"/>
          <w:rFonts w:ascii="Times New Roman" w:hAnsi="Times New Roman" w:cs="Times New Roman"/>
          <w:color w:val="000000" w:themeColor="text1"/>
          <w:sz w:val="24"/>
          <w:szCs w:val="24"/>
        </w:rPr>
        <w:t xml:space="preserve">, </w:t>
      </w:r>
      <w:r w:rsidR="00306215" w:rsidRPr="004D1A13">
        <w:rPr>
          <w:rFonts w:ascii="Times New Roman" w:hAnsi="Times New Roman" w:cs="Times New Roman"/>
          <w:bCs/>
          <w:color w:val="000000" w:themeColor="text1"/>
          <w:sz w:val="24"/>
          <w:szCs w:val="24"/>
        </w:rPr>
        <w:t>Harianto</w:t>
      </w:r>
      <w:r w:rsidR="00306215" w:rsidRPr="004D1A13">
        <w:rPr>
          <w:rStyle w:val="A5"/>
          <w:rFonts w:ascii="Times New Roman" w:hAnsi="Times New Roman" w:cs="Times New Roman"/>
          <w:color w:val="000000" w:themeColor="text1"/>
          <w:sz w:val="24"/>
          <w:szCs w:val="24"/>
        </w:rPr>
        <w:t xml:space="preserve"> </w:t>
      </w:r>
      <w:r w:rsidR="00306215" w:rsidRPr="004D1A13">
        <w:rPr>
          <w:rStyle w:val="A5"/>
          <w:rFonts w:ascii="Times New Roman" w:hAnsi="Times New Roman" w:cs="Times New Roman"/>
          <w:b w:val="0"/>
          <w:color w:val="000000" w:themeColor="text1"/>
          <w:sz w:val="24"/>
          <w:szCs w:val="24"/>
        </w:rPr>
        <w:t>dan</w:t>
      </w:r>
      <w:r w:rsidR="00306215" w:rsidRPr="004D1A13">
        <w:rPr>
          <w:rStyle w:val="A5"/>
          <w:rFonts w:ascii="Times New Roman" w:hAnsi="Times New Roman" w:cs="Times New Roman"/>
          <w:color w:val="000000" w:themeColor="text1"/>
          <w:sz w:val="24"/>
          <w:szCs w:val="24"/>
        </w:rPr>
        <w:t xml:space="preserve"> </w:t>
      </w:r>
      <w:r w:rsidR="00306215" w:rsidRPr="004D1A13">
        <w:rPr>
          <w:rFonts w:ascii="Times New Roman" w:hAnsi="Times New Roman" w:cs="Times New Roman"/>
          <w:bCs/>
          <w:color w:val="000000" w:themeColor="text1"/>
          <w:sz w:val="24"/>
          <w:szCs w:val="24"/>
        </w:rPr>
        <w:t xml:space="preserve">Siregar, 2018). </w:t>
      </w:r>
      <w:r w:rsidR="00306215" w:rsidRPr="004D1A13">
        <w:rPr>
          <w:rFonts w:ascii="Times New Roman" w:hAnsi="Times New Roman" w:cs="Times New Roman"/>
          <w:color w:val="000000" w:themeColor="text1"/>
          <w:sz w:val="24"/>
          <w:szCs w:val="24"/>
        </w:rPr>
        <w:t xml:space="preserve"> Masyarakat yang tergolong dalam kelompok literasi keuangan yang baik dapat dengan mudah mengakses kredit tersebut karena adanya pengetahuan yang memadai terhadap persyaratan yang dibutuhkan dan tata</w:t>
      </w:r>
      <w:r w:rsidR="004D1A13">
        <w:rPr>
          <w:rFonts w:ascii="Times New Roman" w:hAnsi="Times New Roman" w:cs="Times New Roman"/>
          <w:color w:val="000000" w:themeColor="text1"/>
          <w:sz w:val="24"/>
          <w:szCs w:val="24"/>
        </w:rPr>
        <w:t xml:space="preserve"> </w:t>
      </w:r>
      <w:proofErr w:type="gramStart"/>
      <w:r w:rsidR="00306215" w:rsidRPr="004D1A13">
        <w:rPr>
          <w:rFonts w:ascii="Times New Roman" w:hAnsi="Times New Roman" w:cs="Times New Roman"/>
          <w:color w:val="000000" w:themeColor="text1"/>
          <w:sz w:val="24"/>
          <w:szCs w:val="24"/>
        </w:rPr>
        <w:t>cara</w:t>
      </w:r>
      <w:proofErr w:type="gramEnd"/>
      <w:r w:rsidR="00306215" w:rsidRPr="004D1A13">
        <w:rPr>
          <w:rFonts w:ascii="Times New Roman" w:hAnsi="Times New Roman" w:cs="Times New Roman"/>
          <w:color w:val="000000" w:themeColor="text1"/>
          <w:sz w:val="24"/>
          <w:szCs w:val="24"/>
        </w:rPr>
        <w:t xml:space="preserve"> mengajukan kredit pada lembaga keuan</w:t>
      </w:r>
      <w:r w:rsidR="00792C5A" w:rsidRPr="004D1A13">
        <w:rPr>
          <w:rFonts w:ascii="Times New Roman" w:hAnsi="Times New Roman" w:cs="Times New Roman"/>
          <w:color w:val="000000" w:themeColor="text1"/>
          <w:sz w:val="24"/>
          <w:szCs w:val="24"/>
        </w:rPr>
        <w:t xml:space="preserve">gan. </w:t>
      </w:r>
      <w:r w:rsidRPr="004D1A13">
        <w:rPr>
          <w:rFonts w:ascii="Times New Roman" w:hAnsi="Times New Roman" w:cs="Times New Roman"/>
          <w:bCs/>
          <w:color w:val="000000" w:themeColor="text1"/>
          <w:sz w:val="24"/>
          <w:szCs w:val="24"/>
        </w:rPr>
        <w:t xml:space="preserve">Tingkat literasi </w:t>
      </w:r>
      <w:proofErr w:type="gramStart"/>
      <w:r w:rsidRPr="004D1A13">
        <w:rPr>
          <w:rFonts w:ascii="Times New Roman" w:hAnsi="Times New Roman" w:cs="Times New Roman"/>
          <w:bCs/>
          <w:color w:val="000000" w:themeColor="text1"/>
          <w:sz w:val="24"/>
          <w:szCs w:val="24"/>
        </w:rPr>
        <w:t xml:space="preserve">keuangan </w:t>
      </w:r>
      <w:r w:rsidR="004D1A13">
        <w:rPr>
          <w:rFonts w:ascii="Times New Roman" w:hAnsi="Times New Roman" w:cs="Times New Roman"/>
          <w:bCs/>
          <w:color w:val="000000" w:themeColor="text1"/>
          <w:sz w:val="24"/>
          <w:szCs w:val="24"/>
        </w:rPr>
        <w:t xml:space="preserve"> mas</w:t>
      </w:r>
      <w:r w:rsidR="00792C5A" w:rsidRPr="004D1A13">
        <w:rPr>
          <w:rFonts w:ascii="Times New Roman" w:hAnsi="Times New Roman" w:cs="Times New Roman"/>
          <w:bCs/>
          <w:color w:val="000000" w:themeColor="text1"/>
          <w:sz w:val="24"/>
          <w:szCs w:val="24"/>
        </w:rPr>
        <w:t>y</w:t>
      </w:r>
      <w:r w:rsidR="004D1A13">
        <w:rPr>
          <w:rFonts w:ascii="Times New Roman" w:hAnsi="Times New Roman" w:cs="Times New Roman"/>
          <w:bCs/>
          <w:color w:val="000000" w:themeColor="text1"/>
          <w:sz w:val="24"/>
          <w:szCs w:val="24"/>
        </w:rPr>
        <w:t>a</w:t>
      </w:r>
      <w:r w:rsidR="00792C5A" w:rsidRPr="004D1A13">
        <w:rPr>
          <w:rFonts w:ascii="Times New Roman" w:hAnsi="Times New Roman" w:cs="Times New Roman"/>
          <w:bCs/>
          <w:color w:val="000000" w:themeColor="text1"/>
          <w:sz w:val="24"/>
          <w:szCs w:val="24"/>
        </w:rPr>
        <w:t>rakat</w:t>
      </w:r>
      <w:proofErr w:type="gramEnd"/>
      <w:r w:rsidR="00792C5A" w:rsidRPr="004D1A13">
        <w:rPr>
          <w:rFonts w:ascii="Times New Roman" w:hAnsi="Times New Roman" w:cs="Times New Roman"/>
          <w:bCs/>
          <w:color w:val="000000" w:themeColor="text1"/>
          <w:sz w:val="24"/>
          <w:szCs w:val="24"/>
        </w:rPr>
        <w:t xml:space="preserve"> </w:t>
      </w:r>
      <w:r w:rsidRPr="004D1A13">
        <w:rPr>
          <w:rFonts w:ascii="Times New Roman" w:hAnsi="Times New Roman" w:cs="Times New Roman"/>
          <w:bCs/>
          <w:color w:val="000000" w:themeColor="text1"/>
          <w:sz w:val="24"/>
          <w:szCs w:val="24"/>
        </w:rPr>
        <w:t>yang baik akan mendorong para petani untuk mengakses pendanaan dari berbagai lembaga keuangan yang tersedia.</w:t>
      </w:r>
      <w:r w:rsidR="00306215" w:rsidRPr="004D1A13">
        <w:rPr>
          <w:rFonts w:ascii="Times New Roman" w:hAnsi="Times New Roman" w:cs="Times New Roman"/>
          <w:bCs/>
          <w:color w:val="000000" w:themeColor="text1"/>
          <w:sz w:val="24"/>
          <w:szCs w:val="24"/>
        </w:rPr>
        <w:t xml:space="preserve"> </w:t>
      </w:r>
      <w:r w:rsidR="00792C5A" w:rsidRPr="004D1A13">
        <w:rPr>
          <w:rFonts w:ascii="Times New Roman" w:hAnsi="Times New Roman" w:cs="Times New Roman"/>
          <w:bCs/>
          <w:color w:val="000000" w:themeColor="text1"/>
          <w:sz w:val="24"/>
          <w:szCs w:val="24"/>
        </w:rPr>
        <w:t xml:space="preserve">Masyarakat yang paham dengan berbagai produk yang ditawarkan oleh lembaga jasa keuangan </w:t>
      </w:r>
      <w:proofErr w:type="gramStart"/>
      <w:r w:rsidR="00792C5A" w:rsidRPr="004D1A13">
        <w:rPr>
          <w:rFonts w:ascii="Times New Roman" w:hAnsi="Times New Roman" w:cs="Times New Roman"/>
          <w:bCs/>
          <w:color w:val="000000" w:themeColor="text1"/>
          <w:sz w:val="24"/>
          <w:szCs w:val="24"/>
        </w:rPr>
        <w:t>akan</w:t>
      </w:r>
      <w:proofErr w:type="gramEnd"/>
      <w:r w:rsidR="00792C5A" w:rsidRPr="004D1A13">
        <w:rPr>
          <w:rFonts w:ascii="Times New Roman" w:hAnsi="Times New Roman" w:cs="Times New Roman"/>
          <w:bCs/>
          <w:color w:val="000000" w:themeColor="text1"/>
          <w:sz w:val="24"/>
          <w:szCs w:val="24"/>
        </w:rPr>
        <w:t xml:space="preserve"> dapat menyiapkan berbagai </w:t>
      </w:r>
      <w:r w:rsidR="004D1A13">
        <w:rPr>
          <w:rFonts w:ascii="Times New Roman" w:hAnsi="Times New Roman" w:cs="Times New Roman"/>
          <w:bCs/>
          <w:color w:val="000000" w:themeColor="text1"/>
          <w:sz w:val="24"/>
          <w:szCs w:val="24"/>
        </w:rPr>
        <w:t xml:space="preserve">persyaratan teknis </w:t>
      </w:r>
      <w:r w:rsidR="00792C5A" w:rsidRPr="004D1A13">
        <w:rPr>
          <w:rFonts w:ascii="Times New Roman" w:hAnsi="Times New Roman" w:cs="Times New Roman"/>
          <w:bCs/>
          <w:color w:val="000000" w:themeColor="text1"/>
          <w:sz w:val="24"/>
          <w:szCs w:val="24"/>
        </w:rPr>
        <w:t xml:space="preserve">untuk memperoleh pendanaan dari perbankan dan lembaga jasa keuangan lainnya. </w:t>
      </w:r>
    </w:p>
    <w:p w:rsidR="009A1E2E" w:rsidRDefault="00792C5A" w:rsidP="009A1E2E">
      <w:pPr>
        <w:tabs>
          <w:tab w:val="left" w:pos="426"/>
        </w:tabs>
        <w:spacing w:after="0"/>
        <w:jc w:val="both"/>
        <w:rPr>
          <w:rFonts w:ascii="Times New Roman" w:hAnsi="Times New Roman" w:cs="Times New Roman"/>
          <w:color w:val="222222"/>
          <w:sz w:val="24"/>
          <w:szCs w:val="24"/>
          <w:shd w:val="clear" w:color="auto" w:fill="FFFFFF"/>
        </w:rPr>
      </w:pPr>
      <w:r>
        <w:rPr>
          <w:rFonts w:ascii="Times New Roman" w:hAnsi="Times New Roman" w:cs="Times New Roman"/>
          <w:bCs/>
          <w:sz w:val="24"/>
          <w:szCs w:val="24"/>
        </w:rPr>
        <w:tab/>
      </w:r>
      <w:proofErr w:type="gramStart"/>
      <w:r>
        <w:rPr>
          <w:rFonts w:ascii="Times New Roman" w:hAnsi="Times New Roman" w:cs="Times New Roman"/>
          <w:bCs/>
          <w:sz w:val="24"/>
          <w:szCs w:val="24"/>
        </w:rPr>
        <w:t>Tingkat literasi keuangan juga berdampak terhadap peningkatan pendapatan masyarakat.</w:t>
      </w:r>
      <w:proofErr w:type="gramEnd"/>
      <w:r>
        <w:rPr>
          <w:rFonts w:ascii="Times New Roman" w:hAnsi="Times New Roman" w:cs="Times New Roman"/>
          <w:bCs/>
          <w:sz w:val="24"/>
          <w:szCs w:val="24"/>
        </w:rPr>
        <w:t xml:space="preserve"> Kondisi ini disebabkan oleh adanya kecenderungan masyarakat yang mempunyai literasi keuangan yang tinggi untuk melakukan investasi dan merencanakan ke</w:t>
      </w:r>
      <w:r w:rsidR="004D1A13">
        <w:rPr>
          <w:rFonts w:ascii="Times New Roman" w:hAnsi="Times New Roman" w:cs="Times New Roman"/>
          <w:bCs/>
          <w:sz w:val="24"/>
          <w:szCs w:val="24"/>
        </w:rPr>
        <w:t xml:space="preserve">uangan untuk masa depan mereka. </w:t>
      </w:r>
      <w:proofErr w:type="gramStart"/>
      <w:r w:rsidR="004D1A13">
        <w:rPr>
          <w:rFonts w:ascii="Times New Roman" w:hAnsi="Times New Roman" w:cs="Times New Roman"/>
          <w:bCs/>
          <w:sz w:val="24"/>
          <w:szCs w:val="24"/>
        </w:rPr>
        <w:t xml:space="preserve">Selain itu, </w:t>
      </w:r>
      <w:r>
        <w:rPr>
          <w:rFonts w:ascii="Times New Roman" w:hAnsi="Times New Roman" w:cs="Times New Roman"/>
          <w:sz w:val="24"/>
          <w:szCs w:val="24"/>
        </w:rPr>
        <w:t>k</w:t>
      </w:r>
      <w:r w:rsidR="009A1E2E" w:rsidRPr="00971730">
        <w:rPr>
          <w:rFonts w:ascii="Times New Roman" w:hAnsi="Times New Roman" w:cs="Times New Roman"/>
          <w:sz w:val="24"/>
          <w:szCs w:val="24"/>
        </w:rPr>
        <w:t>egiatan investasi dan menabung yang mereka lakukan berkontribusi terhadap perkembangan industri keuangan (</w:t>
      </w:r>
      <w:r w:rsidR="009A1E2E" w:rsidRPr="00971730">
        <w:rPr>
          <w:rFonts w:ascii="Times New Roman" w:hAnsi="Times New Roman" w:cs="Times New Roman"/>
          <w:color w:val="222222"/>
          <w:sz w:val="24"/>
          <w:szCs w:val="24"/>
          <w:shd w:val="clear" w:color="auto" w:fill="FFFFFF"/>
        </w:rPr>
        <w:t>Bayar, Sezgin, Ozturk, dan Sasmaz, 2017)</w:t>
      </w:r>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Kondisi tersebut juga dapat menjadi modal besar dalam rangka melakukan penetrasi lembaga keuangan di tengah masyarakat agraris.</w:t>
      </w:r>
      <w:proofErr w:type="gramEnd"/>
      <w:r>
        <w:rPr>
          <w:rFonts w:ascii="Times New Roman" w:hAnsi="Times New Roman" w:cs="Times New Roman"/>
          <w:color w:val="222222"/>
          <w:sz w:val="24"/>
          <w:szCs w:val="24"/>
          <w:shd w:val="clear" w:color="auto" w:fill="FFFFFF"/>
        </w:rPr>
        <w:t xml:space="preserve"> </w:t>
      </w:r>
    </w:p>
    <w:p w:rsidR="00792C5A" w:rsidRPr="00971730" w:rsidRDefault="00792C5A" w:rsidP="009A1E2E">
      <w:pPr>
        <w:tabs>
          <w:tab w:val="left" w:pos="426"/>
        </w:tabs>
        <w:spacing w:after="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r>
      <w:proofErr w:type="gramStart"/>
      <w:r>
        <w:rPr>
          <w:rFonts w:ascii="Times New Roman" w:hAnsi="Times New Roman" w:cs="Times New Roman"/>
          <w:color w:val="222222"/>
          <w:sz w:val="24"/>
          <w:szCs w:val="24"/>
          <w:shd w:val="clear" w:color="auto" w:fill="FFFFFF"/>
        </w:rPr>
        <w:t>Literasi keuangan juga berdampak terhadap perilaku keuang</w:t>
      </w:r>
      <w:r w:rsidR="004A6F63">
        <w:rPr>
          <w:rFonts w:ascii="Times New Roman" w:hAnsi="Times New Roman" w:cs="Times New Roman"/>
          <w:color w:val="222222"/>
          <w:sz w:val="24"/>
          <w:szCs w:val="24"/>
          <w:shd w:val="clear" w:color="auto" w:fill="FFFFFF"/>
        </w:rPr>
        <w:t>an masyarakat.</w:t>
      </w:r>
      <w:proofErr w:type="gramEnd"/>
      <w:r w:rsidR="004A6F63">
        <w:rPr>
          <w:rFonts w:ascii="Times New Roman" w:hAnsi="Times New Roman" w:cs="Times New Roman"/>
          <w:color w:val="222222"/>
          <w:sz w:val="24"/>
          <w:szCs w:val="24"/>
          <w:shd w:val="clear" w:color="auto" w:fill="FFFFFF"/>
        </w:rPr>
        <w:t xml:space="preserve"> </w:t>
      </w:r>
      <w:proofErr w:type="gramStart"/>
      <w:r w:rsidR="004A6F63">
        <w:rPr>
          <w:rFonts w:ascii="Times New Roman" w:hAnsi="Times New Roman" w:cs="Times New Roman"/>
          <w:color w:val="222222"/>
          <w:sz w:val="24"/>
          <w:szCs w:val="24"/>
          <w:shd w:val="clear" w:color="auto" w:fill="FFFFFF"/>
        </w:rPr>
        <w:t xml:space="preserve">Kemampuan </w:t>
      </w:r>
      <w:r>
        <w:rPr>
          <w:rFonts w:ascii="Times New Roman" w:hAnsi="Times New Roman" w:cs="Times New Roman"/>
          <w:color w:val="222222"/>
          <w:sz w:val="24"/>
          <w:szCs w:val="24"/>
          <w:shd w:val="clear" w:color="auto" w:fill="FFFFFF"/>
        </w:rPr>
        <w:t>di bidang keuangan dapat bermanfaat bagi mereka dalam mengatasi berbagai</w:t>
      </w:r>
      <w:r w:rsidR="004D1A13">
        <w:rPr>
          <w:rFonts w:ascii="Times New Roman" w:hAnsi="Times New Roman" w:cs="Times New Roman"/>
          <w:color w:val="222222"/>
          <w:sz w:val="24"/>
          <w:szCs w:val="24"/>
          <w:shd w:val="clear" w:color="auto" w:fill="FFFFFF"/>
        </w:rPr>
        <w:t xml:space="preserve"> kesulitan keuangan </w:t>
      </w:r>
      <w:r w:rsidR="004D1A13">
        <w:rPr>
          <w:rFonts w:ascii="Times New Roman" w:hAnsi="Times New Roman" w:cs="Times New Roman"/>
          <w:color w:val="222222"/>
          <w:sz w:val="24"/>
          <w:szCs w:val="24"/>
          <w:shd w:val="clear" w:color="auto" w:fill="FFFFFF"/>
        </w:rPr>
        <w:lastRenderedPageBreak/>
        <w:t>yang di</w:t>
      </w:r>
      <w:r>
        <w:rPr>
          <w:rFonts w:ascii="Times New Roman" w:hAnsi="Times New Roman" w:cs="Times New Roman"/>
          <w:color w:val="222222"/>
          <w:sz w:val="24"/>
          <w:szCs w:val="24"/>
          <w:shd w:val="clear" w:color="auto" w:fill="FFFFFF"/>
        </w:rPr>
        <w:t>hadapi.</w:t>
      </w:r>
      <w:proofErr w:type="gramEnd"/>
      <w:r>
        <w:rPr>
          <w:rFonts w:ascii="Times New Roman" w:hAnsi="Times New Roman" w:cs="Times New Roman"/>
          <w:color w:val="222222"/>
          <w:sz w:val="24"/>
          <w:szCs w:val="24"/>
          <w:shd w:val="clear" w:color="auto" w:fill="FFFFFF"/>
        </w:rPr>
        <w:t xml:space="preserve"> </w:t>
      </w:r>
      <w:r w:rsidR="00BE4EDC">
        <w:rPr>
          <w:rFonts w:ascii="Times New Roman" w:hAnsi="Times New Roman" w:cs="Times New Roman"/>
          <w:color w:val="222222"/>
          <w:sz w:val="24"/>
          <w:szCs w:val="24"/>
          <w:shd w:val="clear" w:color="auto" w:fill="FFFFFF"/>
        </w:rPr>
        <w:t>Hasil penelitian menyebutkan bahwa peningkatan literasi keuangan sangat membantu masyara</w:t>
      </w:r>
      <w:r w:rsidR="004D1A13">
        <w:rPr>
          <w:rFonts w:ascii="Times New Roman" w:hAnsi="Times New Roman" w:cs="Times New Roman"/>
          <w:color w:val="222222"/>
          <w:sz w:val="24"/>
          <w:szCs w:val="24"/>
          <w:shd w:val="clear" w:color="auto" w:fill="FFFFFF"/>
        </w:rPr>
        <w:t xml:space="preserve">kat dalam menghadapi berbagai permasalahan keuangan </w:t>
      </w:r>
      <w:r w:rsidR="00BE4EDC">
        <w:rPr>
          <w:rFonts w:ascii="Times New Roman" w:hAnsi="Times New Roman" w:cs="Times New Roman"/>
          <w:color w:val="222222"/>
          <w:sz w:val="24"/>
          <w:szCs w:val="24"/>
          <w:shd w:val="clear" w:color="auto" w:fill="FFFFFF"/>
        </w:rPr>
        <w:t>(</w:t>
      </w:r>
      <w:r w:rsidR="00BE4EDC" w:rsidRPr="00971730">
        <w:rPr>
          <w:rFonts w:ascii="Times New Roman" w:hAnsi="Times New Roman" w:cs="Times New Roman"/>
          <w:color w:val="000000" w:themeColor="text1"/>
          <w:sz w:val="24"/>
          <w:szCs w:val="24"/>
          <w:shd w:val="clear" w:color="auto" w:fill="FFFFFF"/>
        </w:rPr>
        <w:t>Taft</w:t>
      </w:r>
      <w:r w:rsidR="00BE4EDC">
        <w:rPr>
          <w:rFonts w:ascii="Times New Roman" w:hAnsi="Times New Roman" w:cs="Times New Roman"/>
          <w:color w:val="000000" w:themeColor="text1"/>
          <w:sz w:val="24"/>
          <w:szCs w:val="24"/>
          <w:shd w:val="clear" w:color="auto" w:fill="FFFFFF"/>
        </w:rPr>
        <w:t>, Hosein, Mehrizi, dan Roshan</w:t>
      </w:r>
      <w:proofErr w:type="gramStart"/>
      <w:r w:rsidR="00BE4EDC">
        <w:rPr>
          <w:rFonts w:ascii="Times New Roman" w:hAnsi="Times New Roman" w:cs="Times New Roman"/>
          <w:color w:val="000000" w:themeColor="text1"/>
          <w:sz w:val="24"/>
          <w:szCs w:val="24"/>
          <w:shd w:val="clear" w:color="auto" w:fill="FFFFFF"/>
        </w:rPr>
        <w:t>,</w:t>
      </w:r>
      <w:r w:rsidR="00BE4EDC" w:rsidRPr="00971730">
        <w:rPr>
          <w:rFonts w:ascii="Times New Roman" w:hAnsi="Times New Roman" w:cs="Times New Roman"/>
          <w:color w:val="000000" w:themeColor="text1"/>
          <w:sz w:val="24"/>
          <w:szCs w:val="24"/>
          <w:shd w:val="clear" w:color="auto" w:fill="FFFFFF"/>
        </w:rPr>
        <w:t>2013</w:t>
      </w:r>
      <w:proofErr w:type="gramEnd"/>
      <w:r w:rsidR="00BE4EDC">
        <w:rPr>
          <w:rFonts w:ascii="Times New Roman" w:hAnsi="Times New Roman" w:cs="Times New Roman"/>
          <w:color w:val="000000" w:themeColor="text1"/>
          <w:sz w:val="24"/>
          <w:szCs w:val="24"/>
          <w:shd w:val="clear" w:color="auto" w:fill="FFFFFF"/>
        </w:rPr>
        <w:t xml:space="preserve">). Masyarakat yang memiliki literasi keuangan yang tinggi </w:t>
      </w:r>
      <w:proofErr w:type="gramStart"/>
      <w:r w:rsidR="00BE4EDC">
        <w:rPr>
          <w:rFonts w:ascii="Times New Roman" w:hAnsi="Times New Roman" w:cs="Times New Roman"/>
          <w:color w:val="000000" w:themeColor="text1"/>
          <w:sz w:val="24"/>
          <w:szCs w:val="24"/>
          <w:shd w:val="clear" w:color="auto" w:fill="FFFFFF"/>
        </w:rPr>
        <w:t>akan</w:t>
      </w:r>
      <w:proofErr w:type="gramEnd"/>
      <w:r w:rsidR="00BE4EDC">
        <w:rPr>
          <w:rFonts w:ascii="Times New Roman" w:hAnsi="Times New Roman" w:cs="Times New Roman"/>
          <w:color w:val="000000" w:themeColor="text1"/>
          <w:sz w:val="24"/>
          <w:szCs w:val="24"/>
          <w:shd w:val="clear" w:color="auto" w:fill="FFFFFF"/>
        </w:rPr>
        <w:t xml:space="preserve"> da</w:t>
      </w:r>
      <w:r w:rsidR="004D1A13">
        <w:rPr>
          <w:rFonts w:ascii="Times New Roman" w:hAnsi="Times New Roman" w:cs="Times New Roman"/>
          <w:color w:val="000000" w:themeColor="text1"/>
          <w:sz w:val="24"/>
          <w:szCs w:val="24"/>
          <w:shd w:val="clear" w:color="auto" w:fill="FFFFFF"/>
        </w:rPr>
        <w:t>pat memilih berbagai alternatif</w:t>
      </w:r>
      <w:r w:rsidR="00BE4EDC">
        <w:rPr>
          <w:rFonts w:ascii="Times New Roman" w:hAnsi="Times New Roman" w:cs="Times New Roman"/>
          <w:color w:val="000000" w:themeColor="text1"/>
          <w:sz w:val="24"/>
          <w:szCs w:val="24"/>
          <w:shd w:val="clear" w:color="auto" w:fill="FFFFFF"/>
        </w:rPr>
        <w:t xml:space="preserve"> yang tersedia untuk menyelesaikan berbagai permasalahan keuangan yang mereka hadapi</w:t>
      </w:r>
      <w:r w:rsidR="004D1A13">
        <w:rPr>
          <w:rFonts w:ascii="Times New Roman" w:hAnsi="Times New Roman" w:cs="Times New Roman"/>
          <w:color w:val="000000" w:themeColor="text1"/>
          <w:sz w:val="24"/>
          <w:szCs w:val="24"/>
          <w:shd w:val="clear" w:color="auto" w:fill="FFFFFF"/>
        </w:rPr>
        <w:t xml:space="preserve"> ketika menjalankan kegiatan usaha. </w:t>
      </w:r>
    </w:p>
    <w:p w:rsidR="009A1E2E" w:rsidRPr="004D1A13" w:rsidRDefault="009A1E2E" w:rsidP="004D1A13">
      <w:pPr>
        <w:tabs>
          <w:tab w:val="left" w:pos="426"/>
        </w:tabs>
        <w:spacing w:after="0"/>
        <w:jc w:val="both"/>
        <w:rPr>
          <w:rFonts w:ascii="Times New Roman" w:hAnsi="Times New Roman" w:cs="Times New Roman"/>
          <w:color w:val="000000" w:themeColor="text1"/>
          <w:sz w:val="24"/>
          <w:szCs w:val="24"/>
          <w:shd w:val="clear" w:color="auto" w:fill="FFFFFF"/>
        </w:rPr>
      </w:pPr>
      <w:r w:rsidRPr="00971730">
        <w:rPr>
          <w:rFonts w:ascii="Times New Roman" w:hAnsi="Times New Roman" w:cs="Times New Roman"/>
          <w:sz w:val="24"/>
          <w:szCs w:val="24"/>
        </w:rPr>
        <w:tab/>
      </w:r>
      <w:r w:rsidR="008B3874" w:rsidRPr="00971730">
        <w:rPr>
          <w:rFonts w:ascii="Times New Roman" w:hAnsi="Times New Roman" w:cs="Times New Roman"/>
          <w:color w:val="000000" w:themeColor="text1"/>
          <w:sz w:val="24"/>
          <w:szCs w:val="24"/>
          <w:shd w:val="clear" w:color="auto" w:fill="FFFFFF"/>
        </w:rPr>
        <w:t xml:space="preserve"> </w:t>
      </w:r>
    </w:p>
    <w:p w:rsidR="00A557E6" w:rsidRPr="00304F5C" w:rsidRDefault="00A557E6" w:rsidP="00A557E6">
      <w:pPr>
        <w:pStyle w:val="ListParagraph"/>
        <w:numPr>
          <w:ilvl w:val="1"/>
          <w:numId w:val="5"/>
        </w:numPr>
        <w:tabs>
          <w:tab w:val="left" w:pos="0"/>
          <w:tab w:val="left" w:pos="426"/>
        </w:tabs>
        <w:spacing w:after="0"/>
        <w:ind w:hanging="720"/>
        <w:jc w:val="both"/>
        <w:rPr>
          <w:rFonts w:ascii="Times New Roman" w:hAnsi="Times New Roman" w:cs="Times New Roman"/>
          <w:b/>
          <w:sz w:val="24"/>
          <w:szCs w:val="24"/>
        </w:rPr>
      </w:pPr>
      <w:r w:rsidRPr="00A557E6">
        <w:rPr>
          <w:rFonts w:ascii="Times New Roman" w:hAnsi="Times New Roman" w:cs="Times New Roman"/>
          <w:b/>
          <w:i/>
          <w:iCs/>
          <w:sz w:val="24"/>
          <w:szCs w:val="24"/>
        </w:rPr>
        <w:t>Technolgy Acceptance Model</w:t>
      </w:r>
      <w:r w:rsidRPr="00A557E6">
        <w:rPr>
          <w:rFonts w:ascii="Times New Roman" w:hAnsi="Times New Roman" w:cs="Times New Roman"/>
          <w:b/>
          <w:iCs/>
          <w:sz w:val="24"/>
          <w:szCs w:val="24"/>
        </w:rPr>
        <w:t xml:space="preserve"> (TAM) dan Literasi Keuangan Masyarakat</w:t>
      </w:r>
    </w:p>
    <w:p w:rsidR="009C3389" w:rsidRPr="007A0505" w:rsidRDefault="004D1A13" w:rsidP="00A557E6">
      <w:pPr>
        <w:pStyle w:val="ListParagraph"/>
        <w:tabs>
          <w:tab w:val="left" w:pos="0"/>
          <w:tab w:val="left" w:pos="426"/>
        </w:tabs>
        <w:spacing w:after="0"/>
        <w:ind w:left="0"/>
        <w:jc w:val="both"/>
        <w:rPr>
          <w:rFonts w:ascii="Times New Roman" w:hAnsi="Times New Roman" w:cs="Times New Roman"/>
          <w:iCs/>
          <w:color w:val="000000" w:themeColor="text1"/>
          <w:sz w:val="24"/>
          <w:szCs w:val="24"/>
        </w:rPr>
      </w:pPr>
      <w:r>
        <w:rPr>
          <w:rFonts w:ascii="Times New Roman" w:hAnsi="Times New Roman" w:cs="Times New Roman"/>
          <w:iCs/>
          <w:sz w:val="24"/>
          <w:szCs w:val="24"/>
        </w:rPr>
        <w:tab/>
      </w:r>
      <w:proofErr w:type="gramStart"/>
      <w:r w:rsidR="00A557E6" w:rsidRPr="007A0505">
        <w:rPr>
          <w:rFonts w:ascii="Times New Roman" w:hAnsi="Times New Roman" w:cs="Times New Roman"/>
          <w:iCs/>
          <w:color w:val="000000" w:themeColor="text1"/>
          <w:sz w:val="24"/>
          <w:szCs w:val="24"/>
        </w:rPr>
        <w:t xml:space="preserve">Pendekatan </w:t>
      </w:r>
      <w:r w:rsidR="00A557E6" w:rsidRPr="007A0505">
        <w:rPr>
          <w:rFonts w:ascii="Times New Roman" w:hAnsi="Times New Roman" w:cs="Times New Roman"/>
          <w:i/>
          <w:iCs/>
          <w:color w:val="000000" w:themeColor="text1"/>
          <w:sz w:val="24"/>
          <w:szCs w:val="24"/>
        </w:rPr>
        <w:t>technolgy acceptance model</w:t>
      </w:r>
      <w:r w:rsidR="00A557E6" w:rsidRPr="007A0505">
        <w:rPr>
          <w:rFonts w:ascii="Times New Roman" w:hAnsi="Times New Roman" w:cs="Times New Roman"/>
          <w:iCs/>
          <w:color w:val="000000" w:themeColor="text1"/>
          <w:sz w:val="24"/>
          <w:szCs w:val="24"/>
        </w:rPr>
        <w:t xml:space="preserve"> (TAM) dapat digunakan sebagai teori dalam memaha</w:t>
      </w:r>
      <w:r w:rsidRPr="007A0505">
        <w:rPr>
          <w:rFonts w:ascii="Times New Roman" w:hAnsi="Times New Roman" w:cs="Times New Roman"/>
          <w:iCs/>
          <w:color w:val="000000" w:themeColor="text1"/>
          <w:sz w:val="24"/>
          <w:szCs w:val="24"/>
        </w:rPr>
        <w:t>mi fenomena kecenderungan masyarakat agraris</w:t>
      </w:r>
      <w:r w:rsidR="00A557E6" w:rsidRPr="007A0505">
        <w:rPr>
          <w:rFonts w:ascii="Times New Roman" w:hAnsi="Times New Roman" w:cs="Times New Roman"/>
          <w:iCs/>
          <w:color w:val="000000" w:themeColor="text1"/>
          <w:sz w:val="24"/>
          <w:szCs w:val="24"/>
        </w:rPr>
        <w:t xml:space="preserve"> dalam menggunakan t</w:t>
      </w:r>
      <w:r w:rsidRPr="007A0505">
        <w:rPr>
          <w:rFonts w:ascii="Times New Roman" w:hAnsi="Times New Roman" w:cs="Times New Roman"/>
          <w:iCs/>
          <w:color w:val="000000" w:themeColor="text1"/>
          <w:sz w:val="24"/>
          <w:szCs w:val="24"/>
        </w:rPr>
        <w:t>eknologi informasi terkini untuk</w:t>
      </w:r>
      <w:r w:rsidR="00A557E6" w:rsidRPr="007A0505">
        <w:rPr>
          <w:rFonts w:ascii="Times New Roman" w:hAnsi="Times New Roman" w:cs="Times New Roman"/>
          <w:iCs/>
          <w:color w:val="000000" w:themeColor="text1"/>
          <w:sz w:val="24"/>
          <w:szCs w:val="24"/>
        </w:rPr>
        <w:t xml:space="preserve"> mengakses jasa layanan pada lembaga keuangan.</w:t>
      </w:r>
      <w:proofErr w:type="gramEnd"/>
      <w:r w:rsidR="00A557E6" w:rsidRPr="007A0505">
        <w:rPr>
          <w:rFonts w:ascii="Times New Roman" w:hAnsi="Times New Roman" w:cs="Times New Roman"/>
          <w:iCs/>
          <w:color w:val="000000" w:themeColor="text1"/>
          <w:sz w:val="24"/>
          <w:szCs w:val="24"/>
        </w:rPr>
        <w:t xml:space="preserve"> Keinginan petani dalam mengakses teknologi informasi terbaru pada dasarnya sangat bermanfaat dalam rangka meningkatkan kemampuan mereka di bidang literasi keuangan yang pada akhirnya </w:t>
      </w:r>
      <w:proofErr w:type="gramStart"/>
      <w:r w:rsidR="00A557E6" w:rsidRPr="007A0505">
        <w:rPr>
          <w:rFonts w:ascii="Times New Roman" w:hAnsi="Times New Roman" w:cs="Times New Roman"/>
          <w:iCs/>
          <w:color w:val="000000" w:themeColor="text1"/>
          <w:sz w:val="24"/>
          <w:szCs w:val="24"/>
        </w:rPr>
        <w:t>akan</w:t>
      </w:r>
      <w:proofErr w:type="gramEnd"/>
      <w:r w:rsidR="00A557E6" w:rsidRPr="007A0505">
        <w:rPr>
          <w:rFonts w:ascii="Times New Roman" w:hAnsi="Times New Roman" w:cs="Times New Roman"/>
          <w:iCs/>
          <w:color w:val="000000" w:themeColor="text1"/>
          <w:sz w:val="24"/>
          <w:szCs w:val="24"/>
        </w:rPr>
        <w:t xml:space="preserve"> berdampak pada peningka</w:t>
      </w:r>
      <w:r w:rsidRPr="007A0505">
        <w:rPr>
          <w:rFonts w:ascii="Times New Roman" w:hAnsi="Times New Roman" w:cs="Times New Roman"/>
          <w:iCs/>
          <w:color w:val="000000" w:themeColor="text1"/>
          <w:sz w:val="24"/>
          <w:szCs w:val="24"/>
        </w:rPr>
        <w:t>tan tingkat kesejahteraannya</w:t>
      </w:r>
      <w:r w:rsidR="00A557E6" w:rsidRPr="007A0505">
        <w:rPr>
          <w:rFonts w:ascii="Times New Roman" w:hAnsi="Times New Roman" w:cs="Times New Roman"/>
          <w:iCs/>
          <w:color w:val="000000" w:themeColor="text1"/>
          <w:sz w:val="24"/>
          <w:szCs w:val="24"/>
        </w:rPr>
        <w:t>.</w:t>
      </w:r>
      <w:r w:rsidR="00A557E6" w:rsidRPr="007A0505">
        <w:rPr>
          <w:rFonts w:ascii="Times New Roman" w:hAnsi="Times New Roman" w:cs="Times New Roman"/>
          <w:iCs/>
          <w:color w:val="000000" w:themeColor="text1"/>
          <w:sz w:val="24"/>
          <w:szCs w:val="24"/>
        </w:rPr>
        <w:tab/>
      </w:r>
    </w:p>
    <w:p w:rsidR="00A557E6" w:rsidRPr="007A0505" w:rsidRDefault="009C3389" w:rsidP="00A557E6">
      <w:pPr>
        <w:pStyle w:val="ListParagraph"/>
        <w:tabs>
          <w:tab w:val="left" w:pos="0"/>
          <w:tab w:val="left" w:pos="426"/>
        </w:tabs>
        <w:spacing w:after="0"/>
        <w:ind w:left="0"/>
        <w:jc w:val="both"/>
        <w:rPr>
          <w:rFonts w:ascii="Times New Roman" w:hAnsi="Times New Roman" w:cs="Times New Roman"/>
          <w:color w:val="000000" w:themeColor="text1"/>
          <w:sz w:val="24"/>
          <w:szCs w:val="24"/>
        </w:rPr>
      </w:pPr>
      <w:r w:rsidRPr="007A0505">
        <w:rPr>
          <w:rFonts w:ascii="Times New Roman" w:hAnsi="Times New Roman" w:cs="Times New Roman"/>
          <w:iCs/>
          <w:color w:val="000000" w:themeColor="text1"/>
          <w:sz w:val="24"/>
          <w:szCs w:val="24"/>
        </w:rPr>
        <w:tab/>
      </w:r>
      <w:proofErr w:type="gramStart"/>
      <w:r w:rsidR="00A557E6" w:rsidRPr="007A0505">
        <w:rPr>
          <w:rFonts w:ascii="Times New Roman" w:hAnsi="Times New Roman" w:cs="Times New Roman"/>
          <w:iCs/>
          <w:color w:val="000000" w:themeColor="text1"/>
          <w:sz w:val="24"/>
          <w:szCs w:val="24"/>
        </w:rPr>
        <w:t xml:space="preserve">Beberapa peneliti terdahulu telah melakukan kajian tentang </w:t>
      </w:r>
      <w:r w:rsidR="00A557E6" w:rsidRPr="007A0505">
        <w:rPr>
          <w:rFonts w:ascii="Times New Roman" w:hAnsi="Times New Roman" w:cs="Times New Roman"/>
          <w:i/>
          <w:iCs/>
          <w:color w:val="000000" w:themeColor="text1"/>
          <w:sz w:val="24"/>
          <w:szCs w:val="24"/>
        </w:rPr>
        <w:t xml:space="preserve">technology acceptance model </w:t>
      </w:r>
      <w:r w:rsidR="00A557E6" w:rsidRPr="007A0505">
        <w:rPr>
          <w:rFonts w:ascii="Times New Roman" w:hAnsi="Times New Roman" w:cs="Times New Roman"/>
          <w:iCs/>
          <w:color w:val="000000" w:themeColor="text1"/>
          <w:sz w:val="24"/>
          <w:szCs w:val="24"/>
        </w:rPr>
        <w:t>dalam memahami peningkatan inklusi keuangan di negera berkembang.</w:t>
      </w:r>
      <w:proofErr w:type="gramEnd"/>
      <w:r w:rsidR="00A557E6" w:rsidRPr="007A0505">
        <w:rPr>
          <w:rFonts w:ascii="Times New Roman" w:hAnsi="Times New Roman" w:cs="Times New Roman"/>
          <w:i/>
          <w:iCs/>
          <w:color w:val="000000" w:themeColor="text1"/>
          <w:sz w:val="24"/>
          <w:szCs w:val="24"/>
        </w:rPr>
        <w:t xml:space="preserve"> </w:t>
      </w:r>
      <w:proofErr w:type="gramStart"/>
      <w:r w:rsidR="00A557E6" w:rsidRPr="007A0505">
        <w:rPr>
          <w:rFonts w:ascii="Times New Roman" w:hAnsi="Times New Roman" w:cs="Times New Roman"/>
          <w:iCs/>
          <w:color w:val="000000" w:themeColor="text1"/>
          <w:sz w:val="24"/>
          <w:szCs w:val="24"/>
        </w:rPr>
        <w:t>Gbongli, Xu dan Amedjonekou (2019) meneliti peran adopsi layanan keuangan berbasis digital dalam peningkatan inklusi keuangan di Togo.</w:t>
      </w:r>
      <w:proofErr w:type="gramEnd"/>
      <w:r w:rsidR="00A557E6" w:rsidRPr="007A0505">
        <w:rPr>
          <w:rFonts w:ascii="Times New Roman" w:hAnsi="Times New Roman" w:cs="Times New Roman"/>
          <w:iCs/>
          <w:color w:val="000000" w:themeColor="text1"/>
          <w:sz w:val="24"/>
          <w:szCs w:val="24"/>
        </w:rPr>
        <w:t xml:space="preserve"> Hasil penelitiannya menunjukkan bahwa </w:t>
      </w:r>
      <w:r w:rsidR="00A557E6" w:rsidRPr="007A0505">
        <w:rPr>
          <w:rFonts w:ascii="Times New Roman" w:hAnsi="Times New Roman" w:cs="Times New Roman"/>
          <w:i/>
          <w:iCs/>
          <w:color w:val="000000" w:themeColor="text1"/>
          <w:sz w:val="24"/>
          <w:szCs w:val="24"/>
        </w:rPr>
        <w:t>perceived ease-of-use</w:t>
      </w:r>
      <w:r w:rsidR="00A557E6" w:rsidRPr="007A0505">
        <w:rPr>
          <w:rFonts w:ascii="Times New Roman" w:hAnsi="Times New Roman" w:cs="Times New Roman"/>
          <w:iCs/>
          <w:color w:val="000000" w:themeColor="text1"/>
          <w:sz w:val="24"/>
          <w:szCs w:val="24"/>
        </w:rPr>
        <w:t xml:space="preserve"> (persepsi kemudahan penggunaan) merupakan faktor yang sangat signifikan dalam mempengaruhi minat masyarakat terhadap penggunaan layanan keuangan berbasis digital. Sedangkan dua variabel lainnya, yaitu </w:t>
      </w:r>
      <w:r w:rsidR="00A557E6" w:rsidRPr="007A0505">
        <w:rPr>
          <w:rFonts w:ascii="Times New Roman" w:hAnsi="Times New Roman" w:cs="Times New Roman"/>
          <w:i/>
          <w:iCs/>
          <w:color w:val="000000" w:themeColor="text1"/>
          <w:sz w:val="24"/>
          <w:szCs w:val="24"/>
        </w:rPr>
        <w:t>perceived usefulness</w:t>
      </w:r>
      <w:r w:rsidR="00A557E6" w:rsidRPr="007A0505">
        <w:rPr>
          <w:rFonts w:ascii="Times New Roman" w:hAnsi="Times New Roman" w:cs="Times New Roman"/>
          <w:iCs/>
          <w:color w:val="000000" w:themeColor="text1"/>
          <w:sz w:val="24"/>
          <w:szCs w:val="24"/>
        </w:rPr>
        <w:t xml:space="preserve"> (kegunaan yang dirasakan) dan </w:t>
      </w:r>
      <w:r w:rsidR="00A557E6" w:rsidRPr="007A0505">
        <w:rPr>
          <w:rFonts w:ascii="Times New Roman" w:hAnsi="Times New Roman" w:cs="Times New Roman"/>
          <w:i/>
          <w:color w:val="000000" w:themeColor="text1"/>
          <w:sz w:val="24"/>
          <w:szCs w:val="24"/>
        </w:rPr>
        <w:t xml:space="preserve">personal innovativeness </w:t>
      </w:r>
      <w:r w:rsidR="00A557E6" w:rsidRPr="007A0505">
        <w:rPr>
          <w:rFonts w:ascii="Times New Roman" w:hAnsi="Times New Roman" w:cs="Times New Roman"/>
          <w:color w:val="000000" w:themeColor="text1"/>
          <w:sz w:val="24"/>
          <w:szCs w:val="24"/>
        </w:rPr>
        <w:t>juga mempengaruhi minat seseorang dalam mengad</w:t>
      </w:r>
      <w:r w:rsidR="004A6F63" w:rsidRPr="007A0505">
        <w:rPr>
          <w:rFonts w:ascii="Times New Roman" w:hAnsi="Times New Roman" w:cs="Times New Roman"/>
          <w:color w:val="000000" w:themeColor="text1"/>
          <w:sz w:val="24"/>
          <w:szCs w:val="24"/>
        </w:rPr>
        <w:t>o</w:t>
      </w:r>
      <w:r w:rsidR="00A557E6" w:rsidRPr="007A0505">
        <w:rPr>
          <w:rFonts w:ascii="Times New Roman" w:hAnsi="Times New Roman" w:cs="Times New Roman"/>
          <w:color w:val="000000" w:themeColor="text1"/>
          <w:sz w:val="24"/>
          <w:szCs w:val="24"/>
        </w:rPr>
        <w:t xml:space="preserve">psi layanan keuangan berbasis digital. </w:t>
      </w:r>
    </w:p>
    <w:p w:rsidR="00A557E6" w:rsidRPr="007A0505" w:rsidRDefault="00A557E6" w:rsidP="00A557E6">
      <w:pPr>
        <w:pStyle w:val="ListParagraph"/>
        <w:tabs>
          <w:tab w:val="left" w:pos="0"/>
          <w:tab w:val="left" w:pos="426"/>
        </w:tabs>
        <w:spacing w:after="0"/>
        <w:ind w:left="0"/>
        <w:jc w:val="both"/>
        <w:rPr>
          <w:rFonts w:ascii="Times New Roman" w:hAnsi="Times New Roman" w:cs="Times New Roman"/>
          <w:color w:val="000000" w:themeColor="text1"/>
          <w:sz w:val="24"/>
          <w:szCs w:val="24"/>
        </w:rPr>
      </w:pPr>
      <w:r w:rsidRPr="007A0505">
        <w:rPr>
          <w:rFonts w:ascii="Times New Roman" w:hAnsi="Times New Roman" w:cs="Times New Roman"/>
          <w:color w:val="000000" w:themeColor="text1"/>
          <w:sz w:val="24"/>
          <w:szCs w:val="24"/>
        </w:rPr>
        <w:tab/>
      </w:r>
      <w:proofErr w:type="gramStart"/>
      <w:r w:rsidRPr="007A0505">
        <w:rPr>
          <w:rFonts w:ascii="Times New Roman" w:hAnsi="Times New Roman" w:cs="Times New Roman"/>
          <w:color w:val="000000" w:themeColor="text1"/>
          <w:sz w:val="24"/>
          <w:szCs w:val="24"/>
        </w:rPr>
        <w:t xml:space="preserve">Mutahar dan Daud (2018) juga meneliti penelitian yang serupa tentang pendekatan </w:t>
      </w:r>
      <w:r w:rsidRPr="007A0505">
        <w:rPr>
          <w:rFonts w:ascii="Times New Roman" w:hAnsi="Times New Roman" w:cs="Times New Roman"/>
          <w:i/>
          <w:color w:val="000000" w:themeColor="text1"/>
          <w:sz w:val="24"/>
          <w:szCs w:val="24"/>
        </w:rPr>
        <w:t>technology acceptance model</w:t>
      </w:r>
      <w:r w:rsidRPr="007A0505">
        <w:rPr>
          <w:rFonts w:ascii="Times New Roman" w:hAnsi="Times New Roman" w:cs="Times New Roman"/>
          <w:color w:val="000000" w:themeColor="text1"/>
          <w:sz w:val="24"/>
          <w:szCs w:val="24"/>
        </w:rPr>
        <w:t xml:space="preserve"> (TAM) terhadap penggunaan minat masyarakat menggunakan </w:t>
      </w:r>
      <w:r w:rsidRPr="007A0505">
        <w:rPr>
          <w:rFonts w:ascii="Times New Roman" w:hAnsi="Times New Roman" w:cs="Times New Roman"/>
          <w:i/>
          <w:color w:val="000000" w:themeColor="text1"/>
          <w:sz w:val="24"/>
          <w:szCs w:val="24"/>
        </w:rPr>
        <w:t>mobile banking</w:t>
      </w:r>
      <w:r w:rsidRPr="007A0505">
        <w:rPr>
          <w:rFonts w:ascii="Times New Roman" w:hAnsi="Times New Roman" w:cs="Times New Roman"/>
          <w:color w:val="000000" w:themeColor="text1"/>
          <w:sz w:val="24"/>
          <w:szCs w:val="24"/>
        </w:rPr>
        <w:t xml:space="preserve"> di Yemen.</w:t>
      </w:r>
      <w:proofErr w:type="gramEnd"/>
      <w:r w:rsidRPr="007A0505">
        <w:rPr>
          <w:rFonts w:ascii="Times New Roman" w:hAnsi="Times New Roman" w:cs="Times New Roman"/>
          <w:color w:val="000000" w:themeColor="text1"/>
          <w:sz w:val="24"/>
          <w:szCs w:val="24"/>
        </w:rPr>
        <w:t xml:space="preserve"> </w:t>
      </w:r>
      <w:proofErr w:type="gramStart"/>
      <w:r w:rsidRPr="007A0505">
        <w:rPr>
          <w:rFonts w:ascii="Times New Roman" w:hAnsi="Times New Roman" w:cs="Times New Roman"/>
          <w:color w:val="000000" w:themeColor="text1"/>
          <w:sz w:val="24"/>
          <w:szCs w:val="24"/>
        </w:rPr>
        <w:t>Penelitian tersebut menggunakan variabel persepsi risiko dan kesadaran sebagai variabel independen yang mempengaruhi minat masyarakat dalam pengunaan layanan jasa keuangan berbasis internet.</w:t>
      </w:r>
      <w:proofErr w:type="gramEnd"/>
      <w:r w:rsidRPr="007A0505">
        <w:rPr>
          <w:rFonts w:ascii="Times New Roman" w:hAnsi="Times New Roman" w:cs="Times New Roman"/>
          <w:color w:val="000000" w:themeColor="text1"/>
          <w:sz w:val="24"/>
          <w:szCs w:val="24"/>
        </w:rPr>
        <w:t xml:space="preserve"> </w:t>
      </w:r>
      <w:proofErr w:type="gramStart"/>
      <w:r w:rsidRPr="007A0505">
        <w:rPr>
          <w:rFonts w:ascii="Times New Roman" w:hAnsi="Times New Roman" w:cs="Times New Roman"/>
          <w:color w:val="000000" w:themeColor="text1"/>
          <w:sz w:val="24"/>
          <w:szCs w:val="24"/>
        </w:rPr>
        <w:t>Hasil penelitian menunjukkan bahwa variabel kesadaran dapat mengurangi persepsi seseorang terhadap risiko dalam pengunaan layanan keuangan digital.</w:t>
      </w:r>
      <w:proofErr w:type="gramEnd"/>
      <w:r w:rsidRPr="007A0505">
        <w:rPr>
          <w:rFonts w:ascii="Times New Roman" w:hAnsi="Times New Roman" w:cs="Times New Roman"/>
          <w:color w:val="000000" w:themeColor="text1"/>
          <w:sz w:val="24"/>
          <w:szCs w:val="24"/>
        </w:rPr>
        <w:t xml:space="preserve"> Semakin rendah persepsi resiko sesorang </w:t>
      </w:r>
      <w:proofErr w:type="gramStart"/>
      <w:r w:rsidRPr="007A0505">
        <w:rPr>
          <w:rFonts w:ascii="Times New Roman" w:hAnsi="Times New Roman" w:cs="Times New Roman"/>
          <w:color w:val="000000" w:themeColor="text1"/>
          <w:sz w:val="24"/>
          <w:szCs w:val="24"/>
        </w:rPr>
        <w:t>terhadap  penggunaan</w:t>
      </w:r>
      <w:proofErr w:type="gramEnd"/>
      <w:r w:rsidRPr="007A0505">
        <w:rPr>
          <w:rFonts w:ascii="Times New Roman" w:hAnsi="Times New Roman" w:cs="Times New Roman"/>
          <w:color w:val="000000" w:themeColor="text1"/>
          <w:sz w:val="24"/>
          <w:szCs w:val="24"/>
        </w:rPr>
        <w:t xml:space="preserve"> layanan keuangan berbasis internet, maka akan semakin meningkat persepsi terhadap kemudahan penggunaan layanan perbankan secara digital dan peningkatan persepsi terhadap kemanfaatan pengunaan layanan tersebut. </w:t>
      </w:r>
    </w:p>
    <w:p w:rsidR="00A557E6" w:rsidRPr="00A557E6" w:rsidRDefault="00A557E6" w:rsidP="00A557E6">
      <w:pPr>
        <w:pStyle w:val="ListParagraph"/>
        <w:tabs>
          <w:tab w:val="left" w:pos="0"/>
          <w:tab w:val="left" w:pos="426"/>
        </w:tabs>
        <w:spacing w:after="0"/>
        <w:ind w:left="0"/>
        <w:jc w:val="both"/>
        <w:rPr>
          <w:rFonts w:ascii="Times New Roman" w:hAnsi="Times New Roman" w:cs="Times New Roman"/>
          <w:sz w:val="24"/>
          <w:szCs w:val="24"/>
        </w:rPr>
      </w:pPr>
      <w:r w:rsidRPr="00971730">
        <w:rPr>
          <w:rFonts w:ascii="Times New Roman" w:hAnsi="Times New Roman" w:cs="Times New Roman"/>
          <w:sz w:val="24"/>
          <w:szCs w:val="24"/>
        </w:rPr>
        <w:tab/>
      </w:r>
      <w:proofErr w:type="gramStart"/>
      <w:r w:rsidRPr="00971730">
        <w:rPr>
          <w:rFonts w:ascii="Times New Roman" w:hAnsi="Times New Roman" w:cs="Times New Roman"/>
          <w:sz w:val="24"/>
          <w:szCs w:val="24"/>
        </w:rPr>
        <w:t xml:space="preserve">Pendekatan </w:t>
      </w:r>
      <w:r w:rsidRPr="00971730">
        <w:rPr>
          <w:rFonts w:ascii="Times New Roman" w:hAnsi="Times New Roman" w:cs="Times New Roman"/>
          <w:i/>
          <w:sz w:val="24"/>
          <w:szCs w:val="24"/>
        </w:rPr>
        <w:t>technology acceptance model</w:t>
      </w:r>
      <w:r w:rsidRPr="00971730">
        <w:rPr>
          <w:rFonts w:ascii="Times New Roman" w:hAnsi="Times New Roman" w:cs="Times New Roman"/>
          <w:sz w:val="24"/>
          <w:szCs w:val="24"/>
        </w:rPr>
        <w:t xml:space="preserve"> dapat digunakan dalam memah</w:t>
      </w:r>
      <w:r w:rsidR="004A6F63">
        <w:rPr>
          <w:rFonts w:ascii="Times New Roman" w:hAnsi="Times New Roman" w:cs="Times New Roman"/>
          <w:sz w:val="24"/>
          <w:szCs w:val="24"/>
        </w:rPr>
        <w:t>ami minat masyarakat agraris di</w:t>
      </w:r>
      <w:r w:rsidRPr="00971730">
        <w:rPr>
          <w:rFonts w:ascii="Times New Roman" w:hAnsi="Times New Roman" w:cs="Times New Roman"/>
          <w:sz w:val="24"/>
          <w:szCs w:val="24"/>
        </w:rPr>
        <w:t xml:space="preserve"> Indonesia dalam mengadopsi layanan keuangan berbasis internet.</w:t>
      </w:r>
      <w:proofErr w:type="gramEnd"/>
      <w:r w:rsidRPr="00971730">
        <w:rPr>
          <w:rFonts w:ascii="Times New Roman" w:hAnsi="Times New Roman" w:cs="Times New Roman"/>
          <w:sz w:val="24"/>
          <w:szCs w:val="24"/>
        </w:rPr>
        <w:t xml:space="preserve"> </w:t>
      </w:r>
      <w:proofErr w:type="gramStart"/>
      <w:r w:rsidRPr="00971730">
        <w:rPr>
          <w:rFonts w:ascii="Times New Roman" w:hAnsi="Times New Roman" w:cs="Times New Roman"/>
          <w:sz w:val="24"/>
          <w:szCs w:val="24"/>
        </w:rPr>
        <w:t>Masyarakat agraris yang belum tersentuh dengan layanan keuangan digital perlu dikaji lebih lanjut berbagai faktor yang menjadi penyebab mereka enggan menggunakan teknologi tersebut.</w:t>
      </w:r>
      <w:proofErr w:type="gramEnd"/>
      <w:r w:rsidRPr="00971730">
        <w:rPr>
          <w:rFonts w:ascii="Times New Roman" w:hAnsi="Times New Roman" w:cs="Times New Roman"/>
          <w:sz w:val="24"/>
          <w:szCs w:val="24"/>
        </w:rPr>
        <w:t xml:space="preserve"> </w:t>
      </w:r>
      <w:proofErr w:type="gramStart"/>
      <w:r w:rsidRPr="00971730">
        <w:rPr>
          <w:rFonts w:ascii="Times New Roman" w:hAnsi="Times New Roman" w:cs="Times New Roman"/>
          <w:sz w:val="24"/>
          <w:szCs w:val="24"/>
        </w:rPr>
        <w:t>Harapannya, tingkat literasi keuangan dan inklusi keuangan masyarakat agraris dapat meningkat seiring dengan peningkatan kemampuan mereka dalam mengadopsi teknologi baru di bidang industri jasa keuangan.</w:t>
      </w:r>
      <w:proofErr w:type="gramEnd"/>
    </w:p>
    <w:p w:rsidR="00A557E6" w:rsidRPr="00A557E6" w:rsidRDefault="00A557E6" w:rsidP="00A557E6">
      <w:pPr>
        <w:tabs>
          <w:tab w:val="left" w:pos="0"/>
          <w:tab w:val="left" w:pos="426"/>
        </w:tabs>
        <w:spacing w:after="0"/>
        <w:jc w:val="both"/>
        <w:rPr>
          <w:rFonts w:ascii="Times New Roman" w:hAnsi="Times New Roman" w:cs="Times New Roman"/>
          <w:b/>
          <w:sz w:val="24"/>
          <w:szCs w:val="24"/>
        </w:rPr>
      </w:pPr>
    </w:p>
    <w:p w:rsidR="00A557E6" w:rsidRDefault="00B527CC" w:rsidP="00A557E6">
      <w:pPr>
        <w:pStyle w:val="ListParagraph"/>
        <w:numPr>
          <w:ilvl w:val="0"/>
          <w:numId w:val="5"/>
        </w:numPr>
        <w:tabs>
          <w:tab w:val="left" w:pos="0"/>
          <w:tab w:val="left" w:pos="426"/>
        </w:tabs>
        <w:spacing w:after="0"/>
        <w:ind w:hanging="720"/>
        <w:jc w:val="both"/>
        <w:rPr>
          <w:rFonts w:ascii="Times New Roman" w:hAnsi="Times New Roman" w:cs="Times New Roman"/>
          <w:b/>
          <w:sz w:val="24"/>
          <w:szCs w:val="24"/>
        </w:rPr>
      </w:pPr>
      <w:r>
        <w:rPr>
          <w:rFonts w:ascii="Times New Roman" w:hAnsi="Times New Roman" w:cs="Times New Roman"/>
          <w:b/>
          <w:sz w:val="24"/>
          <w:szCs w:val="24"/>
        </w:rPr>
        <w:lastRenderedPageBreak/>
        <w:t>Keseimpulan</w:t>
      </w:r>
    </w:p>
    <w:p w:rsidR="00B527CC" w:rsidRDefault="009C3389" w:rsidP="00B527CC">
      <w:pPr>
        <w:pStyle w:val="ListParagraph"/>
        <w:tabs>
          <w:tab w:val="left" w:pos="0"/>
          <w:tab w:val="left" w:pos="426"/>
        </w:tabs>
        <w:spacing w:after="0"/>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Penelitian  ini</w:t>
      </w:r>
      <w:proofErr w:type="gramEnd"/>
      <w:r>
        <w:rPr>
          <w:rFonts w:ascii="Times New Roman" w:hAnsi="Times New Roman" w:cs="Times New Roman"/>
          <w:sz w:val="24"/>
          <w:szCs w:val="24"/>
        </w:rPr>
        <w:t xml:space="preserve"> hanya mam</w:t>
      </w:r>
      <w:r w:rsidR="00B527CC">
        <w:rPr>
          <w:rFonts w:ascii="Times New Roman" w:hAnsi="Times New Roman" w:cs="Times New Roman"/>
          <w:sz w:val="24"/>
          <w:szCs w:val="24"/>
        </w:rPr>
        <w:t>bahas pada ru</w:t>
      </w:r>
      <w:r>
        <w:rPr>
          <w:rFonts w:ascii="Times New Roman" w:hAnsi="Times New Roman" w:cs="Times New Roman"/>
          <w:sz w:val="24"/>
          <w:szCs w:val="24"/>
        </w:rPr>
        <w:t>a</w:t>
      </w:r>
      <w:r w:rsidR="00B527CC">
        <w:rPr>
          <w:rFonts w:ascii="Times New Roman" w:hAnsi="Times New Roman" w:cs="Times New Roman"/>
          <w:sz w:val="24"/>
          <w:szCs w:val="24"/>
        </w:rPr>
        <w:t>ng lingku</w:t>
      </w:r>
      <w:r>
        <w:rPr>
          <w:rFonts w:ascii="Times New Roman" w:hAnsi="Times New Roman" w:cs="Times New Roman"/>
          <w:sz w:val="24"/>
          <w:szCs w:val="24"/>
        </w:rPr>
        <w:t>p</w:t>
      </w:r>
      <w:r w:rsidR="00B527CC" w:rsidRPr="00B527CC">
        <w:rPr>
          <w:rFonts w:ascii="Times New Roman" w:hAnsi="Times New Roman" w:cs="Times New Roman"/>
          <w:sz w:val="24"/>
          <w:szCs w:val="24"/>
        </w:rPr>
        <w:t xml:space="preserve"> strategi peningkatan literasi dan inklusi keuangan </w:t>
      </w:r>
      <w:r w:rsidR="00B527CC">
        <w:rPr>
          <w:rFonts w:ascii="Times New Roman" w:hAnsi="Times New Roman" w:cs="Times New Roman"/>
          <w:sz w:val="24"/>
          <w:szCs w:val="24"/>
        </w:rPr>
        <w:t>bagi masyarakat agraris dan manfaatnya dalam rangka peningkatan kondis</w:t>
      </w:r>
      <w:r>
        <w:rPr>
          <w:rFonts w:ascii="Times New Roman" w:hAnsi="Times New Roman" w:cs="Times New Roman"/>
          <w:sz w:val="24"/>
          <w:szCs w:val="24"/>
        </w:rPr>
        <w:t>i perk</w:t>
      </w:r>
      <w:r w:rsidR="004A6F63">
        <w:rPr>
          <w:rFonts w:ascii="Times New Roman" w:hAnsi="Times New Roman" w:cs="Times New Roman"/>
          <w:sz w:val="24"/>
          <w:szCs w:val="24"/>
        </w:rPr>
        <w:t>onomian</w:t>
      </w:r>
      <w:r>
        <w:rPr>
          <w:rFonts w:ascii="Times New Roman" w:hAnsi="Times New Roman" w:cs="Times New Roman"/>
          <w:sz w:val="24"/>
          <w:szCs w:val="24"/>
        </w:rPr>
        <w:t xml:space="preserve"> mereka</w:t>
      </w:r>
      <w:r w:rsidR="00B527CC">
        <w:rPr>
          <w:rFonts w:ascii="Times New Roman" w:hAnsi="Times New Roman" w:cs="Times New Roman"/>
          <w:sz w:val="24"/>
          <w:szCs w:val="24"/>
        </w:rPr>
        <w:t xml:space="preserve">. Peningkatan literasi </w:t>
      </w:r>
      <w:proofErr w:type="gramStart"/>
      <w:r w:rsidR="00B527CC">
        <w:rPr>
          <w:rFonts w:ascii="Times New Roman" w:hAnsi="Times New Roman" w:cs="Times New Roman"/>
          <w:sz w:val="24"/>
          <w:szCs w:val="24"/>
        </w:rPr>
        <w:t>keuangan  mendorong</w:t>
      </w:r>
      <w:proofErr w:type="gramEnd"/>
      <w:r w:rsidR="00B527CC">
        <w:rPr>
          <w:rFonts w:ascii="Times New Roman" w:hAnsi="Times New Roman" w:cs="Times New Roman"/>
          <w:sz w:val="24"/>
          <w:szCs w:val="24"/>
        </w:rPr>
        <w:t xml:space="preserve"> masyarakat untuk melek terhadap berbagai produk jasa keuangan yang ditawarkan oleh perbankan. </w:t>
      </w:r>
      <w:proofErr w:type="gramStart"/>
      <w:r w:rsidR="00B527CC">
        <w:rPr>
          <w:rFonts w:ascii="Times New Roman" w:hAnsi="Times New Roman" w:cs="Times New Roman"/>
          <w:sz w:val="24"/>
          <w:szCs w:val="24"/>
        </w:rPr>
        <w:t>Pemahaman tersebut mendorong masyarakat untuk dapat menggunakan produk jasa keuangan yang relevan sesuai kondisi bisnis mereka.</w:t>
      </w:r>
      <w:proofErr w:type="gramEnd"/>
      <w:r w:rsidR="00B527CC">
        <w:rPr>
          <w:rFonts w:ascii="Times New Roman" w:hAnsi="Times New Roman" w:cs="Times New Roman"/>
          <w:sz w:val="24"/>
          <w:szCs w:val="24"/>
        </w:rPr>
        <w:t xml:space="preserve"> </w:t>
      </w:r>
      <w:proofErr w:type="gramStart"/>
      <w:r w:rsidR="00B527CC">
        <w:rPr>
          <w:rFonts w:ascii="Times New Roman" w:hAnsi="Times New Roman" w:cs="Times New Roman"/>
          <w:sz w:val="24"/>
          <w:szCs w:val="24"/>
        </w:rPr>
        <w:t>Oleh sebab itu, perlu dilakukan upaya secara sistematis untuk meningkatkan literasi dan inklusi keuangan masyarakat dalam tiga fase.</w:t>
      </w:r>
      <w:proofErr w:type="gramEnd"/>
      <w:r w:rsidR="00B527CC">
        <w:rPr>
          <w:rFonts w:ascii="Times New Roman" w:hAnsi="Times New Roman" w:cs="Times New Roman"/>
          <w:sz w:val="24"/>
          <w:szCs w:val="24"/>
        </w:rPr>
        <w:t xml:space="preserve"> </w:t>
      </w:r>
      <w:proofErr w:type="gramStart"/>
      <w:r w:rsidR="00B527CC">
        <w:rPr>
          <w:rFonts w:ascii="Times New Roman" w:hAnsi="Times New Roman" w:cs="Times New Roman"/>
          <w:sz w:val="24"/>
          <w:szCs w:val="24"/>
        </w:rPr>
        <w:t>Masing-masing fase pelaksanaannya adalah satu tahun.</w:t>
      </w:r>
      <w:proofErr w:type="gramEnd"/>
      <w:r w:rsidR="00B527CC">
        <w:rPr>
          <w:rFonts w:ascii="Times New Roman" w:hAnsi="Times New Roman" w:cs="Times New Roman"/>
          <w:sz w:val="24"/>
          <w:szCs w:val="24"/>
        </w:rPr>
        <w:t xml:space="preserve"> </w:t>
      </w:r>
      <w:proofErr w:type="gramStart"/>
      <w:r w:rsidR="00B527CC">
        <w:rPr>
          <w:rFonts w:ascii="Times New Roman" w:hAnsi="Times New Roman" w:cs="Times New Roman"/>
          <w:sz w:val="24"/>
          <w:szCs w:val="24"/>
        </w:rPr>
        <w:t xml:space="preserve">Peningkatan literasi keuangan juga mendorong para masyarakat agraris untuk menggunakan layanan </w:t>
      </w:r>
      <w:r w:rsidR="00B527CC" w:rsidRPr="009C3389">
        <w:rPr>
          <w:rFonts w:ascii="Times New Roman" w:hAnsi="Times New Roman" w:cs="Times New Roman"/>
          <w:i/>
          <w:sz w:val="24"/>
          <w:szCs w:val="24"/>
        </w:rPr>
        <w:t>internet banking</w:t>
      </w:r>
      <w:r w:rsidR="00B527CC">
        <w:rPr>
          <w:rFonts w:ascii="Times New Roman" w:hAnsi="Times New Roman" w:cs="Times New Roman"/>
          <w:sz w:val="24"/>
          <w:szCs w:val="24"/>
        </w:rPr>
        <w:t xml:space="preserve"> yang disediakan oleh perbankan.</w:t>
      </w:r>
      <w:proofErr w:type="gramEnd"/>
      <w:r w:rsidR="00B527CC">
        <w:rPr>
          <w:rFonts w:ascii="Times New Roman" w:hAnsi="Times New Roman" w:cs="Times New Roman"/>
          <w:sz w:val="24"/>
          <w:szCs w:val="24"/>
        </w:rPr>
        <w:t xml:space="preserve"> </w:t>
      </w:r>
      <w:proofErr w:type="gramStart"/>
      <w:r w:rsidR="00B527CC">
        <w:rPr>
          <w:rFonts w:ascii="Times New Roman" w:hAnsi="Times New Roman" w:cs="Times New Roman"/>
          <w:sz w:val="24"/>
          <w:szCs w:val="24"/>
        </w:rPr>
        <w:t>Kondisi ini pada akhirnya berdampak terhadap peningkatan inklusi keuangan sesuai dengan cita-cita pemerintah.</w:t>
      </w:r>
      <w:proofErr w:type="gramEnd"/>
      <w:r w:rsidR="00B527CC">
        <w:rPr>
          <w:rFonts w:ascii="Times New Roman" w:hAnsi="Times New Roman" w:cs="Times New Roman"/>
          <w:sz w:val="24"/>
          <w:szCs w:val="24"/>
        </w:rPr>
        <w:t xml:space="preserve"> </w:t>
      </w:r>
    </w:p>
    <w:p w:rsidR="00B527CC" w:rsidRDefault="00B527CC" w:rsidP="00B527CC">
      <w:pPr>
        <w:pStyle w:val="ListParagraph"/>
        <w:tabs>
          <w:tab w:val="left" w:pos="0"/>
          <w:tab w:val="left" w:pos="426"/>
        </w:tabs>
        <w:spacing w:after="0"/>
        <w:ind w:left="0"/>
        <w:jc w:val="both"/>
        <w:rPr>
          <w:rFonts w:ascii="Times New Roman" w:hAnsi="Times New Roman" w:cs="Times New Roman"/>
          <w:sz w:val="24"/>
          <w:szCs w:val="24"/>
        </w:rPr>
      </w:pPr>
      <w:r>
        <w:rPr>
          <w:rFonts w:ascii="Times New Roman" w:hAnsi="Times New Roman" w:cs="Times New Roman"/>
          <w:sz w:val="24"/>
          <w:szCs w:val="24"/>
        </w:rPr>
        <w:tab/>
        <w:t xml:space="preserve">Penelitian selanjutnya 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melakukan riset lapangan dengan menggunakan data primer. </w:t>
      </w:r>
      <w:proofErr w:type="gramStart"/>
      <w:r>
        <w:rPr>
          <w:rFonts w:ascii="Times New Roman" w:hAnsi="Times New Roman" w:cs="Times New Roman"/>
          <w:sz w:val="24"/>
          <w:szCs w:val="24"/>
        </w:rPr>
        <w:t>Riset  tersebut</w:t>
      </w:r>
      <w:proofErr w:type="gramEnd"/>
      <w:r>
        <w:rPr>
          <w:rFonts w:ascii="Times New Roman" w:hAnsi="Times New Roman" w:cs="Times New Roman"/>
          <w:sz w:val="24"/>
          <w:szCs w:val="24"/>
        </w:rPr>
        <w:t xml:space="preserve"> dilakukan sebagai upaya untuk memberi gambaran yang lebih komprehensif tentang kondisi terbaru literasi keuangan masyarakat agraris</w:t>
      </w:r>
      <w:r w:rsidR="00682D2B">
        <w:rPr>
          <w:rFonts w:ascii="Times New Roman" w:hAnsi="Times New Roman" w:cs="Times New Roman"/>
          <w:sz w:val="24"/>
          <w:szCs w:val="24"/>
        </w:rPr>
        <w:t xml:space="preserve">. Penelitian tersebut nantinya juga dapat memandu pemerintah </w:t>
      </w:r>
      <w:r w:rsidR="004A6F63">
        <w:rPr>
          <w:rFonts w:ascii="Times New Roman" w:hAnsi="Times New Roman" w:cs="Times New Roman"/>
          <w:sz w:val="24"/>
          <w:szCs w:val="24"/>
        </w:rPr>
        <w:t>dan perbankan dalam menyusun strat</w:t>
      </w:r>
      <w:r w:rsidR="00682D2B">
        <w:rPr>
          <w:rFonts w:ascii="Times New Roman" w:hAnsi="Times New Roman" w:cs="Times New Roman"/>
          <w:sz w:val="24"/>
          <w:szCs w:val="24"/>
        </w:rPr>
        <w:t>e</w:t>
      </w:r>
      <w:r w:rsidR="004A6F63">
        <w:rPr>
          <w:rFonts w:ascii="Times New Roman" w:hAnsi="Times New Roman" w:cs="Times New Roman"/>
          <w:sz w:val="24"/>
          <w:szCs w:val="24"/>
        </w:rPr>
        <w:t>g</w:t>
      </w:r>
      <w:r w:rsidR="00682D2B">
        <w:rPr>
          <w:rFonts w:ascii="Times New Roman" w:hAnsi="Times New Roman" w:cs="Times New Roman"/>
          <w:sz w:val="24"/>
          <w:szCs w:val="24"/>
        </w:rPr>
        <w:t xml:space="preserve">i penetrasi lembaga keuangan serta penyediaan akses layanan produk jasa keuangan yang sesuai dengan karakteritsik masyarakat agraris dan kebutuhan masyarakat agraris. </w:t>
      </w:r>
    </w:p>
    <w:p w:rsidR="00B527CC" w:rsidRDefault="00B527CC" w:rsidP="00B527CC">
      <w:pPr>
        <w:pStyle w:val="ListParagraph"/>
        <w:tabs>
          <w:tab w:val="left" w:pos="0"/>
          <w:tab w:val="left" w:pos="426"/>
        </w:tabs>
        <w:spacing w:after="0"/>
        <w:ind w:left="0"/>
        <w:jc w:val="both"/>
        <w:rPr>
          <w:rFonts w:ascii="Times New Roman" w:hAnsi="Times New Roman" w:cs="Times New Roman"/>
          <w:sz w:val="24"/>
          <w:szCs w:val="24"/>
        </w:rPr>
      </w:pPr>
    </w:p>
    <w:p w:rsidR="00B61B9F" w:rsidRDefault="00B61B9F" w:rsidP="00B527CC">
      <w:pPr>
        <w:pStyle w:val="ListParagraph"/>
        <w:tabs>
          <w:tab w:val="left" w:pos="0"/>
          <w:tab w:val="left" w:pos="426"/>
        </w:tabs>
        <w:spacing w:after="0"/>
        <w:ind w:left="0"/>
        <w:jc w:val="both"/>
        <w:rPr>
          <w:rFonts w:ascii="Times New Roman" w:hAnsi="Times New Roman" w:cs="Times New Roman"/>
          <w:sz w:val="24"/>
          <w:szCs w:val="24"/>
        </w:rPr>
      </w:pPr>
    </w:p>
    <w:p w:rsidR="00B61B9F" w:rsidRDefault="00B61B9F" w:rsidP="00B527CC">
      <w:pPr>
        <w:pStyle w:val="ListParagraph"/>
        <w:tabs>
          <w:tab w:val="left" w:pos="0"/>
          <w:tab w:val="left" w:pos="426"/>
        </w:tabs>
        <w:spacing w:after="0"/>
        <w:ind w:left="0"/>
        <w:jc w:val="both"/>
        <w:rPr>
          <w:rFonts w:ascii="Times New Roman" w:hAnsi="Times New Roman" w:cs="Times New Roman"/>
          <w:sz w:val="24"/>
          <w:szCs w:val="24"/>
        </w:rPr>
      </w:pPr>
    </w:p>
    <w:p w:rsidR="00B61B9F" w:rsidRPr="00B527CC" w:rsidRDefault="00B61B9F" w:rsidP="00B527CC">
      <w:pPr>
        <w:pStyle w:val="ListParagraph"/>
        <w:tabs>
          <w:tab w:val="left" w:pos="0"/>
          <w:tab w:val="left" w:pos="426"/>
        </w:tabs>
        <w:spacing w:after="0"/>
        <w:ind w:left="0"/>
        <w:jc w:val="both"/>
        <w:rPr>
          <w:rFonts w:ascii="Times New Roman" w:hAnsi="Times New Roman" w:cs="Times New Roman"/>
          <w:sz w:val="24"/>
          <w:szCs w:val="24"/>
        </w:rPr>
      </w:pPr>
    </w:p>
    <w:p w:rsidR="00B61B9F" w:rsidRPr="00397AF2" w:rsidRDefault="00B61B9F" w:rsidP="00B61B9F">
      <w:pPr>
        <w:autoSpaceDE w:val="0"/>
        <w:autoSpaceDN w:val="0"/>
        <w:adjustRightInd w:val="0"/>
        <w:spacing w:after="0" w:line="240" w:lineRule="auto"/>
        <w:jc w:val="both"/>
        <w:rPr>
          <w:rFonts w:ascii="Times New Roman" w:hAnsi="Times New Roman" w:cs="Times New Roman"/>
          <w:bCs/>
          <w:sz w:val="24"/>
          <w:szCs w:val="24"/>
        </w:rPr>
      </w:pPr>
    </w:p>
    <w:p w:rsidR="00B61B9F" w:rsidRDefault="00B61B9F"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7A0505" w:rsidRPr="00397AF2" w:rsidRDefault="007A0505" w:rsidP="00B61B9F">
      <w:pPr>
        <w:autoSpaceDE w:val="0"/>
        <w:autoSpaceDN w:val="0"/>
        <w:adjustRightInd w:val="0"/>
        <w:spacing w:after="0" w:line="240" w:lineRule="auto"/>
        <w:jc w:val="both"/>
        <w:rPr>
          <w:rFonts w:ascii="Times New Roman" w:hAnsi="Times New Roman" w:cs="Times New Roman"/>
          <w:bCs/>
          <w:sz w:val="24"/>
          <w:szCs w:val="24"/>
        </w:rPr>
      </w:pPr>
    </w:p>
    <w:p w:rsidR="00397AF2" w:rsidRPr="00397AF2" w:rsidRDefault="00397AF2" w:rsidP="00B61B9F">
      <w:pPr>
        <w:autoSpaceDE w:val="0"/>
        <w:autoSpaceDN w:val="0"/>
        <w:adjustRightInd w:val="0"/>
        <w:spacing w:after="0" w:line="240" w:lineRule="auto"/>
        <w:jc w:val="both"/>
        <w:rPr>
          <w:rFonts w:ascii="Times New Roman" w:hAnsi="Times New Roman" w:cs="Times New Roman"/>
          <w:bCs/>
          <w:sz w:val="24"/>
          <w:szCs w:val="24"/>
        </w:rPr>
      </w:pPr>
    </w:p>
    <w:p w:rsidR="00397AF2" w:rsidRDefault="00397AF2" w:rsidP="00397AF2">
      <w:pPr>
        <w:autoSpaceDE w:val="0"/>
        <w:autoSpaceDN w:val="0"/>
        <w:adjustRightInd w:val="0"/>
        <w:spacing w:after="0" w:line="240" w:lineRule="auto"/>
        <w:rPr>
          <w:rFonts w:ascii="Times New Roman" w:hAnsi="Times New Roman" w:cs="Times New Roman"/>
          <w:bCs/>
          <w:sz w:val="24"/>
          <w:szCs w:val="24"/>
        </w:rPr>
      </w:pPr>
    </w:p>
    <w:p w:rsidR="007A0505" w:rsidRDefault="007A0505" w:rsidP="00397AF2">
      <w:pPr>
        <w:autoSpaceDE w:val="0"/>
        <w:autoSpaceDN w:val="0"/>
        <w:adjustRightInd w:val="0"/>
        <w:spacing w:after="0" w:line="240" w:lineRule="auto"/>
        <w:rPr>
          <w:rFonts w:ascii="Times New Roman" w:hAnsi="Times New Roman" w:cs="Times New Roman"/>
          <w:bCs/>
          <w:sz w:val="24"/>
          <w:szCs w:val="24"/>
        </w:rPr>
      </w:pPr>
    </w:p>
    <w:p w:rsidR="007A0505" w:rsidRDefault="007A0505" w:rsidP="00397AF2">
      <w:pPr>
        <w:autoSpaceDE w:val="0"/>
        <w:autoSpaceDN w:val="0"/>
        <w:adjustRightInd w:val="0"/>
        <w:spacing w:after="0" w:line="240" w:lineRule="auto"/>
        <w:rPr>
          <w:rFonts w:ascii="Times New Roman" w:hAnsi="Times New Roman" w:cs="Times New Roman"/>
          <w:bCs/>
          <w:sz w:val="24"/>
          <w:szCs w:val="24"/>
        </w:rPr>
      </w:pPr>
    </w:p>
    <w:p w:rsidR="007A0505" w:rsidRDefault="007A0505" w:rsidP="00397AF2">
      <w:pPr>
        <w:autoSpaceDE w:val="0"/>
        <w:autoSpaceDN w:val="0"/>
        <w:adjustRightInd w:val="0"/>
        <w:spacing w:after="0" w:line="240" w:lineRule="auto"/>
        <w:rPr>
          <w:rFonts w:ascii="Times New Roman" w:hAnsi="Times New Roman" w:cs="Times New Roman"/>
          <w:bCs/>
          <w:sz w:val="24"/>
          <w:szCs w:val="24"/>
        </w:rPr>
      </w:pPr>
    </w:p>
    <w:p w:rsidR="00397AF2" w:rsidRPr="00E70072" w:rsidRDefault="00397AF2" w:rsidP="00397AF2">
      <w:pPr>
        <w:tabs>
          <w:tab w:val="left" w:pos="426"/>
        </w:tabs>
        <w:spacing w:line="360" w:lineRule="auto"/>
        <w:jc w:val="center"/>
        <w:rPr>
          <w:rFonts w:ascii="Times New Roman" w:hAnsi="Times New Roman" w:cs="Times New Roman"/>
          <w:b/>
          <w:sz w:val="24"/>
          <w:szCs w:val="24"/>
        </w:rPr>
      </w:pPr>
      <w:r w:rsidRPr="00E70072">
        <w:rPr>
          <w:rFonts w:ascii="Times New Roman" w:hAnsi="Times New Roman" w:cs="Times New Roman"/>
          <w:b/>
          <w:sz w:val="24"/>
          <w:szCs w:val="24"/>
        </w:rPr>
        <w:lastRenderedPageBreak/>
        <w:t>DAFTAR PUSATAKA</w:t>
      </w:r>
    </w:p>
    <w:p w:rsidR="00397AF2" w:rsidRPr="00E70072" w:rsidRDefault="00397AF2" w:rsidP="007A0505">
      <w:pPr>
        <w:spacing w:after="0"/>
        <w:jc w:val="both"/>
        <w:rPr>
          <w:rFonts w:ascii="Times New Roman" w:hAnsi="Times New Roman" w:cs="Times New Roman"/>
          <w:color w:val="000000" w:themeColor="text1"/>
          <w:sz w:val="24"/>
          <w:szCs w:val="24"/>
        </w:rPr>
      </w:pPr>
      <w:r w:rsidRPr="00E70072">
        <w:rPr>
          <w:rFonts w:ascii="Times New Roman" w:hAnsi="Times New Roman" w:cs="Times New Roman"/>
          <w:bCs/>
          <w:color w:val="000000" w:themeColor="text1"/>
          <w:sz w:val="24"/>
          <w:szCs w:val="24"/>
        </w:rPr>
        <w:t>Ahmad, G.N., Dalimunthe</w:t>
      </w:r>
      <w:proofErr w:type="gramStart"/>
      <w:r w:rsidRPr="00E70072">
        <w:rPr>
          <w:rFonts w:ascii="Times New Roman" w:hAnsi="Times New Roman" w:cs="Times New Roman"/>
          <w:bCs/>
          <w:color w:val="000000" w:themeColor="text1"/>
          <w:sz w:val="24"/>
          <w:szCs w:val="24"/>
        </w:rPr>
        <w:t>,S</w:t>
      </w:r>
      <w:proofErr w:type="gramEnd"/>
      <w:r w:rsidRPr="00E70072">
        <w:rPr>
          <w:rFonts w:ascii="Times New Roman" w:hAnsi="Times New Roman" w:cs="Times New Roman"/>
          <w:bCs/>
          <w:color w:val="000000" w:themeColor="text1"/>
          <w:sz w:val="24"/>
          <w:szCs w:val="24"/>
        </w:rPr>
        <w:t xml:space="preserve">., Thahirah,S., &amp; Aminah, H. (2020). Demographic Characteristics, Personality Characteristics and The Level </w:t>
      </w:r>
      <w:proofErr w:type="gramStart"/>
      <w:r w:rsidRPr="00E70072">
        <w:rPr>
          <w:rFonts w:ascii="Times New Roman" w:hAnsi="Times New Roman" w:cs="Times New Roman"/>
          <w:bCs/>
          <w:color w:val="000000" w:themeColor="text1"/>
          <w:sz w:val="24"/>
          <w:szCs w:val="24"/>
        </w:rPr>
        <w:t>Of</w:t>
      </w:r>
      <w:proofErr w:type="gramEnd"/>
      <w:r w:rsidRPr="00E70072">
        <w:rPr>
          <w:rFonts w:ascii="Times New Roman" w:hAnsi="Times New Roman" w:cs="Times New Roman"/>
          <w:bCs/>
          <w:color w:val="000000" w:themeColor="text1"/>
          <w:sz w:val="24"/>
          <w:szCs w:val="24"/>
        </w:rPr>
        <w:t xml:space="preserve"> Student’s Financial Literacy. </w:t>
      </w:r>
      <w:r w:rsidRPr="00E70072">
        <w:rPr>
          <w:rFonts w:ascii="Times New Roman" w:hAnsi="Times New Roman" w:cs="Times New Roman"/>
          <w:i/>
          <w:color w:val="000000" w:themeColor="text1"/>
          <w:sz w:val="24"/>
          <w:szCs w:val="24"/>
        </w:rPr>
        <w:t>Accounting, 6</w:t>
      </w:r>
      <w:r w:rsidRPr="00E70072">
        <w:rPr>
          <w:rFonts w:ascii="Times New Roman" w:hAnsi="Times New Roman" w:cs="Times New Roman"/>
          <w:color w:val="000000" w:themeColor="text1"/>
          <w:sz w:val="24"/>
          <w:szCs w:val="24"/>
        </w:rPr>
        <w:t>(1) 629–636</w:t>
      </w:r>
    </w:p>
    <w:p w:rsidR="00397AF2" w:rsidRDefault="00397AF2" w:rsidP="007A0505">
      <w:pPr>
        <w:spacing w:after="0"/>
        <w:jc w:val="both"/>
        <w:rPr>
          <w:rFonts w:ascii="Times New Roman" w:hAnsi="Times New Roman" w:cs="Times New Roman"/>
          <w:iCs/>
          <w:color w:val="000000" w:themeColor="text1"/>
          <w:sz w:val="24"/>
          <w:szCs w:val="24"/>
        </w:rPr>
      </w:pPr>
      <w:proofErr w:type="gramStart"/>
      <w:r w:rsidRPr="00E70072">
        <w:rPr>
          <w:rFonts w:ascii="Times New Roman" w:hAnsi="Times New Roman" w:cs="Times New Roman"/>
          <w:color w:val="000000" w:themeColor="text1"/>
          <w:sz w:val="24"/>
          <w:szCs w:val="24"/>
        </w:rPr>
        <w:t>Akoto, G.O., Appiah, K.O &amp; Turkson, J.K, (2017).</w:t>
      </w:r>
      <w:proofErr w:type="gramEnd"/>
      <w:r w:rsidRPr="00E70072">
        <w:rPr>
          <w:rFonts w:ascii="Times New Roman" w:hAnsi="Times New Roman" w:cs="Times New Roman"/>
          <w:color w:val="000000" w:themeColor="text1"/>
          <w:sz w:val="24"/>
          <w:szCs w:val="24"/>
        </w:rPr>
        <w:t xml:space="preserve"> </w:t>
      </w:r>
      <w:r w:rsidRPr="00E70072">
        <w:rPr>
          <w:rFonts w:ascii="Times New Roman" w:hAnsi="Times New Roman" w:cs="Times New Roman"/>
          <w:bCs/>
          <w:color w:val="000000" w:themeColor="text1"/>
          <w:sz w:val="24"/>
          <w:szCs w:val="24"/>
        </w:rPr>
        <w:t xml:space="preserve">Financial Literacy </w:t>
      </w:r>
      <w:proofErr w:type="gramStart"/>
      <w:r w:rsidRPr="00E70072">
        <w:rPr>
          <w:rFonts w:ascii="Times New Roman" w:hAnsi="Times New Roman" w:cs="Times New Roman"/>
          <w:bCs/>
          <w:color w:val="000000" w:themeColor="text1"/>
          <w:sz w:val="24"/>
          <w:szCs w:val="24"/>
        </w:rPr>
        <w:t>Of</w:t>
      </w:r>
      <w:proofErr w:type="gramEnd"/>
      <w:r w:rsidRPr="00E70072">
        <w:rPr>
          <w:rFonts w:ascii="Times New Roman" w:hAnsi="Times New Roman" w:cs="Times New Roman"/>
          <w:bCs/>
          <w:color w:val="000000" w:themeColor="text1"/>
          <w:sz w:val="24"/>
          <w:szCs w:val="24"/>
        </w:rPr>
        <w:t xml:space="preserve"> Cocoa Farmers in Ghana. </w:t>
      </w:r>
      <w:r w:rsidRPr="00E70072">
        <w:rPr>
          <w:rFonts w:ascii="Times New Roman" w:hAnsi="Times New Roman" w:cs="Times New Roman"/>
          <w:i/>
          <w:iCs/>
          <w:color w:val="000000" w:themeColor="text1"/>
          <w:sz w:val="24"/>
          <w:szCs w:val="24"/>
        </w:rPr>
        <w:t>Int. J. Accounting and Finance</w:t>
      </w:r>
      <w:proofErr w:type="gramStart"/>
      <w:r w:rsidRPr="00E70072">
        <w:rPr>
          <w:rFonts w:ascii="Times New Roman" w:hAnsi="Times New Roman" w:cs="Times New Roman"/>
          <w:i/>
          <w:iCs/>
          <w:color w:val="000000" w:themeColor="text1"/>
          <w:sz w:val="24"/>
          <w:szCs w:val="24"/>
        </w:rPr>
        <w:t>,7</w:t>
      </w:r>
      <w:proofErr w:type="gramEnd"/>
      <w:r w:rsidRPr="00E70072">
        <w:rPr>
          <w:rFonts w:ascii="Times New Roman" w:hAnsi="Times New Roman" w:cs="Times New Roman"/>
          <w:iCs/>
          <w:color w:val="000000" w:themeColor="text1"/>
          <w:sz w:val="24"/>
          <w:szCs w:val="24"/>
        </w:rPr>
        <w:t>(1) 11-30</w:t>
      </w:r>
    </w:p>
    <w:p w:rsidR="007A0505" w:rsidRPr="00E70072" w:rsidRDefault="007A0505" w:rsidP="007A0505">
      <w:pPr>
        <w:spacing w:after="0"/>
        <w:jc w:val="both"/>
        <w:rPr>
          <w:rFonts w:ascii="Times New Roman" w:hAnsi="Times New Roman" w:cs="Times New Roman"/>
          <w:i/>
          <w:iCs/>
          <w:color w:val="000000" w:themeColor="text1"/>
          <w:sz w:val="24"/>
          <w:szCs w:val="24"/>
        </w:rPr>
      </w:pPr>
    </w:p>
    <w:p w:rsidR="00397AF2" w:rsidRDefault="00397AF2" w:rsidP="007A0505">
      <w:pPr>
        <w:spacing w:after="0"/>
        <w:jc w:val="both"/>
        <w:rPr>
          <w:rFonts w:ascii="Times New Roman" w:hAnsi="Times New Roman" w:cs="Times New Roman"/>
          <w:color w:val="000000" w:themeColor="text1"/>
          <w:sz w:val="24"/>
          <w:szCs w:val="24"/>
        </w:rPr>
      </w:pPr>
      <w:r w:rsidRPr="00E70072">
        <w:rPr>
          <w:rFonts w:ascii="Times New Roman" w:hAnsi="Times New Roman" w:cs="Times New Roman"/>
          <w:color w:val="000000" w:themeColor="text1"/>
          <w:sz w:val="24"/>
          <w:szCs w:val="24"/>
        </w:rPr>
        <w:t>Akter</w:t>
      </w:r>
      <w:proofErr w:type="gramStart"/>
      <w:r w:rsidRPr="00E70072">
        <w:rPr>
          <w:rFonts w:ascii="Times New Roman" w:hAnsi="Times New Roman" w:cs="Times New Roman"/>
          <w:color w:val="000000" w:themeColor="text1"/>
          <w:sz w:val="24"/>
          <w:szCs w:val="24"/>
        </w:rPr>
        <w:t>,S</w:t>
      </w:r>
      <w:proofErr w:type="gramEnd"/>
      <w:r w:rsidRPr="00E70072">
        <w:rPr>
          <w:rFonts w:ascii="Times New Roman" w:hAnsi="Times New Roman" w:cs="Times New Roman"/>
          <w:color w:val="000000" w:themeColor="text1"/>
          <w:sz w:val="24"/>
          <w:szCs w:val="24"/>
        </w:rPr>
        <w:t xml:space="preserve">, Krupnik,T.J, Rossi,F. &amp; Khanam,F. (2016). </w:t>
      </w:r>
      <w:proofErr w:type="gramStart"/>
      <w:r w:rsidRPr="00E70072">
        <w:rPr>
          <w:rFonts w:ascii="Times New Roman" w:hAnsi="Times New Roman" w:cs="Times New Roman"/>
          <w:color w:val="000000" w:themeColor="text1"/>
          <w:sz w:val="24"/>
          <w:szCs w:val="24"/>
        </w:rPr>
        <w:t>The Influence of Gender and Product Design on Farmers’ Preferences for Weather-Indexed Crop Insurance.</w:t>
      </w:r>
      <w:proofErr w:type="gramEnd"/>
      <w:r w:rsidRPr="00E70072">
        <w:rPr>
          <w:rFonts w:ascii="Times New Roman" w:hAnsi="Times New Roman" w:cs="Times New Roman"/>
          <w:color w:val="000000" w:themeColor="text1"/>
          <w:sz w:val="24"/>
          <w:szCs w:val="24"/>
        </w:rPr>
        <w:t xml:space="preserve"> </w:t>
      </w:r>
      <w:r w:rsidRPr="00E70072">
        <w:rPr>
          <w:rFonts w:ascii="Times New Roman" w:hAnsi="Times New Roman" w:cs="Times New Roman"/>
          <w:i/>
          <w:color w:val="000000" w:themeColor="text1"/>
          <w:sz w:val="24"/>
          <w:szCs w:val="24"/>
        </w:rPr>
        <w:t>Global Environmental Change</w:t>
      </w:r>
      <w:proofErr w:type="gramStart"/>
      <w:r w:rsidRPr="00E70072">
        <w:rPr>
          <w:rFonts w:ascii="Times New Roman" w:hAnsi="Times New Roman" w:cs="Times New Roman"/>
          <w:i/>
          <w:color w:val="000000" w:themeColor="text1"/>
          <w:sz w:val="24"/>
          <w:szCs w:val="24"/>
        </w:rPr>
        <w:t>,38</w:t>
      </w:r>
      <w:proofErr w:type="gramEnd"/>
      <w:r w:rsidRPr="00E70072">
        <w:rPr>
          <w:rFonts w:ascii="Times New Roman" w:hAnsi="Times New Roman" w:cs="Times New Roman"/>
          <w:color w:val="000000" w:themeColor="text1"/>
          <w:sz w:val="24"/>
          <w:szCs w:val="24"/>
        </w:rPr>
        <w:t>(1) 217–229</w:t>
      </w:r>
    </w:p>
    <w:p w:rsidR="007A0505" w:rsidRPr="00E70072" w:rsidRDefault="007A0505" w:rsidP="007A0505">
      <w:pPr>
        <w:spacing w:after="0"/>
        <w:jc w:val="both"/>
        <w:rPr>
          <w:rFonts w:ascii="Times New Roman" w:hAnsi="Times New Roman" w:cs="Times New Roman"/>
          <w:color w:val="000000" w:themeColor="text1"/>
          <w:sz w:val="24"/>
          <w:szCs w:val="24"/>
        </w:rPr>
      </w:pP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roofErr w:type="gramStart"/>
      <w:r w:rsidRPr="00E70072">
        <w:rPr>
          <w:rFonts w:ascii="Times New Roman" w:hAnsi="Times New Roman" w:cs="Times New Roman"/>
          <w:color w:val="000000" w:themeColor="text1"/>
          <w:sz w:val="24"/>
          <w:szCs w:val="24"/>
          <w:shd w:val="clear" w:color="auto" w:fill="FFFFFF"/>
        </w:rPr>
        <w:t>Bay, C., Catasús, B., &amp; Johed, G. (2014).</w:t>
      </w:r>
      <w:proofErr w:type="gramEnd"/>
      <w:r w:rsidRPr="00E70072">
        <w:rPr>
          <w:rFonts w:ascii="Times New Roman" w:hAnsi="Times New Roman" w:cs="Times New Roman"/>
          <w:color w:val="000000" w:themeColor="text1"/>
          <w:sz w:val="24"/>
          <w:szCs w:val="24"/>
          <w:shd w:val="clear" w:color="auto" w:fill="FFFFFF"/>
        </w:rPr>
        <w:t xml:space="preserve"> </w:t>
      </w:r>
      <w:proofErr w:type="gramStart"/>
      <w:r w:rsidRPr="00E70072">
        <w:rPr>
          <w:rFonts w:ascii="Times New Roman" w:hAnsi="Times New Roman" w:cs="Times New Roman"/>
          <w:color w:val="000000" w:themeColor="text1"/>
          <w:sz w:val="24"/>
          <w:szCs w:val="24"/>
          <w:shd w:val="clear" w:color="auto" w:fill="FFFFFF"/>
        </w:rPr>
        <w:t>Situating financial literacy.</w:t>
      </w:r>
      <w:proofErr w:type="gramEnd"/>
      <w:r w:rsidRPr="00E70072">
        <w:rPr>
          <w:rFonts w:ascii="Times New Roman" w:hAnsi="Times New Roman" w:cs="Times New Roman"/>
          <w:color w:val="000000" w:themeColor="text1"/>
          <w:sz w:val="24"/>
          <w:szCs w:val="24"/>
          <w:shd w:val="clear" w:color="auto" w:fill="FFFFFF"/>
        </w:rPr>
        <w:t> </w:t>
      </w:r>
      <w:r w:rsidRPr="00E70072">
        <w:rPr>
          <w:rFonts w:ascii="Times New Roman" w:hAnsi="Times New Roman" w:cs="Times New Roman"/>
          <w:i/>
          <w:iCs/>
          <w:color w:val="000000" w:themeColor="text1"/>
          <w:sz w:val="24"/>
          <w:szCs w:val="24"/>
          <w:shd w:val="clear" w:color="auto" w:fill="FFFFFF"/>
        </w:rPr>
        <w:t>Critical Perspectives on Accounting</w:t>
      </w:r>
      <w:r w:rsidRPr="00E70072">
        <w:rPr>
          <w:rFonts w:ascii="Times New Roman" w:hAnsi="Times New Roman" w:cs="Times New Roman"/>
          <w:color w:val="000000" w:themeColor="text1"/>
          <w:sz w:val="24"/>
          <w:szCs w:val="24"/>
          <w:shd w:val="clear" w:color="auto" w:fill="FFFFFF"/>
        </w:rPr>
        <w:t>, </w:t>
      </w:r>
      <w:r w:rsidRPr="00E70072">
        <w:rPr>
          <w:rFonts w:ascii="Times New Roman" w:hAnsi="Times New Roman" w:cs="Times New Roman"/>
          <w:i/>
          <w:iCs/>
          <w:color w:val="000000" w:themeColor="text1"/>
          <w:sz w:val="24"/>
          <w:szCs w:val="24"/>
          <w:shd w:val="clear" w:color="auto" w:fill="FFFFFF"/>
        </w:rPr>
        <w:t>25</w:t>
      </w:r>
      <w:r w:rsidRPr="00E70072">
        <w:rPr>
          <w:rFonts w:ascii="Times New Roman" w:hAnsi="Times New Roman" w:cs="Times New Roman"/>
          <w:color w:val="000000" w:themeColor="text1"/>
          <w:sz w:val="24"/>
          <w:szCs w:val="24"/>
          <w:shd w:val="clear" w:color="auto" w:fill="FFFFFF"/>
        </w:rPr>
        <w:t>(1), 36-45.</w:t>
      </w: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roofErr w:type="gramStart"/>
      <w:r w:rsidRPr="00E70072">
        <w:rPr>
          <w:rFonts w:ascii="Times New Roman" w:hAnsi="Times New Roman" w:cs="Times New Roman"/>
          <w:color w:val="000000" w:themeColor="text1"/>
          <w:sz w:val="24"/>
          <w:szCs w:val="24"/>
          <w:shd w:val="clear" w:color="auto" w:fill="FFFFFF"/>
        </w:rPr>
        <w:t>Bayar, Y., Sezgin, H. F., Öztürk, Ö. F., &amp; Şaşmaz, M. (2017).</w:t>
      </w:r>
      <w:proofErr w:type="gramEnd"/>
      <w:r w:rsidRPr="00E70072">
        <w:rPr>
          <w:rFonts w:ascii="Times New Roman" w:hAnsi="Times New Roman" w:cs="Times New Roman"/>
          <w:color w:val="000000" w:themeColor="text1"/>
          <w:sz w:val="24"/>
          <w:szCs w:val="24"/>
          <w:shd w:val="clear" w:color="auto" w:fill="FFFFFF"/>
        </w:rPr>
        <w:t xml:space="preserve"> Impact of Financial Literacy on Personal Saving: A Research on Usak University Staff. </w:t>
      </w:r>
      <w:r w:rsidRPr="00E70072">
        <w:rPr>
          <w:rFonts w:ascii="Times New Roman" w:hAnsi="Times New Roman" w:cs="Times New Roman"/>
          <w:i/>
          <w:iCs/>
          <w:color w:val="000000" w:themeColor="text1"/>
          <w:sz w:val="24"/>
          <w:szCs w:val="24"/>
          <w:shd w:val="clear" w:color="auto" w:fill="FFFFFF"/>
        </w:rPr>
        <w:t>Journal of Knowledge Management Economics and Information Technology</w:t>
      </w:r>
      <w:proofErr w:type="gramStart"/>
      <w:r w:rsidRPr="00E70072">
        <w:rPr>
          <w:rFonts w:ascii="Times New Roman" w:hAnsi="Times New Roman" w:cs="Times New Roman"/>
          <w:i/>
          <w:iCs/>
          <w:color w:val="000000" w:themeColor="text1"/>
          <w:sz w:val="24"/>
          <w:szCs w:val="24"/>
          <w:shd w:val="clear" w:color="auto" w:fill="FFFFFF"/>
        </w:rPr>
        <w:t>,6</w:t>
      </w:r>
      <w:proofErr w:type="gramEnd"/>
      <w:r w:rsidRPr="00E70072">
        <w:rPr>
          <w:rFonts w:ascii="Times New Roman" w:hAnsi="Times New Roman" w:cs="Times New Roman"/>
          <w:i/>
          <w:iCs/>
          <w:color w:val="000000" w:themeColor="text1"/>
          <w:sz w:val="24"/>
          <w:szCs w:val="24"/>
          <w:shd w:val="clear" w:color="auto" w:fill="FFFFFF"/>
        </w:rPr>
        <w:t xml:space="preserve"> </w:t>
      </w:r>
      <w:r w:rsidRPr="00E70072">
        <w:rPr>
          <w:rFonts w:ascii="Times New Roman" w:hAnsi="Times New Roman" w:cs="Times New Roman"/>
          <w:iCs/>
          <w:color w:val="000000" w:themeColor="text1"/>
          <w:sz w:val="24"/>
          <w:szCs w:val="24"/>
          <w:shd w:val="clear" w:color="auto" w:fill="FFFFFF"/>
        </w:rPr>
        <w:t>(6)</w:t>
      </w:r>
      <w:r w:rsidRPr="00E70072">
        <w:rPr>
          <w:rFonts w:ascii="Times New Roman" w:hAnsi="Times New Roman" w:cs="Times New Roman"/>
          <w:i/>
          <w:iCs/>
          <w:color w:val="000000" w:themeColor="text1"/>
          <w:sz w:val="24"/>
          <w:szCs w:val="24"/>
          <w:shd w:val="clear" w:color="auto" w:fill="FFFFFF"/>
        </w:rPr>
        <w:t xml:space="preserve"> </w:t>
      </w:r>
      <w:r w:rsidRPr="00E70072">
        <w:rPr>
          <w:rFonts w:ascii="Times New Roman" w:hAnsi="Times New Roman" w:cs="Times New Roman"/>
          <w:color w:val="000000" w:themeColor="text1"/>
          <w:sz w:val="24"/>
          <w:szCs w:val="24"/>
          <w:shd w:val="clear" w:color="auto" w:fill="FFFFFF"/>
        </w:rPr>
        <w:t>1-19.</w:t>
      </w: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
    <w:p w:rsidR="00397AF2" w:rsidRPr="00E70072" w:rsidRDefault="00397AF2" w:rsidP="007A0505">
      <w:pPr>
        <w:pStyle w:val="Default"/>
        <w:spacing w:line="276" w:lineRule="auto"/>
        <w:jc w:val="both"/>
        <w:rPr>
          <w:color w:val="000000" w:themeColor="text1"/>
        </w:rPr>
      </w:pPr>
      <w:r w:rsidRPr="00E70072">
        <w:rPr>
          <w:color w:val="000000" w:themeColor="text1"/>
        </w:rPr>
        <w:t xml:space="preserve">Bumcrot C. Lin J &amp; Lusardi A (2013) </w:t>
      </w:r>
      <w:proofErr w:type="gramStart"/>
      <w:r w:rsidRPr="00E70072">
        <w:rPr>
          <w:color w:val="000000" w:themeColor="text1"/>
        </w:rPr>
        <w:t>The</w:t>
      </w:r>
      <w:proofErr w:type="gramEnd"/>
      <w:r w:rsidRPr="00E70072">
        <w:rPr>
          <w:color w:val="000000" w:themeColor="text1"/>
        </w:rPr>
        <w:t xml:space="preserve"> Geography of Financial Literacy. </w:t>
      </w:r>
      <w:r w:rsidRPr="00E70072">
        <w:rPr>
          <w:i/>
        </w:rPr>
        <w:t xml:space="preserve">Advancing Education in Quantitative Literacy, </w:t>
      </w:r>
      <w:r w:rsidRPr="00E70072">
        <w:rPr>
          <w:i/>
          <w:color w:val="000000" w:themeColor="text1"/>
        </w:rPr>
        <w:t>6</w:t>
      </w:r>
      <w:r w:rsidRPr="00E70072">
        <w:rPr>
          <w:color w:val="000000" w:themeColor="text1"/>
        </w:rPr>
        <w:t>(2), 1-16</w:t>
      </w:r>
    </w:p>
    <w:p w:rsidR="00397AF2" w:rsidRPr="00E70072" w:rsidRDefault="00397AF2" w:rsidP="007A0505">
      <w:pPr>
        <w:pStyle w:val="Default"/>
        <w:spacing w:line="276" w:lineRule="auto"/>
        <w:jc w:val="both"/>
      </w:pP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roofErr w:type="gramStart"/>
      <w:r w:rsidRPr="00E70072">
        <w:rPr>
          <w:rFonts w:ascii="Times New Roman" w:hAnsi="Times New Roman" w:cs="Times New Roman"/>
          <w:color w:val="000000" w:themeColor="text1"/>
          <w:sz w:val="24"/>
          <w:szCs w:val="24"/>
          <w:shd w:val="clear" w:color="auto" w:fill="FFFFFF"/>
        </w:rPr>
        <w:t>Demirguc-Kunt, A., Klapper, L., Singer, D., Ansar, S., &amp; Hess, J. (2018).</w:t>
      </w:r>
      <w:proofErr w:type="gramEnd"/>
      <w:r w:rsidRPr="00E70072">
        <w:rPr>
          <w:rFonts w:ascii="Times New Roman" w:hAnsi="Times New Roman" w:cs="Times New Roman"/>
          <w:color w:val="000000" w:themeColor="text1"/>
          <w:sz w:val="24"/>
          <w:szCs w:val="24"/>
          <w:shd w:val="clear" w:color="auto" w:fill="FFFFFF"/>
        </w:rPr>
        <w:t> </w:t>
      </w:r>
      <w:r w:rsidRPr="00E70072">
        <w:rPr>
          <w:rFonts w:ascii="Times New Roman" w:hAnsi="Times New Roman" w:cs="Times New Roman"/>
          <w:i/>
          <w:iCs/>
          <w:color w:val="000000" w:themeColor="text1"/>
          <w:sz w:val="24"/>
          <w:szCs w:val="24"/>
          <w:shd w:val="clear" w:color="auto" w:fill="FFFFFF"/>
        </w:rPr>
        <w:t>The Global Findex Database 2017: Measuring financial inclusion and the fintech revolution</w:t>
      </w:r>
      <w:r w:rsidRPr="00E70072">
        <w:rPr>
          <w:rFonts w:ascii="Times New Roman" w:hAnsi="Times New Roman" w:cs="Times New Roman"/>
          <w:color w:val="000000" w:themeColor="text1"/>
          <w:sz w:val="24"/>
          <w:szCs w:val="24"/>
          <w:shd w:val="clear" w:color="auto" w:fill="FFFFFF"/>
        </w:rPr>
        <w:t xml:space="preserve">. </w:t>
      </w:r>
      <w:proofErr w:type="gramStart"/>
      <w:r w:rsidRPr="00E70072">
        <w:rPr>
          <w:rFonts w:ascii="Times New Roman" w:hAnsi="Times New Roman" w:cs="Times New Roman"/>
          <w:color w:val="000000" w:themeColor="text1"/>
          <w:sz w:val="24"/>
          <w:szCs w:val="24"/>
          <w:shd w:val="clear" w:color="auto" w:fill="FFFFFF"/>
        </w:rPr>
        <w:t>The World Bank.</w:t>
      </w:r>
      <w:proofErr w:type="gramEnd"/>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
    <w:p w:rsidR="00397AF2" w:rsidRDefault="00397AF2" w:rsidP="007A0505">
      <w:pPr>
        <w:spacing w:after="0"/>
        <w:jc w:val="both"/>
        <w:rPr>
          <w:rFonts w:ascii="Times New Roman" w:hAnsi="Times New Roman" w:cs="Times New Roman"/>
          <w:color w:val="000000" w:themeColor="text1"/>
          <w:sz w:val="24"/>
          <w:szCs w:val="24"/>
          <w:shd w:val="clear" w:color="auto" w:fill="FFFFFF"/>
        </w:rPr>
      </w:pPr>
      <w:r w:rsidRPr="00E70072">
        <w:rPr>
          <w:rFonts w:ascii="Times New Roman" w:hAnsi="Times New Roman" w:cs="Times New Roman"/>
          <w:color w:val="000000" w:themeColor="text1"/>
          <w:sz w:val="24"/>
          <w:szCs w:val="24"/>
          <w:shd w:val="clear" w:color="auto" w:fill="FFFFFF"/>
        </w:rPr>
        <w:t>Fatihudin, D., Hidayat, S &amp; Holisin, L</w:t>
      </w:r>
      <w:proofErr w:type="gramStart"/>
      <w:r w:rsidRPr="00E70072">
        <w:rPr>
          <w:rFonts w:ascii="Times New Roman" w:hAnsi="Times New Roman" w:cs="Times New Roman"/>
          <w:color w:val="000000" w:themeColor="text1"/>
          <w:sz w:val="24"/>
          <w:szCs w:val="24"/>
          <w:shd w:val="clear" w:color="auto" w:fill="FFFFFF"/>
        </w:rPr>
        <w:t>.(</w:t>
      </w:r>
      <w:proofErr w:type="gramEnd"/>
      <w:r w:rsidRPr="00E70072">
        <w:rPr>
          <w:rFonts w:ascii="Times New Roman" w:hAnsi="Times New Roman" w:cs="Times New Roman"/>
          <w:color w:val="000000" w:themeColor="text1"/>
          <w:sz w:val="24"/>
          <w:szCs w:val="24"/>
          <w:shd w:val="clear" w:color="auto" w:fill="FFFFFF"/>
        </w:rPr>
        <w:t>2017). The Model Grows The Society of Solving Through Financial Literates and Investment Portfolio on Fisheries-Traders in Surabaya Indonesia. </w:t>
      </w:r>
      <w:r w:rsidRPr="00E70072">
        <w:rPr>
          <w:rFonts w:ascii="Times New Roman" w:hAnsi="Times New Roman" w:cs="Times New Roman"/>
          <w:i/>
          <w:iCs/>
          <w:color w:val="000000" w:themeColor="text1"/>
          <w:sz w:val="24"/>
          <w:szCs w:val="24"/>
          <w:shd w:val="clear" w:color="auto" w:fill="FFFFFF"/>
        </w:rPr>
        <w:t>International Journal of Economics and Financial Issues</w:t>
      </w:r>
      <w:proofErr w:type="gramStart"/>
      <w:r w:rsidRPr="00E70072">
        <w:rPr>
          <w:rFonts w:ascii="Times New Roman" w:hAnsi="Times New Roman" w:cs="Times New Roman"/>
          <w:color w:val="000000" w:themeColor="text1"/>
          <w:sz w:val="24"/>
          <w:szCs w:val="24"/>
          <w:shd w:val="clear" w:color="auto" w:fill="FFFFFF"/>
        </w:rPr>
        <w:t>,</w:t>
      </w:r>
      <w:r w:rsidRPr="00E70072">
        <w:rPr>
          <w:rFonts w:ascii="Times New Roman" w:hAnsi="Times New Roman" w:cs="Times New Roman"/>
          <w:i/>
          <w:iCs/>
          <w:color w:val="000000" w:themeColor="text1"/>
          <w:sz w:val="24"/>
          <w:szCs w:val="24"/>
          <w:shd w:val="clear" w:color="auto" w:fill="FFFFFF"/>
        </w:rPr>
        <w:t>7</w:t>
      </w:r>
      <w:proofErr w:type="gramEnd"/>
      <w:r w:rsidRPr="00E70072">
        <w:rPr>
          <w:rFonts w:ascii="Times New Roman" w:hAnsi="Times New Roman" w:cs="Times New Roman"/>
          <w:color w:val="000000" w:themeColor="text1"/>
          <w:sz w:val="24"/>
          <w:szCs w:val="24"/>
          <w:shd w:val="clear" w:color="auto" w:fill="FFFFFF"/>
        </w:rPr>
        <w:t>(5), 541-546</w:t>
      </w:r>
    </w:p>
    <w:p w:rsidR="007A0505" w:rsidRPr="00E70072" w:rsidRDefault="007A0505" w:rsidP="007A0505">
      <w:pPr>
        <w:spacing w:after="0"/>
        <w:jc w:val="both"/>
        <w:rPr>
          <w:rFonts w:ascii="Times New Roman" w:hAnsi="Times New Roman" w:cs="Times New Roman"/>
          <w:color w:val="000000" w:themeColor="text1"/>
          <w:sz w:val="24"/>
          <w:szCs w:val="24"/>
          <w:shd w:val="clear" w:color="auto" w:fill="FFFFFF"/>
        </w:rPr>
      </w:pPr>
    </w:p>
    <w:p w:rsidR="007A0505" w:rsidRPr="00397AF2" w:rsidRDefault="007A0505" w:rsidP="007A0505">
      <w:pPr>
        <w:autoSpaceDE w:val="0"/>
        <w:autoSpaceDN w:val="0"/>
        <w:adjustRightInd w:val="0"/>
        <w:spacing w:after="0"/>
        <w:jc w:val="both"/>
        <w:rPr>
          <w:rFonts w:ascii="Times New Roman" w:hAnsi="Times New Roman" w:cs="Times New Roman"/>
          <w:bCs/>
          <w:sz w:val="24"/>
          <w:szCs w:val="24"/>
        </w:rPr>
      </w:pPr>
      <w:r w:rsidRPr="00397AF2">
        <w:rPr>
          <w:rFonts w:ascii="Times New Roman" w:hAnsi="Times New Roman" w:cs="Times New Roman"/>
          <w:bCs/>
          <w:sz w:val="24"/>
          <w:szCs w:val="24"/>
        </w:rPr>
        <w:t xml:space="preserve">Gbongli, K </w:t>
      </w:r>
      <w:proofErr w:type="gramStart"/>
      <w:r w:rsidRPr="00397AF2">
        <w:rPr>
          <w:rFonts w:ascii="Times New Roman" w:hAnsi="Times New Roman" w:cs="Times New Roman"/>
          <w:bCs/>
          <w:sz w:val="24"/>
          <w:szCs w:val="24"/>
        </w:rPr>
        <w:t>1.,</w:t>
      </w:r>
      <w:proofErr w:type="gramEnd"/>
      <w:r w:rsidRPr="00397AF2">
        <w:rPr>
          <w:rFonts w:ascii="Times New Roman" w:hAnsi="Times New Roman" w:cs="Times New Roman"/>
          <w:bCs/>
          <w:sz w:val="24"/>
          <w:szCs w:val="24"/>
        </w:rPr>
        <w:t xml:space="preserve"> Xu, Y., Amedjonekou, K.M. (2019) Extended Technology Acceptance Model to Predict Mobile-Based Money Acceptance and Sustainability: A Multi-Analytical Structural Equation Modeling and Neural Network Approach. </w:t>
      </w:r>
      <w:r w:rsidRPr="00397AF2">
        <w:rPr>
          <w:rFonts w:ascii="Times New Roman" w:hAnsi="Times New Roman" w:cs="Times New Roman"/>
          <w:bCs/>
          <w:i/>
          <w:sz w:val="24"/>
          <w:szCs w:val="24"/>
        </w:rPr>
        <w:t>Sustainability</w:t>
      </w:r>
      <w:r w:rsidRPr="00397AF2">
        <w:rPr>
          <w:rFonts w:ascii="Times New Roman" w:hAnsi="Times New Roman" w:cs="Times New Roman"/>
          <w:bCs/>
          <w:sz w:val="24"/>
          <w:szCs w:val="24"/>
        </w:rPr>
        <w:t>, (11) 1-33</w:t>
      </w:r>
    </w:p>
    <w:p w:rsidR="00397AF2" w:rsidRPr="00E70072" w:rsidRDefault="00397AF2" w:rsidP="007A0505">
      <w:pPr>
        <w:autoSpaceDE w:val="0"/>
        <w:autoSpaceDN w:val="0"/>
        <w:adjustRightInd w:val="0"/>
        <w:spacing w:after="0"/>
        <w:jc w:val="both"/>
        <w:rPr>
          <w:rFonts w:ascii="Times New Roman" w:hAnsi="Times New Roman" w:cs="Times New Roman"/>
          <w:bCs/>
          <w:color w:val="000000" w:themeColor="text1"/>
          <w:sz w:val="24"/>
          <w:szCs w:val="24"/>
        </w:rPr>
      </w:pPr>
    </w:p>
    <w:p w:rsidR="00397AF2" w:rsidRDefault="00397AF2" w:rsidP="007A0505">
      <w:pPr>
        <w:spacing w:after="0"/>
        <w:jc w:val="both"/>
        <w:rPr>
          <w:rFonts w:ascii="Times New Roman" w:hAnsi="Times New Roman" w:cs="Times New Roman"/>
          <w:iCs/>
          <w:color w:val="000000" w:themeColor="text1"/>
          <w:sz w:val="24"/>
          <w:szCs w:val="24"/>
        </w:rPr>
      </w:pPr>
      <w:proofErr w:type="gramStart"/>
      <w:r w:rsidRPr="00E70072">
        <w:rPr>
          <w:rFonts w:ascii="Times New Roman" w:hAnsi="Times New Roman" w:cs="Times New Roman"/>
          <w:bCs/>
          <w:color w:val="000000" w:themeColor="text1"/>
          <w:sz w:val="24"/>
          <w:szCs w:val="24"/>
        </w:rPr>
        <w:t>Hidajat, T. (2015).</w:t>
      </w:r>
      <w:proofErr w:type="gramEnd"/>
      <w:r w:rsidRPr="00E70072">
        <w:rPr>
          <w:rFonts w:ascii="Times New Roman" w:hAnsi="Times New Roman" w:cs="Times New Roman"/>
          <w:bCs/>
          <w:color w:val="000000" w:themeColor="text1"/>
          <w:sz w:val="24"/>
          <w:szCs w:val="24"/>
        </w:rPr>
        <w:t xml:space="preserve"> </w:t>
      </w:r>
      <w:proofErr w:type="gramStart"/>
      <w:r w:rsidRPr="00E70072">
        <w:rPr>
          <w:rFonts w:ascii="Times New Roman" w:hAnsi="Times New Roman" w:cs="Times New Roman"/>
          <w:bCs/>
          <w:color w:val="000000" w:themeColor="text1"/>
          <w:sz w:val="24"/>
          <w:szCs w:val="24"/>
        </w:rPr>
        <w:t>An Analysis of Financial Literacy and Household Saving among Fishermen in Indonesia.</w:t>
      </w:r>
      <w:proofErr w:type="gramEnd"/>
      <w:r w:rsidRPr="00E70072">
        <w:rPr>
          <w:rFonts w:ascii="Times New Roman" w:hAnsi="Times New Roman" w:cs="Times New Roman"/>
          <w:bCs/>
          <w:color w:val="000000" w:themeColor="text1"/>
          <w:sz w:val="24"/>
          <w:szCs w:val="24"/>
        </w:rPr>
        <w:t xml:space="preserve"> </w:t>
      </w:r>
      <w:r w:rsidRPr="00E70072">
        <w:rPr>
          <w:rFonts w:ascii="Times New Roman" w:hAnsi="Times New Roman" w:cs="Times New Roman"/>
          <w:i/>
          <w:iCs/>
          <w:color w:val="000000" w:themeColor="text1"/>
          <w:sz w:val="24"/>
          <w:szCs w:val="24"/>
        </w:rPr>
        <w:t xml:space="preserve">Mediterranean Journal of Social Sciences, 6 </w:t>
      </w:r>
      <w:r w:rsidRPr="00E70072">
        <w:rPr>
          <w:rFonts w:ascii="Times New Roman" w:hAnsi="Times New Roman" w:cs="Times New Roman"/>
          <w:iCs/>
          <w:color w:val="000000" w:themeColor="text1"/>
          <w:sz w:val="24"/>
          <w:szCs w:val="24"/>
        </w:rPr>
        <w:t>(5) 216-222</w:t>
      </w:r>
    </w:p>
    <w:p w:rsidR="007A0505" w:rsidRPr="00E70072" w:rsidRDefault="007A0505" w:rsidP="007A0505">
      <w:pPr>
        <w:spacing w:after="0"/>
        <w:jc w:val="both"/>
        <w:rPr>
          <w:rFonts w:ascii="Times New Roman" w:hAnsi="Times New Roman" w:cs="Times New Roman"/>
          <w:color w:val="000000" w:themeColor="text1"/>
          <w:sz w:val="24"/>
          <w:szCs w:val="24"/>
        </w:rPr>
      </w:pPr>
    </w:p>
    <w:p w:rsidR="00397AF2" w:rsidRPr="00E70072" w:rsidRDefault="00397AF2" w:rsidP="007A0505">
      <w:pPr>
        <w:spacing w:after="0"/>
        <w:jc w:val="both"/>
        <w:rPr>
          <w:rFonts w:ascii="Times New Roman" w:hAnsi="Times New Roman" w:cs="Times New Roman"/>
          <w:color w:val="000000" w:themeColor="text1"/>
          <w:sz w:val="24"/>
          <w:szCs w:val="24"/>
        </w:rPr>
      </w:pPr>
      <w:r w:rsidRPr="00E70072">
        <w:rPr>
          <w:rFonts w:ascii="Times New Roman" w:hAnsi="Times New Roman" w:cs="Times New Roman"/>
          <w:color w:val="000000" w:themeColor="text1"/>
          <w:sz w:val="24"/>
          <w:szCs w:val="24"/>
        </w:rPr>
        <w:t xml:space="preserve">Huston, S.J. (2010) Measuring Financial Literacy. </w:t>
      </w:r>
      <w:r w:rsidRPr="00E70072">
        <w:rPr>
          <w:rFonts w:ascii="Times New Roman" w:hAnsi="Times New Roman" w:cs="Times New Roman"/>
          <w:i/>
          <w:color w:val="000000" w:themeColor="text1"/>
          <w:sz w:val="24"/>
          <w:szCs w:val="24"/>
        </w:rPr>
        <w:t>The Journal of Consumer Affairs</w:t>
      </w:r>
      <w:proofErr w:type="gramStart"/>
      <w:r w:rsidRPr="00E70072">
        <w:rPr>
          <w:rFonts w:ascii="Times New Roman" w:hAnsi="Times New Roman" w:cs="Times New Roman"/>
          <w:i/>
          <w:color w:val="000000" w:themeColor="text1"/>
          <w:sz w:val="24"/>
          <w:szCs w:val="24"/>
        </w:rPr>
        <w:t>,4</w:t>
      </w:r>
      <w:proofErr w:type="gramEnd"/>
      <w:r w:rsidRPr="00E70072">
        <w:rPr>
          <w:rFonts w:ascii="Times New Roman" w:hAnsi="Times New Roman" w:cs="Times New Roman"/>
          <w:color w:val="000000" w:themeColor="text1"/>
          <w:sz w:val="24"/>
          <w:szCs w:val="24"/>
        </w:rPr>
        <w:t xml:space="preserve"> (2), 296-316</w:t>
      </w:r>
    </w:p>
    <w:p w:rsidR="00397AF2" w:rsidRDefault="00397AF2" w:rsidP="007A0505">
      <w:pPr>
        <w:spacing w:after="0"/>
        <w:jc w:val="both"/>
        <w:rPr>
          <w:rFonts w:ascii="Times New Roman" w:hAnsi="Times New Roman" w:cs="Times New Roman"/>
          <w:color w:val="000000" w:themeColor="text1"/>
          <w:sz w:val="24"/>
          <w:szCs w:val="24"/>
        </w:rPr>
      </w:pPr>
      <w:r w:rsidRPr="00E70072">
        <w:rPr>
          <w:rFonts w:ascii="Times New Roman" w:hAnsi="Times New Roman" w:cs="Times New Roman"/>
          <w:color w:val="000000" w:themeColor="text1"/>
          <w:sz w:val="24"/>
          <w:szCs w:val="24"/>
        </w:rPr>
        <w:t>Kadoya, Y &amp; Khan, M.S.R (2020</w:t>
      </w:r>
      <w:proofErr w:type="gramStart"/>
      <w:r w:rsidRPr="00E70072">
        <w:rPr>
          <w:rFonts w:ascii="Times New Roman" w:hAnsi="Times New Roman" w:cs="Times New Roman"/>
          <w:color w:val="000000" w:themeColor="text1"/>
          <w:sz w:val="24"/>
          <w:szCs w:val="24"/>
        </w:rPr>
        <w:t>)  What</w:t>
      </w:r>
      <w:proofErr w:type="gramEnd"/>
      <w:r w:rsidRPr="00E70072">
        <w:rPr>
          <w:rFonts w:ascii="Times New Roman" w:hAnsi="Times New Roman" w:cs="Times New Roman"/>
          <w:color w:val="000000" w:themeColor="text1"/>
          <w:sz w:val="24"/>
          <w:szCs w:val="24"/>
        </w:rPr>
        <w:t xml:space="preserve"> determines financial literacy in Japan? </w:t>
      </w:r>
      <w:r w:rsidRPr="00E70072">
        <w:rPr>
          <w:rFonts w:ascii="Times New Roman" w:hAnsi="Times New Roman" w:cs="Times New Roman"/>
          <w:i/>
          <w:color w:val="000000" w:themeColor="text1"/>
          <w:sz w:val="24"/>
          <w:szCs w:val="24"/>
        </w:rPr>
        <w:t>Journal of Pension Economics and Finance, 19 (1)</w:t>
      </w:r>
      <w:r w:rsidRPr="00E70072">
        <w:rPr>
          <w:rFonts w:ascii="Times New Roman" w:hAnsi="Times New Roman" w:cs="Times New Roman"/>
          <w:color w:val="000000" w:themeColor="text1"/>
          <w:sz w:val="24"/>
          <w:szCs w:val="24"/>
        </w:rPr>
        <w:t xml:space="preserve"> 353–371</w:t>
      </w:r>
    </w:p>
    <w:p w:rsidR="007A0505" w:rsidRDefault="007A0505" w:rsidP="007A0505">
      <w:pPr>
        <w:autoSpaceDE w:val="0"/>
        <w:autoSpaceDN w:val="0"/>
        <w:adjustRightInd w:val="0"/>
        <w:spacing w:after="0"/>
        <w:rPr>
          <w:rFonts w:ascii="Times New Roman" w:hAnsi="Times New Roman" w:cs="Times New Roman"/>
          <w:bCs/>
          <w:sz w:val="24"/>
          <w:szCs w:val="24"/>
        </w:rPr>
      </w:pPr>
      <w:r w:rsidRPr="00397AF2">
        <w:rPr>
          <w:rFonts w:ascii="Times New Roman" w:hAnsi="Times New Roman" w:cs="Times New Roman"/>
          <w:sz w:val="24"/>
          <w:szCs w:val="24"/>
        </w:rPr>
        <w:lastRenderedPageBreak/>
        <w:t>Mutahar, A.M., Daud, N.M., Thurasamy</w:t>
      </w:r>
      <w:proofErr w:type="gramStart"/>
      <w:r w:rsidRPr="00397AF2">
        <w:rPr>
          <w:rFonts w:ascii="Times New Roman" w:hAnsi="Times New Roman" w:cs="Times New Roman"/>
          <w:sz w:val="24"/>
          <w:szCs w:val="24"/>
        </w:rPr>
        <w:t>,R</w:t>
      </w:r>
      <w:proofErr w:type="gramEnd"/>
      <w:r w:rsidRPr="00397AF2">
        <w:rPr>
          <w:rFonts w:ascii="Times New Roman" w:hAnsi="Times New Roman" w:cs="Times New Roman"/>
          <w:sz w:val="24"/>
          <w:szCs w:val="24"/>
        </w:rPr>
        <w:t xml:space="preserve">., Isaac, O., Abdul Salam, R. (2018) </w:t>
      </w:r>
      <w:r w:rsidRPr="00397AF2">
        <w:rPr>
          <w:rFonts w:ascii="Times New Roman" w:hAnsi="Times New Roman" w:cs="Times New Roman"/>
          <w:bCs/>
          <w:sz w:val="24"/>
          <w:szCs w:val="24"/>
        </w:rPr>
        <w:t>The Mediating of Perceived Usefulness and Perceived Ease of Use: The Case of Mobile Banking in Yemen. International Journal of Technology Diffusion, 9 (2) 21-40</w:t>
      </w:r>
    </w:p>
    <w:p w:rsidR="007A0505" w:rsidRPr="00E70072" w:rsidRDefault="007A0505" w:rsidP="007A0505">
      <w:pPr>
        <w:spacing w:after="0"/>
        <w:jc w:val="both"/>
        <w:rPr>
          <w:rFonts w:ascii="Times New Roman" w:hAnsi="Times New Roman" w:cs="Times New Roman"/>
          <w:color w:val="000000" w:themeColor="text1"/>
          <w:sz w:val="24"/>
          <w:szCs w:val="24"/>
        </w:rPr>
      </w:pPr>
    </w:p>
    <w:p w:rsidR="00397AF2" w:rsidRDefault="00397AF2" w:rsidP="007A0505">
      <w:pPr>
        <w:spacing w:after="0"/>
        <w:jc w:val="both"/>
        <w:rPr>
          <w:rFonts w:ascii="Times New Roman" w:hAnsi="Times New Roman" w:cs="Times New Roman"/>
          <w:color w:val="000000" w:themeColor="text1"/>
          <w:sz w:val="24"/>
          <w:szCs w:val="24"/>
        </w:rPr>
      </w:pPr>
      <w:r w:rsidRPr="00E70072">
        <w:rPr>
          <w:rFonts w:ascii="Times New Roman" w:hAnsi="Times New Roman" w:cs="Times New Roman"/>
          <w:bCs/>
          <w:color w:val="000000" w:themeColor="text1"/>
          <w:sz w:val="24"/>
          <w:szCs w:val="24"/>
        </w:rPr>
        <w:t xml:space="preserve">Otoritas Jasa Keungan (2019) Siaran Pers Survei Ojk 2019: Indeks Literasi Dan Inklusi Keuangan Meningkat. </w:t>
      </w:r>
      <w:r w:rsidRPr="00E70072">
        <w:rPr>
          <w:rFonts w:ascii="Times New Roman" w:hAnsi="Times New Roman" w:cs="Times New Roman"/>
          <w:color w:val="000000" w:themeColor="text1"/>
          <w:sz w:val="24"/>
          <w:szCs w:val="24"/>
        </w:rPr>
        <w:t>SP 58/DHMS/OJK/XI/2019</w:t>
      </w:r>
    </w:p>
    <w:p w:rsidR="00627B5B" w:rsidRPr="00E70072" w:rsidRDefault="00627B5B" w:rsidP="007A0505">
      <w:pPr>
        <w:spacing w:after="0"/>
        <w:jc w:val="both"/>
        <w:rPr>
          <w:rFonts w:ascii="Times New Roman" w:hAnsi="Times New Roman" w:cs="Times New Roman"/>
          <w:color w:val="000000" w:themeColor="text1"/>
          <w:sz w:val="24"/>
          <w:szCs w:val="24"/>
        </w:rPr>
      </w:pPr>
    </w:p>
    <w:p w:rsidR="00397AF2" w:rsidRDefault="00397AF2" w:rsidP="007A0505">
      <w:pPr>
        <w:autoSpaceDE w:val="0"/>
        <w:autoSpaceDN w:val="0"/>
        <w:adjustRightInd w:val="0"/>
        <w:spacing w:after="0"/>
        <w:jc w:val="both"/>
        <w:rPr>
          <w:rFonts w:ascii="Times New Roman" w:hAnsi="Times New Roman" w:cs="Times New Roman"/>
          <w:bCs/>
          <w:color w:val="000000" w:themeColor="text1"/>
          <w:sz w:val="24"/>
          <w:szCs w:val="24"/>
        </w:rPr>
      </w:pPr>
      <w:r w:rsidRPr="00E70072">
        <w:rPr>
          <w:rFonts w:ascii="Times New Roman" w:hAnsi="Times New Roman" w:cs="Times New Roman"/>
          <w:bCs/>
          <w:color w:val="000000" w:themeColor="text1"/>
          <w:sz w:val="24"/>
          <w:szCs w:val="24"/>
        </w:rPr>
        <w:t>Peraturan Presiden Republik Indonesia Nomor 82 Tahun 2016 Tentang Strategi Nasional Keuangan Inklusif</w:t>
      </w:r>
    </w:p>
    <w:p w:rsidR="00627B5B" w:rsidRPr="00E70072" w:rsidRDefault="00627B5B" w:rsidP="007A0505">
      <w:pPr>
        <w:autoSpaceDE w:val="0"/>
        <w:autoSpaceDN w:val="0"/>
        <w:adjustRightInd w:val="0"/>
        <w:spacing w:after="0"/>
        <w:jc w:val="both"/>
        <w:rPr>
          <w:rFonts w:ascii="Times New Roman" w:hAnsi="Times New Roman" w:cs="Times New Roman"/>
          <w:bCs/>
          <w:color w:val="000000" w:themeColor="text1"/>
          <w:sz w:val="24"/>
          <w:szCs w:val="24"/>
        </w:rPr>
      </w:pPr>
    </w:p>
    <w:p w:rsidR="007A0505" w:rsidRPr="00397AF2" w:rsidRDefault="007A0505" w:rsidP="007A0505">
      <w:pPr>
        <w:autoSpaceDE w:val="0"/>
        <w:autoSpaceDN w:val="0"/>
        <w:adjustRightInd w:val="0"/>
        <w:spacing w:after="0"/>
        <w:jc w:val="both"/>
        <w:rPr>
          <w:rFonts w:ascii="Times New Roman" w:hAnsi="Times New Roman" w:cs="Times New Roman"/>
          <w:bCs/>
          <w:sz w:val="24"/>
          <w:szCs w:val="24"/>
        </w:rPr>
      </w:pPr>
      <w:r w:rsidRPr="00397AF2">
        <w:rPr>
          <w:rFonts w:ascii="Times New Roman" w:hAnsi="Times New Roman" w:cs="Times New Roman"/>
          <w:bCs/>
          <w:sz w:val="24"/>
          <w:szCs w:val="24"/>
        </w:rPr>
        <w:t xml:space="preserve">Septiani, H.L.D., Sumarwan, U.,Yuliati, L.N dan Kirbrandoko (2021) Minat Petani Mengadopsi </w:t>
      </w:r>
      <w:r w:rsidRPr="00397AF2">
        <w:rPr>
          <w:rFonts w:ascii="Times New Roman" w:hAnsi="Times New Roman" w:cs="Times New Roman"/>
          <w:bCs/>
          <w:i/>
          <w:iCs/>
          <w:sz w:val="24"/>
          <w:szCs w:val="24"/>
        </w:rPr>
        <w:t xml:space="preserve">Sharing Economy Peer-To-Peer Lending </w:t>
      </w:r>
      <w:r w:rsidRPr="00397AF2">
        <w:rPr>
          <w:rFonts w:ascii="Times New Roman" w:hAnsi="Times New Roman" w:cs="Times New Roman"/>
          <w:bCs/>
          <w:sz w:val="24"/>
          <w:szCs w:val="24"/>
        </w:rPr>
        <w:t>Sebagai Alternatif Pembiayaan Pertanian. MIX</w:t>
      </w:r>
      <w:r w:rsidRPr="00397AF2">
        <w:rPr>
          <w:rFonts w:ascii="Times New Roman" w:hAnsi="Times New Roman" w:cs="Times New Roman"/>
          <w:bCs/>
          <w:i/>
          <w:sz w:val="24"/>
          <w:szCs w:val="24"/>
        </w:rPr>
        <w:t>: Jurnal Ilmiah Manajemen,</w:t>
      </w:r>
      <w:r w:rsidRPr="00397AF2">
        <w:rPr>
          <w:rFonts w:ascii="Times New Roman" w:hAnsi="Times New Roman" w:cs="Times New Roman"/>
          <w:bCs/>
          <w:sz w:val="24"/>
          <w:szCs w:val="24"/>
        </w:rPr>
        <w:t xml:space="preserve"> 11 (1) 1-21</w:t>
      </w:r>
    </w:p>
    <w:p w:rsidR="00397AF2" w:rsidRDefault="00397AF2" w:rsidP="007A0505">
      <w:pPr>
        <w:autoSpaceDE w:val="0"/>
        <w:autoSpaceDN w:val="0"/>
        <w:adjustRightInd w:val="0"/>
        <w:spacing w:after="0"/>
        <w:jc w:val="both"/>
        <w:rPr>
          <w:rFonts w:ascii="Times New Roman" w:hAnsi="Times New Roman" w:cs="Times New Roman"/>
          <w:color w:val="000000" w:themeColor="text1"/>
          <w:sz w:val="24"/>
          <w:szCs w:val="24"/>
        </w:rPr>
      </w:pPr>
    </w:p>
    <w:p w:rsidR="00397AF2" w:rsidRPr="00E70072" w:rsidRDefault="00397AF2" w:rsidP="007A0505">
      <w:pPr>
        <w:autoSpaceDE w:val="0"/>
        <w:autoSpaceDN w:val="0"/>
        <w:adjustRightInd w:val="0"/>
        <w:spacing w:after="0"/>
        <w:rPr>
          <w:rFonts w:ascii="Times New Roman" w:hAnsi="Times New Roman" w:cs="Times New Roman"/>
          <w:sz w:val="24"/>
          <w:szCs w:val="24"/>
        </w:rPr>
      </w:pPr>
    </w:p>
    <w:p w:rsidR="00397AF2" w:rsidRPr="00E70072" w:rsidRDefault="00397AF2" w:rsidP="007A0505">
      <w:pPr>
        <w:autoSpaceDE w:val="0"/>
        <w:autoSpaceDN w:val="0"/>
        <w:adjustRightInd w:val="0"/>
        <w:spacing w:after="0"/>
        <w:rPr>
          <w:rFonts w:ascii="Times New Roman" w:hAnsi="Times New Roman" w:cs="Times New Roman"/>
          <w:color w:val="000000" w:themeColor="text1"/>
          <w:sz w:val="24"/>
          <w:szCs w:val="24"/>
        </w:rPr>
      </w:pPr>
      <w:r w:rsidRPr="00E70072">
        <w:rPr>
          <w:rFonts w:ascii="Times New Roman" w:hAnsi="Times New Roman" w:cs="Times New Roman"/>
          <w:sz w:val="24"/>
          <w:szCs w:val="24"/>
        </w:rPr>
        <w:t xml:space="preserve">SNKI (10 Februari 2018) Literasi </w:t>
      </w:r>
      <w:proofErr w:type="gramStart"/>
      <w:r w:rsidRPr="00E70072">
        <w:rPr>
          <w:rFonts w:ascii="Times New Roman" w:hAnsi="Times New Roman" w:cs="Times New Roman"/>
          <w:sz w:val="24"/>
          <w:szCs w:val="24"/>
        </w:rPr>
        <w:t xml:space="preserve">Keuangan  </w:t>
      </w:r>
      <w:proofErr w:type="gramEnd"/>
      <w:r w:rsidR="003F1A4F" w:rsidRPr="00E70072">
        <w:rPr>
          <w:rFonts w:ascii="Times New Roman" w:hAnsi="Times New Roman" w:cs="Times New Roman"/>
          <w:sz w:val="24"/>
          <w:szCs w:val="24"/>
        </w:rPr>
        <w:fldChar w:fldCharType="begin"/>
      </w:r>
      <w:r w:rsidRPr="00E70072">
        <w:rPr>
          <w:rFonts w:ascii="Times New Roman" w:hAnsi="Times New Roman" w:cs="Times New Roman"/>
          <w:sz w:val="24"/>
          <w:szCs w:val="24"/>
        </w:rPr>
        <w:instrText>HYPERLINK "https://snki.go.id/literasi-keuangan/"</w:instrText>
      </w:r>
      <w:r w:rsidR="003F1A4F" w:rsidRPr="00E70072">
        <w:rPr>
          <w:rFonts w:ascii="Times New Roman" w:hAnsi="Times New Roman" w:cs="Times New Roman"/>
          <w:sz w:val="24"/>
          <w:szCs w:val="24"/>
        </w:rPr>
        <w:fldChar w:fldCharType="separate"/>
      </w:r>
      <w:r w:rsidRPr="00E70072">
        <w:rPr>
          <w:rStyle w:val="Hyperlink"/>
          <w:rFonts w:ascii="Times New Roman" w:hAnsi="Times New Roman" w:cs="Times New Roman"/>
          <w:color w:val="000000" w:themeColor="text1"/>
          <w:sz w:val="24"/>
          <w:szCs w:val="24"/>
        </w:rPr>
        <w:t>https://snki.go.id/literasi-keuangan/</w:t>
      </w:r>
      <w:r w:rsidR="003F1A4F" w:rsidRPr="00E70072">
        <w:rPr>
          <w:rFonts w:ascii="Times New Roman" w:hAnsi="Times New Roman" w:cs="Times New Roman"/>
          <w:sz w:val="24"/>
          <w:szCs w:val="24"/>
        </w:rPr>
        <w:fldChar w:fldCharType="end"/>
      </w:r>
    </w:p>
    <w:p w:rsidR="00397AF2" w:rsidRPr="00E70072" w:rsidRDefault="00397AF2" w:rsidP="007A0505">
      <w:pPr>
        <w:autoSpaceDE w:val="0"/>
        <w:autoSpaceDN w:val="0"/>
        <w:adjustRightInd w:val="0"/>
        <w:spacing w:after="0"/>
        <w:rPr>
          <w:rFonts w:ascii="Times New Roman" w:hAnsi="Times New Roman" w:cs="Times New Roman"/>
          <w:sz w:val="24"/>
          <w:szCs w:val="24"/>
        </w:rPr>
      </w:pPr>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roofErr w:type="gramStart"/>
      <w:r w:rsidRPr="00E70072">
        <w:rPr>
          <w:rFonts w:ascii="Times New Roman" w:hAnsi="Times New Roman" w:cs="Times New Roman"/>
          <w:color w:val="000000" w:themeColor="text1"/>
          <w:sz w:val="24"/>
          <w:szCs w:val="24"/>
          <w:shd w:val="clear" w:color="auto" w:fill="FFFFFF"/>
        </w:rPr>
        <w:t>Taft, M. K., Hosein, Z. Z., Mehrizi, S. M. T., &amp; Roshan, A. (2013).</w:t>
      </w:r>
      <w:proofErr w:type="gramEnd"/>
      <w:r w:rsidRPr="00E70072">
        <w:rPr>
          <w:rFonts w:ascii="Times New Roman" w:hAnsi="Times New Roman" w:cs="Times New Roman"/>
          <w:color w:val="000000" w:themeColor="text1"/>
          <w:sz w:val="24"/>
          <w:szCs w:val="24"/>
          <w:shd w:val="clear" w:color="auto" w:fill="FFFFFF"/>
        </w:rPr>
        <w:t xml:space="preserve"> The Relation </w:t>
      </w:r>
      <w:proofErr w:type="gramStart"/>
      <w:r w:rsidRPr="00E70072">
        <w:rPr>
          <w:rFonts w:ascii="Times New Roman" w:hAnsi="Times New Roman" w:cs="Times New Roman"/>
          <w:color w:val="000000" w:themeColor="text1"/>
          <w:sz w:val="24"/>
          <w:szCs w:val="24"/>
          <w:shd w:val="clear" w:color="auto" w:fill="FFFFFF"/>
        </w:rPr>
        <w:t>Between</w:t>
      </w:r>
      <w:proofErr w:type="gramEnd"/>
      <w:r w:rsidRPr="00E70072">
        <w:rPr>
          <w:rFonts w:ascii="Times New Roman" w:hAnsi="Times New Roman" w:cs="Times New Roman"/>
          <w:color w:val="000000" w:themeColor="text1"/>
          <w:sz w:val="24"/>
          <w:szCs w:val="24"/>
          <w:shd w:val="clear" w:color="auto" w:fill="FFFFFF"/>
        </w:rPr>
        <w:t xml:space="preserve"> Financial Literacy, Financial Wellbeing and Financial Concerns. </w:t>
      </w:r>
      <w:proofErr w:type="gramStart"/>
      <w:r w:rsidRPr="00E70072">
        <w:rPr>
          <w:rFonts w:ascii="Times New Roman" w:hAnsi="Times New Roman" w:cs="Times New Roman"/>
          <w:i/>
          <w:iCs/>
          <w:color w:val="000000" w:themeColor="text1"/>
          <w:sz w:val="24"/>
          <w:szCs w:val="24"/>
          <w:shd w:val="clear" w:color="auto" w:fill="FFFFFF"/>
        </w:rPr>
        <w:t>International Journal of Business and Management</w:t>
      </w:r>
      <w:r w:rsidRPr="00E70072">
        <w:rPr>
          <w:rFonts w:ascii="Times New Roman" w:hAnsi="Times New Roman" w:cs="Times New Roman"/>
          <w:color w:val="000000" w:themeColor="text1"/>
          <w:sz w:val="24"/>
          <w:szCs w:val="24"/>
          <w:shd w:val="clear" w:color="auto" w:fill="FFFFFF"/>
        </w:rPr>
        <w:t>, </w:t>
      </w:r>
      <w:r w:rsidRPr="00E70072">
        <w:rPr>
          <w:rFonts w:ascii="Times New Roman" w:hAnsi="Times New Roman" w:cs="Times New Roman"/>
          <w:i/>
          <w:iCs/>
          <w:color w:val="000000" w:themeColor="text1"/>
          <w:sz w:val="24"/>
          <w:szCs w:val="24"/>
          <w:shd w:val="clear" w:color="auto" w:fill="FFFFFF"/>
        </w:rPr>
        <w:t>8</w:t>
      </w:r>
      <w:r w:rsidRPr="00E70072">
        <w:rPr>
          <w:rFonts w:ascii="Times New Roman" w:hAnsi="Times New Roman" w:cs="Times New Roman"/>
          <w:color w:val="000000" w:themeColor="text1"/>
          <w:sz w:val="24"/>
          <w:szCs w:val="24"/>
          <w:shd w:val="clear" w:color="auto" w:fill="FFFFFF"/>
        </w:rPr>
        <w:t>(11), 63.</w:t>
      </w:r>
      <w:proofErr w:type="gramEnd"/>
    </w:p>
    <w:p w:rsidR="00397AF2" w:rsidRPr="00E70072" w:rsidRDefault="00397AF2" w:rsidP="007A0505">
      <w:pPr>
        <w:spacing w:after="0"/>
        <w:jc w:val="both"/>
        <w:rPr>
          <w:rFonts w:ascii="Times New Roman" w:hAnsi="Times New Roman" w:cs="Times New Roman"/>
          <w:color w:val="000000" w:themeColor="text1"/>
          <w:sz w:val="24"/>
          <w:szCs w:val="24"/>
          <w:shd w:val="clear" w:color="auto" w:fill="FFFFFF"/>
        </w:rPr>
      </w:pPr>
    </w:p>
    <w:p w:rsidR="00397AF2" w:rsidRPr="00E70072" w:rsidRDefault="00397AF2" w:rsidP="007A0505">
      <w:pPr>
        <w:pStyle w:val="Default"/>
        <w:spacing w:line="276" w:lineRule="auto"/>
        <w:jc w:val="both"/>
        <w:rPr>
          <w:color w:val="000000" w:themeColor="text1"/>
        </w:rPr>
      </w:pPr>
    </w:p>
    <w:p w:rsidR="00397AF2" w:rsidRPr="00E70072" w:rsidRDefault="00397AF2" w:rsidP="007A0505">
      <w:pPr>
        <w:pStyle w:val="Default"/>
        <w:spacing w:line="276" w:lineRule="auto"/>
        <w:jc w:val="both"/>
        <w:rPr>
          <w:bCs/>
          <w:color w:val="000000" w:themeColor="text1"/>
        </w:rPr>
      </w:pPr>
      <w:r w:rsidRPr="00E70072">
        <w:rPr>
          <w:bCs/>
          <w:color w:val="000000" w:themeColor="text1"/>
        </w:rPr>
        <w:t>Widhiyanto, I., Nuryartono, N, &amp; Siregar, H. (2018</w:t>
      </w:r>
      <w:proofErr w:type="gramStart"/>
      <w:r w:rsidRPr="00E70072">
        <w:rPr>
          <w:bCs/>
          <w:color w:val="000000" w:themeColor="text1"/>
        </w:rPr>
        <w:t xml:space="preserve">) </w:t>
      </w:r>
      <w:r w:rsidRPr="00E70072">
        <w:rPr>
          <w:color w:val="000000" w:themeColor="text1"/>
        </w:rPr>
        <w:t xml:space="preserve"> </w:t>
      </w:r>
      <w:r w:rsidRPr="00E70072">
        <w:rPr>
          <w:bCs/>
          <w:color w:val="000000" w:themeColor="text1"/>
        </w:rPr>
        <w:t>The</w:t>
      </w:r>
      <w:proofErr w:type="gramEnd"/>
      <w:r w:rsidRPr="00E70072">
        <w:rPr>
          <w:bCs/>
          <w:color w:val="000000" w:themeColor="text1"/>
        </w:rPr>
        <w:t xml:space="preserve"> Analysis of Farmers’ Financial Literacy and its’ Impact on Microcredit Accessibility with Interest Subsidy on Agricultural Sector. </w:t>
      </w:r>
      <w:r w:rsidRPr="00E70072">
        <w:rPr>
          <w:bCs/>
          <w:i/>
          <w:color w:val="000000" w:themeColor="text1"/>
        </w:rPr>
        <w:t>International Journal of Economics and Financial Issues 8</w:t>
      </w:r>
      <w:r w:rsidRPr="00E70072">
        <w:rPr>
          <w:bCs/>
          <w:color w:val="000000" w:themeColor="text1"/>
        </w:rPr>
        <w:t>(3), 148-159.</w:t>
      </w:r>
    </w:p>
    <w:p w:rsidR="00397AF2" w:rsidRPr="00E70072" w:rsidRDefault="00397AF2" w:rsidP="007A0505">
      <w:pPr>
        <w:pStyle w:val="Default"/>
        <w:spacing w:line="276" w:lineRule="auto"/>
        <w:jc w:val="both"/>
        <w:rPr>
          <w:bCs/>
          <w:color w:val="000000" w:themeColor="text1"/>
        </w:rPr>
      </w:pPr>
    </w:p>
    <w:p w:rsidR="00397AF2" w:rsidRPr="00E70072" w:rsidRDefault="00397AF2" w:rsidP="00397AF2">
      <w:pPr>
        <w:spacing w:line="360" w:lineRule="auto"/>
        <w:rPr>
          <w:rFonts w:ascii="Times New Roman" w:hAnsi="Times New Roman" w:cs="Times New Roman"/>
          <w:sz w:val="24"/>
          <w:szCs w:val="24"/>
        </w:rPr>
      </w:pPr>
    </w:p>
    <w:p w:rsidR="00397AF2" w:rsidRPr="00397AF2" w:rsidRDefault="00397AF2" w:rsidP="00397AF2">
      <w:pPr>
        <w:autoSpaceDE w:val="0"/>
        <w:autoSpaceDN w:val="0"/>
        <w:adjustRightInd w:val="0"/>
        <w:spacing w:after="0" w:line="240" w:lineRule="auto"/>
        <w:rPr>
          <w:rFonts w:ascii="Times New Roman" w:hAnsi="Times New Roman" w:cs="Times New Roman"/>
          <w:bCs/>
          <w:sz w:val="24"/>
          <w:szCs w:val="24"/>
        </w:rPr>
      </w:pPr>
    </w:p>
    <w:sectPr w:rsidR="00397AF2" w:rsidRPr="00397AF2" w:rsidSect="00754B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altName w:val="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2F15"/>
    <w:multiLevelType w:val="multilevel"/>
    <w:tmpl w:val="DAE2A770"/>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D82423"/>
    <w:multiLevelType w:val="multilevel"/>
    <w:tmpl w:val="1792B27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DB25FA"/>
    <w:multiLevelType w:val="multilevel"/>
    <w:tmpl w:val="948C34A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4876AD"/>
    <w:multiLevelType w:val="hybridMultilevel"/>
    <w:tmpl w:val="7D84C256"/>
    <w:lvl w:ilvl="0" w:tplc="218AF76C">
      <w:start w:val="1"/>
      <w:numFmt w:val="lowerLetter"/>
      <w:lvlText w:val="%1."/>
      <w:lvlJc w:val="left"/>
      <w:pPr>
        <w:ind w:left="720" w:hanging="360"/>
      </w:pPr>
      <w:rPr>
        <w:rFonts w:hint="default"/>
        <w:b w:val="0"/>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074C"/>
    <w:multiLevelType w:val="multilevel"/>
    <w:tmpl w:val="B8A419FC"/>
    <w:lvl w:ilvl="0">
      <w:start w:val="1"/>
      <w:numFmt w:val="decimal"/>
      <w:lvlText w:val="%1."/>
      <w:lvlJc w:val="left"/>
      <w:pPr>
        <w:ind w:left="1288" w:hanging="360"/>
      </w:pPr>
      <w:rPr>
        <w:rFonts w:ascii="Times New Roman" w:eastAsiaTheme="minorHAnsi" w:hAnsi="Times New Roman" w:cs="Times New Roman"/>
        <w:b/>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9162AA"/>
    <w:rsid w:val="00016F01"/>
    <w:rsid w:val="00046BB8"/>
    <w:rsid w:val="000A2E45"/>
    <w:rsid w:val="0014568A"/>
    <w:rsid w:val="001C1CDD"/>
    <w:rsid w:val="002B50E2"/>
    <w:rsid w:val="002D5D5B"/>
    <w:rsid w:val="00304F5C"/>
    <w:rsid w:val="00306215"/>
    <w:rsid w:val="003741CD"/>
    <w:rsid w:val="00397AF2"/>
    <w:rsid w:val="003A554E"/>
    <w:rsid w:val="003E1B00"/>
    <w:rsid w:val="003F1A4F"/>
    <w:rsid w:val="004523A5"/>
    <w:rsid w:val="00461C13"/>
    <w:rsid w:val="00476BE2"/>
    <w:rsid w:val="004A6731"/>
    <w:rsid w:val="004A6F63"/>
    <w:rsid w:val="004D0EB4"/>
    <w:rsid w:val="004D1A13"/>
    <w:rsid w:val="00530565"/>
    <w:rsid w:val="00550ACE"/>
    <w:rsid w:val="005A2D64"/>
    <w:rsid w:val="005B7262"/>
    <w:rsid w:val="00627B5B"/>
    <w:rsid w:val="00682D2B"/>
    <w:rsid w:val="0068414A"/>
    <w:rsid w:val="006A6B63"/>
    <w:rsid w:val="0073725C"/>
    <w:rsid w:val="00754BCD"/>
    <w:rsid w:val="00792C5A"/>
    <w:rsid w:val="007A0505"/>
    <w:rsid w:val="007A45AD"/>
    <w:rsid w:val="007E0F97"/>
    <w:rsid w:val="007F6C97"/>
    <w:rsid w:val="00812FAD"/>
    <w:rsid w:val="008473C4"/>
    <w:rsid w:val="00870C4F"/>
    <w:rsid w:val="008875DF"/>
    <w:rsid w:val="0089666A"/>
    <w:rsid w:val="008B3874"/>
    <w:rsid w:val="008E20AF"/>
    <w:rsid w:val="00900A5A"/>
    <w:rsid w:val="009162AA"/>
    <w:rsid w:val="00934B6A"/>
    <w:rsid w:val="00961818"/>
    <w:rsid w:val="00971730"/>
    <w:rsid w:val="00972949"/>
    <w:rsid w:val="0099509D"/>
    <w:rsid w:val="009A1E2E"/>
    <w:rsid w:val="009B12CF"/>
    <w:rsid w:val="009C3389"/>
    <w:rsid w:val="00A078C5"/>
    <w:rsid w:val="00A12454"/>
    <w:rsid w:val="00A14FD8"/>
    <w:rsid w:val="00A31079"/>
    <w:rsid w:val="00A557E6"/>
    <w:rsid w:val="00A759DB"/>
    <w:rsid w:val="00A77BBF"/>
    <w:rsid w:val="00A960F3"/>
    <w:rsid w:val="00AB0A14"/>
    <w:rsid w:val="00B13084"/>
    <w:rsid w:val="00B527CC"/>
    <w:rsid w:val="00B61B9F"/>
    <w:rsid w:val="00BB1652"/>
    <w:rsid w:val="00BD7A95"/>
    <w:rsid w:val="00BE4EDC"/>
    <w:rsid w:val="00BE74E9"/>
    <w:rsid w:val="00C402E9"/>
    <w:rsid w:val="00CA3AAC"/>
    <w:rsid w:val="00CB1F8B"/>
    <w:rsid w:val="00CD44AB"/>
    <w:rsid w:val="00D52495"/>
    <w:rsid w:val="00D926F2"/>
    <w:rsid w:val="00DA4653"/>
    <w:rsid w:val="00E10F5C"/>
    <w:rsid w:val="00E15386"/>
    <w:rsid w:val="00E702FD"/>
    <w:rsid w:val="00E74B40"/>
    <w:rsid w:val="00E7739F"/>
    <w:rsid w:val="00EE3074"/>
    <w:rsid w:val="00F015A7"/>
    <w:rsid w:val="00F15C56"/>
    <w:rsid w:val="00F66863"/>
    <w:rsid w:val="00F84FFA"/>
    <w:rsid w:val="00FF5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62AA"/>
    <w:pPr>
      <w:ind w:left="720"/>
      <w:contextualSpacing/>
    </w:pPr>
  </w:style>
  <w:style w:type="paragraph" w:customStyle="1" w:styleId="Default">
    <w:name w:val="Default"/>
    <w:rsid w:val="009162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9162AA"/>
  </w:style>
  <w:style w:type="character" w:customStyle="1" w:styleId="A5">
    <w:name w:val="A5"/>
    <w:uiPriority w:val="99"/>
    <w:rsid w:val="009162AA"/>
    <w:rPr>
      <w:b/>
      <w:bCs/>
      <w:color w:val="000000"/>
      <w:sz w:val="14"/>
      <w:szCs w:val="14"/>
    </w:rPr>
  </w:style>
  <w:style w:type="paragraph" w:styleId="BalloonText">
    <w:name w:val="Balloon Text"/>
    <w:basedOn w:val="Normal"/>
    <w:link w:val="BalloonTextChar"/>
    <w:uiPriority w:val="99"/>
    <w:semiHidden/>
    <w:unhideWhenUsed/>
    <w:rsid w:val="00916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2AA"/>
    <w:rPr>
      <w:rFonts w:ascii="Tahoma" w:hAnsi="Tahoma" w:cs="Tahoma"/>
      <w:sz w:val="16"/>
      <w:szCs w:val="16"/>
    </w:rPr>
  </w:style>
  <w:style w:type="character" w:styleId="Hyperlink">
    <w:name w:val="Hyperlink"/>
    <w:basedOn w:val="DefaultParagraphFont"/>
    <w:uiPriority w:val="99"/>
    <w:unhideWhenUsed/>
    <w:rsid w:val="00397AF2"/>
    <w:rPr>
      <w:color w:val="0000FF"/>
      <w:u w:val="single"/>
    </w:rPr>
  </w:style>
  <w:style w:type="character" w:customStyle="1" w:styleId="A0">
    <w:name w:val="A0"/>
    <w:uiPriority w:val="99"/>
    <w:rsid w:val="00397AF2"/>
    <w:rPr>
      <w:rFonts w:cs="Optima"/>
      <w:color w:val="000000"/>
      <w:sz w:val="42"/>
      <w:szCs w:val="42"/>
    </w:rPr>
  </w:style>
  <w:style w:type="character" w:customStyle="1" w:styleId="A1">
    <w:name w:val="A1"/>
    <w:uiPriority w:val="99"/>
    <w:rsid w:val="00397AF2"/>
    <w:rPr>
      <w:rFonts w:cs="Optima"/>
      <w:b/>
      <w:bCs/>
      <w:color w:val="000000"/>
      <w:sz w:val="50"/>
      <w:szCs w:val="5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Tahun!$A$2</c:f>
              <c:strCache>
                <c:ptCount val="1"/>
                <c:pt idx="0">
                  <c:v>Indeks Inklusi Keuangan </c:v>
                </c:pt>
              </c:strCache>
            </c:strRef>
          </c:tx>
          <c:cat>
            <c:numRef>
              <c:f>Tahun!$B$1:$C$1</c:f>
              <c:numCache>
                <c:formatCode>General</c:formatCode>
                <c:ptCount val="2"/>
                <c:pt idx="0">
                  <c:v>2016</c:v>
                </c:pt>
                <c:pt idx="1">
                  <c:v>2019</c:v>
                </c:pt>
              </c:numCache>
            </c:numRef>
          </c:cat>
          <c:val>
            <c:numRef>
              <c:f>Tahun!$B$2:$C$2</c:f>
              <c:numCache>
                <c:formatCode>_(* #,##0.00_);_(* \(#,##0.00\);_(* "-"??_);_(@_)</c:formatCode>
                <c:ptCount val="2"/>
                <c:pt idx="0">
                  <c:v>67.8</c:v>
                </c:pt>
                <c:pt idx="1">
                  <c:v>76.19</c:v>
                </c:pt>
              </c:numCache>
            </c:numRef>
          </c:val>
        </c:ser>
        <c:ser>
          <c:idx val="1"/>
          <c:order val="1"/>
          <c:tx>
            <c:strRef>
              <c:f>Tahun!$A$3</c:f>
              <c:strCache>
                <c:ptCount val="1"/>
                <c:pt idx="0">
                  <c:v>Indeks Literasi Keuangan</c:v>
                </c:pt>
              </c:strCache>
            </c:strRef>
          </c:tx>
          <c:cat>
            <c:numRef>
              <c:f>Tahun!$B$1:$C$1</c:f>
              <c:numCache>
                <c:formatCode>General</c:formatCode>
                <c:ptCount val="2"/>
                <c:pt idx="0">
                  <c:v>2016</c:v>
                </c:pt>
                <c:pt idx="1">
                  <c:v>2019</c:v>
                </c:pt>
              </c:numCache>
            </c:numRef>
          </c:cat>
          <c:val>
            <c:numRef>
              <c:f>Tahun!$B$3:$C$3</c:f>
              <c:numCache>
                <c:formatCode>_(* #,##0.00_);_(* \(#,##0.00\);_(* "-"??_);_(@_)</c:formatCode>
                <c:ptCount val="2"/>
                <c:pt idx="0">
                  <c:v>29.7</c:v>
                </c:pt>
                <c:pt idx="1">
                  <c:v>38.03</c:v>
                </c:pt>
              </c:numCache>
            </c:numRef>
          </c:val>
        </c:ser>
        <c:shape val="box"/>
        <c:axId val="101320960"/>
        <c:axId val="101322752"/>
        <c:axId val="0"/>
      </c:bar3DChart>
      <c:catAx>
        <c:axId val="101320960"/>
        <c:scaling>
          <c:orientation val="minMax"/>
        </c:scaling>
        <c:axPos val="b"/>
        <c:numFmt formatCode="General" sourceLinked="1"/>
        <c:tickLblPos val="nextTo"/>
        <c:crossAx val="101322752"/>
        <c:crosses val="autoZero"/>
        <c:auto val="1"/>
        <c:lblAlgn val="ctr"/>
        <c:lblOffset val="100"/>
      </c:catAx>
      <c:valAx>
        <c:axId val="101322752"/>
        <c:scaling>
          <c:orientation val="minMax"/>
        </c:scaling>
        <c:axPos val="l"/>
        <c:majorGridlines/>
        <c:numFmt formatCode="_(* #,##0.00_);_(* \(#,##0.00\);_(* &quot;-&quot;??_);_(@_)" sourceLinked="1"/>
        <c:tickLblPos val="nextTo"/>
        <c:crossAx val="10132096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Sheet2!$A$2</c:f>
              <c:strCache>
                <c:ptCount val="1"/>
                <c:pt idx="0">
                  <c:v>Indeks Inklusi Keuangan </c:v>
                </c:pt>
              </c:strCache>
            </c:strRef>
          </c:tx>
          <c:cat>
            <c:strRef>
              <c:f>Sheet2!$B$1:$C$1</c:f>
              <c:strCache>
                <c:ptCount val="2"/>
                <c:pt idx="0">
                  <c:v>perdesaan</c:v>
                </c:pt>
                <c:pt idx="1">
                  <c:v>Perkotaan</c:v>
                </c:pt>
              </c:strCache>
            </c:strRef>
          </c:cat>
          <c:val>
            <c:numRef>
              <c:f>Sheet2!$B$2:$C$2</c:f>
              <c:numCache>
                <c:formatCode>_(* #,##0.00_);_(* \(#,##0.00\);_(* "-"??_);_(@_)</c:formatCode>
                <c:ptCount val="2"/>
                <c:pt idx="0">
                  <c:v>68.489999999999995</c:v>
                </c:pt>
                <c:pt idx="1">
                  <c:v>83.6</c:v>
                </c:pt>
              </c:numCache>
            </c:numRef>
          </c:val>
        </c:ser>
        <c:ser>
          <c:idx val="1"/>
          <c:order val="1"/>
          <c:tx>
            <c:strRef>
              <c:f>Sheet2!$A$3</c:f>
              <c:strCache>
                <c:ptCount val="1"/>
                <c:pt idx="0">
                  <c:v>Indeks Literasi Keuangan</c:v>
                </c:pt>
              </c:strCache>
            </c:strRef>
          </c:tx>
          <c:cat>
            <c:strRef>
              <c:f>Sheet2!$B$1:$C$1</c:f>
              <c:strCache>
                <c:ptCount val="2"/>
                <c:pt idx="0">
                  <c:v>perdesaan</c:v>
                </c:pt>
                <c:pt idx="1">
                  <c:v>Perkotaan</c:v>
                </c:pt>
              </c:strCache>
            </c:strRef>
          </c:cat>
          <c:val>
            <c:numRef>
              <c:f>Sheet2!$B$3:$C$3</c:f>
              <c:numCache>
                <c:formatCode>_(* #,##0.00_);_(* \(#,##0.00\);_(* "-"??_);_(@_)</c:formatCode>
                <c:ptCount val="2"/>
                <c:pt idx="0">
                  <c:v>34.53</c:v>
                </c:pt>
                <c:pt idx="1">
                  <c:v>41.41</c:v>
                </c:pt>
              </c:numCache>
            </c:numRef>
          </c:val>
        </c:ser>
        <c:shape val="box"/>
        <c:axId val="101355904"/>
        <c:axId val="101357440"/>
        <c:axId val="0"/>
      </c:bar3DChart>
      <c:catAx>
        <c:axId val="101355904"/>
        <c:scaling>
          <c:orientation val="minMax"/>
        </c:scaling>
        <c:axPos val="b"/>
        <c:tickLblPos val="nextTo"/>
        <c:crossAx val="101357440"/>
        <c:crosses val="autoZero"/>
        <c:auto val="1"/>
        <c:lblAlgn val="ctr"/>
        <c:lblOffset val="100"/>
      </c:catAx>
      <c:valAx>
        <c:axId val="101357440"/>
        <c:scaling>
          <c:orientation val="minMax"/>
        </c:scaling>
        <c:axPos val="l"/>
        <c:majorGridlines/>
        <c:numFmt formatCode="_(* #,##0.00_);_(* \(#,##0.00\);_(* &quot;-&quot;??_);_(@_)" sourceLinked="1"/>
        <c:tickLblPos val="nextTo"/>
        <c:crossAx val="101355904"/>
        <c:crosses val="autoZero"/>
        <c:crossBetween val="between"/>
      </c:valAx>
    </c:plotArea>
    <c:legend>
      <c:legendPos val="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3FB96D-5DA4-40BD-8F83-0A6FB409A247}" type="doc">
      <dgm:prSet loTypeId="urn:microsoft.com/office/officeart/2005/8/layout/arrow2" loCatId="process" qsTypeId="urn:microsoft.com/office/officeart/2005/8/quickstyle/simple1" qsCatId="simple" csTypeId="urn:microsoft.com/office/officeart/2005/8/colors/accent1_2" csCatId="accent1" phldr="1"/>
      <dgm:spPr/>
    </dgm:pt>
    <dgm:pt modelId="{89923E9D-639E-4D59-BBFB-22DB662BF397}">
      <dgm:prSet phldrT="[Text]" custT="1"/>
      <dgm:spPr/>
      <dgm:t>
        <a:bodyPr/>
        <a:lstStyle/>
        <a:p>
          <a:r>
            <a:rPr lang="en-US" sz="1200"/>
            <a:t>Fase Edukasi Masyarakat</a:t>
          </a:r>
        </a:p>
      </dgm:t>
    </dgm:pt>
    <dgm:pt modelId="{38763E29-7D21-4545-A0E7-64A03009029D}" type="parTrans" cxnId="{06C16DEB-CEF1-440B-8D0D-825897B3C4F9}">
      <dgm:prSet/>
      <dgm:spPr/>
      <dgm:t>
        <a:bodyPr/>
        <a:lstStyle/>
        <a:p>
          <a:endParaRPr lang="en-US"/>
        </a:p>
      </dgm:t>
    </dgm:pt>
    <dgm:pt modelId="{36567EE1-E1C2-42F8-BFF9-5E88C4CC430E}" type="sibTrans" cxnId="{06C16DEB-CEF1-440B-8D0D-825897B3C4F9}">
      <dgm:prSet/>
      <dgm:spPr/>
      <dgm:t>
        <a:bodyPr/>
        <a:lstStyle/>
        <a:p>
          <a:endParaRPr lang="en-US"/>
        </a:p>
      </dgm:t>
    </dgm:pt>
    <dgm:pt modelId="{3E06FAA9-780B-40F9-83B6-1152D378D9D3}">
      <dgm:prSet phldrT="[Text]" custT="1"/>
      <dgm:spPr/>
      <dgm:t>
        <a:bodyPr/>
        <a:lstStyle/>
        <a:p>
          <a:r>
            <a:rPr lang="en-US" sz="1200"/>
            <a:t>Fase Penetrasi Lembaga Keuangan</a:t>
          </a:r>
        </a:p>
      </dgm:t>
    </dgm:pt>
    <dgm:pt modelId="{9235D6F4-E57D-4D37-B565-375A16982F20}" type="parTrans" cxnId="{F2A2B9EE-1FCC-4977-B259-EFD224AA2FC8}">
      <dgm:prSet/>
      <dgm:spPr/>
      <dgm:t>
        <a:bodyPr/>
        <a:lstStyle/>
        <a:p>
          <a:endParaRPr lang="en-US"/>
        </a:p>
      </dgm:t>
    </dgm:pt>
    <dgm:pt modelId="{1C7A5FCF-31CF-46F5-82DC-6F569668E0CB}" type="sibTrans" cxnId="{F2A2B9EE-1FCC-4977-B259-EFD224AA2FC8}">
      <dgm:prSet/>
      <dgm:spPr/>
      <dgm:t>
        <a:bodyPr/>
        <a:lstStyle/>
        <a:p>
          <a:endParaRPr lang="en-US"/>
        </a:p>
      </dgm:t>
    </dgm:pt>
    <dgm:pt modelId="{6655C55A-3174-4335-B66A-EF2CDB8C718E}">
      <dgm:prSet phldrT="[Text]" custT="1"/>
      <dgm:spPr/>
      <dgm:t>
        <a:bodyPr/>
        <a:lstStyle/>
        <a:p>
          <a:r>
            <a:rPr lang="en-US" sz="1400"/>
            <a:t>Fase Perluasan Akses Layanan Produk Jasa Keuangan </a:t>
          </a:r>
        </a:p>
      </dgm:t>
    </dgm:pt>
    <dgm:pt modelId="{DCEC1BFF-2845-4DD6-BA50-8A4A64FD0E8D}" type="parTrans" cxnId="{4250A6B6-65D6-4B6E-B980-C955012A4851}">
      <dgm:prSet/>
      <dgm:spPr/>
      <dgm:t>
        <a:bodyPr/>
        <a:lstStyle/>
        <a:p>
          <a:endParaRPr lang="en-US"/>
        </a:p>
      </dgm:t>
    </dgm:pt>
    <dgm:pt modelId="{7C3F86A8-52E1-431C-9A6A-72B5684A509B}" type="sibTrans" cxnId="{4250A6B6-65D6-4B6E-B980-C955012A4851}">
      <dgm:prSet/>
      <dgm:spPr/>
      <dgm:t>
        <a:bodyPr/>
        <a:lstStyle/>
        <a:p>
          <a:endParaRPr lang="en-US"/>
        </a:p>
      </dgm:t>
    </dgm:pt>
    <dgm:pt modelId="{C3BC874B-0308-4FBD-99F3-C842A379B0FC}" type="pres">
      <dgm:prSet presAssocID="{C53FB96D-5DA4-40BD-8F83-0A6FB409A247}" presName="arrowDiagram" presStyleCnt="0">
        <dgm:presLayoutVars>
          <dgm:chMax val="5"/>
          <dgm:dir/>
          <dgm:resizeHandles val="exact"/>
        </dgm:presLayoutVars>
      </dgm:prSet>
      <dgm:spPr/>
    </dgm:pt>
    <dgm:pt modelId="{A1958423-7ADE-47A6-8505-AE5D7F25C830}" type="pres">
      <dgm:prSet presAssocID="{C53FB96D-5DA4-40BD-8F83-0A6FB409A247}" presName="arrow" presStyleLbl="bgShp" presStyleIdx="0" presStyleCnt="1"/>
      <dgm:spPr/>
    </dgm:pt>
    <dgm:pt modelId="{936B9413-9826-4181-9FCC-0E2EC86DECD7}" type="pres">
      <dgm:prSet presAssocID="{C53FB96D-5DA4-40BD-8F83-0A6FB409A247}" presName="arrowDiagram3" presStyleCnt="0"/>
      <dgm:spPr/>
    </dgm:pt>
    <dgm:pt modelId="{36FA156F-D30F-4F78-8E17-5B01EE938A2A}" type="pres">
      <dgm:prSet presAssocID="{89923E9D-639E-4D59-BBFB-22DB662BF397}" presName="bullet3a" presStyleLbl="node1" presStyleIdx="0" presStyleCnt="3"/>
      <dgm:spPr/>
    </dgm:pt>
    <dgm:pt modelId="{A0B3A871-6CC6-4751-9EE0-60C023F93912}" type="pres">
      <dgm:prSet presAssocID="{89923E9D-639E-4D59-BBFB-22DB662BF397}" presName="textBox3a" presStyleLbl="revTx" presStyleIdx="0" presStyleCnt="3">
        <dgm:presLayoutVars>
          <dgm:bulletEnabled val="1"/>
        </dgm:presLayoutVars>
      </dgm:prSet>
      <dgm:spPr/>
      <dgm:t>
        <a:bodyPr/>
        <a:lstStyle/>
        <a:p>
          <a:endParaRPr lang="en-US"/>
        </a:p>
      </dgm:t>
    </dgm:pt>
    <dgm:pt modelId="{F21B4387-3097-490F-BA7A-42B8562D6ABD}" type="pres">
      <dgm:prSet presAssocID="{3E06FAA9-780B-40F9-83B6-1152D378D9D3}" presName="bullet3b" presStyleLbl="node1" presStyleIdx="1" presStyleCnt="3"/>
      <dgm:spPr/>
    </dgm:pt>
    <dgm:pt modelId="{ECE22115-662E-4371-8E5E-34DB126FAB10}" type="pres">
      <dgm:prSet presAssocID="{3E06FAA9-780B-40F9-83B6-1152D378D9D3}" presName="textBox3b" presStyleLbl="revTx" presStyleIdx="1" presStyleCnt="3">
        <dgm:presLayoutVars>
          <dgm:bulletEnabled val="1"/>
        </dgm:presLayoutVars>
      </dgm:prSet>
      <dgm:spPr/>
      <dgm:t>
        <a:bodyPr/>
        <a:lstStyle/>
        <a:p>
          <a:endParaRPr lang="en-US"/>
        </a:p>
      </dgm:t>
    </dgm:pt>
    <dgm:pt modelId="{EE4BCBBD-C49C-407E-A24F-9EC575B09FC2}" type="pres">
      <dgm:prSet presAssocID="{6655C55A-3174-4335-B66A-EF2CDB8C718E}" presName="bullet3c" presStyleLbl="node1" presStyleIdx="2" presStyleCnt="3"/>
      <dgm:spPr/>
    </dgm:pt>
    <dgm:pt modelId="{498C44BC-5F3A-429E-B253-EA877E427EF6}" type="pres">
      <dgm:prSet presAssocID="{6655C55A-3174-4335-B66A-EF2CDB8C718E}" presName="textBox3c" presStyleLbl="revTx" presStyleIdx="2" presStyleCnt="3" custScaleX="122350">
        <dgm:presLayoutVars>
          <dgm:bulletEnabled val="1"/>
        </dgm:presLayoutVars>
      </dgm:prSet>
      <dgm:spPr/>
      <dgm:t>
        <a:bodyPr/>
        <a:lstStyle/>
        <a:p>
          <a:endParaRPr lang="en-US"/>
        </a:p>
      </dgm:t>
    </dgm:pt>
  </dgm:ptLst>
  <dgm:cxnLst>
    <dgm:cxn modelId="{06C16DEB-CEF1-440B-8D0D-825897B3C4F9}" srcId="{C53FB96D-5DA4-40BD-8F83-0A6FB409A247}" destId="{89923E9D-639E-4D59-BBFB-22DB662BF397}" srcOrd="0" destOrd="0" parTransId="{38763E29-7D21-4545-A0E7-64A03009029D}" sibTransId="{36567EE1-E1C2-42F8-BFF9-5E88C4CC430E}"/>
    <dgm:cxn modelId="{4250A6B6-65D6-4B6E-B980-C955012A4851}" srcId="{C53FB96D-5DA4-40BD-8F83-0A6FB409A247}" destId="{6655C55A-3174-4335-B66A-EF2CDB8C718E}" srcOrd="2" destOrd="0" parTransId="{DCEC1BFF-2845-4DD6-BA50-8A4A64FD0E8D}" sibTransId="{7C3F86A8-52E1-431C-9A6A-72B5684A509B}"/>
    <dgm:cxn modelId="{C68936DA-22BC-4824-9333-2474255B246B}" type="presOf" srcId="{6655C55A-3174-4335-B66A-EF2CDB8C718E}" destId="{498C44BC-5F3A-429E-B253-EA877E427EF6}" srcOrd="0" destOrd="0" presId="urn:microsoft.com/office/officeart/2005/8/layout/arrow2"/>
    <dgm:cxn modelId="{3D98FEAB-DB7F-497E-8A31-E0033602A39A}" type="presOf" srcId="{3E06FAA9-780B-40F9-83B6-1152D378D9D3}" destId="{ECE22115-662E-4371-8E5E-34DB126FAB10}" srcOrd="0" destOrd="0" presId="urn:microsoft.com/office/officeart/2005/8/layout/arrow2"/>
    <dgm:cxn modelId="{7E38581F-0DEC-4FE0-9988-D1C37827B15C}" type="presOf" srcId="{89923E9D-639E-4D59-BBFB-22DB662BF397}" destId="{A0B3A871-6CC6-4751-9EE0-60C023F93912}" srcOrd="0" destOrd="0" presId="urn:microsoft.com/office/officeart/2005/8/layout/arrow2"/>
    <dgm:cxn modelId="{1C11A893-6432-498B-A6CD-59CBDF4AD6D7}" type="presOf" srcId="{C53FB96D-5DA4-40BD-8F83-0A6FB409A247}" destId="{C3BC874B-0308-4FBD-99F3-C842A379B0FC}" srcOrd="0" destOrd="0" presId="urn:microsoft.com/office/officeart/2005/8/layout/arrow2"/>
    <dgm:cxn modelId="{F2A2B9EE-1FCC-4977-B259-EFD224AA2FC8}" srcId="{C53FB96D-5DA4-40BD-8F83-0A6FB409A247}" destId="{3E06FAA9-780B-40F9-83B6-1152D378D9D3}" srcOrd="1" destOrd="0" parTransId="{9235D6F4-E57D-4D37-B565-375A16982F20}" sibTransId="{1C7A5FCF-31CF-46F5-82DC-6F569668E0CB}"/>
    <dgm:cxn modelId="{0D43C9F6-CB61-4997-8507-10FDED0DA76D}" type="presParOf" srcId="{C3BC874B-0308-4FBD-99F3-C842A379B0FC}" destId="{A1958423-7ADE-47A6-8505-AE5D7F25C830}" srcOrd="0" destOrd="0" presId="urn:microsoft.com/office/officeart/2005/8/layout/arrow2"/>
    <dgm:cxn modelId="{AC43BDB5-1E4D-4FAA-A4D4-1B95F3FDF4FD}" type="presParOf" srcId="{C3BC874B-0308-4FBD-99F3-C842A379B0FC}" destId="{936B9413-9826-4181-9FCC-0E2EC86DECD7}" srcOrd="1" destOrd="0" presId="urn:microsoft.com/office/officeart/2005/8/layout/arrow2"/>
    <dgm:cxn modelId="{FC6FD5FA-5D04-4027-919D-A22080F1B6B9}" type="presParOf" srcId="{936B9413-9826-4181-9FCC-0E2EC86DECD7}" destId="{36FA156F-D30F-4F78-8E17-5B01EE938A2A}" srcOrd="0" destOrd="0" presId="urn:microsoft.com/office/officeart/2005/8/layout/arrow2"/>
    <dgm:cxn modelId="{D69F9DF8-A608-4573-98E5-9BD21DFB6EEE}" type="presParOf" srcId="{936B9413-9826-4181-9FCC-0E2EC86DECD7}" destId="{A0B3A871-6CC6-4751-9EE0-60C023F93912}" srcOrd="1" destOrd="0" presId="urn:microsoft.com/office/officeart/2005/8/layout/arrow2"/>
    <dgm:cxn modelId="{D644C0CF-0E74-4850-9941-AFCDDBF51F13}" type="presParOf" srcId="{936B9413-9826-4181-9FCC-0E2EC86DECD7}" destId="{F21B4387-3097-490F-BA7A-42B8562D6ABD}" srcOrd="2" destOrd="0" presId="urn:microsoft.com/office/officeart/2005/8/layout/arrow2"/>
    <dgm:cxn modelId="{3FF5EC46-5DF1-4C4C-BB36-087F1B92C126}" type="presParOf" srcId="{936B9413-9826-4181-9FCC-0E2EC86DECD7}" destId="{ECE22115-662E-4371-8E5E-34DB126FAB10}" srcOrd="3" destOrd="0" presId="urn:microsoft.com/office/officeart/2005/8/layout/arrow2"/>
    <dgm:cxn modelId="{3EC8D01A-BD20-4348-8298-B047DBD0DF58}" type="presParOf" srcId="{936B9413-9826-4181-9FCC-0E2EC86DECD7}" destId="{EE4BCBBD-C49C-407E-A24F-9EC575B09FC2}" srcOrd="4" destOrd="0" presId="urn:microsoft.com/office/officeart/2005/8/layout/arrow2"/>
    <dgm:cxn modelId="{FFB8C651-47BF-45DF-BDDE-26FCD205C8FF}" type="presParOf" srcId="{936B9413-9826-4181-9FCC-0E2EC86DECD7}" destId="{498C44BC-5F3A-429E-B253-EA877E427EF6}" srcOrd="5" destOrd="0" presId="urn:microsoft.com/office/officeart/2005/8/layout/arrow2"/>
  </dgm:cxnLst>
  <dgm:bg/>
  <dgm:whole/>
</dgm:dataModel>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9C00-C280-47E0-8934-249865CB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12</Pages>
  <Words>4141</Words>
  <Characters>23609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43</cp:revision>
  <dcterms:created xsi:type="dcterms:W3CDTF">2021-10-19T06:05:00Z</dcterms:created>
  <dcterms:modified xsi:type="dcterms:W3CDTF">2021-10-28T15:04:00Z</dcterms:modified>
</cp:coreProperties>
</file>