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B57DAC" w14:textId="77777777" w:rsidR="00DE06C5" w:rsidRDefault="003117AD" w:rsidP="007D03DF">
      <w:pPr>
        <w:jc w:val="center"/>
        <w:rPr>
          <w:b/>
          <w:sz w:val="24"/>
          <w:szCs w:val="24"/>
        </w:rPr>
      </w:pPr>
      <w:r w:rsidRPr="00972ECD">
        <w:rPr>
          <w:b/>
          <w:sz w:val="24"/>
          <w:szCs w:val="24"/>
        </w:rPr>
        <w:t>P</w:t>
      </w:r>
      <w:r w:rsidR="005760E3" w:rsidRPr="00972ECD">
        <w:rPr>
          <w:b/>
          <w:sz w:val="24"/>
          <w:szCs w:val="24"/>
        </w:rPr>
        <w:t xml:space="preserve">ERLINDUNGAN HUKUM TERHADAP </w:t>
      </w:r>
      <w:r w:rsidR="00DE06C5">
        <w:rPr>
          <w:b/>
          <w:sz w:val="24"/>
          <w:szCs w:val="24"/>
        </w:rPr>
        <w:t xml:space="preserve">HAK </w:t>
      </w:r>
      <w:r w:rsidR="00972ECD" w:rsidRPr="00972ECD">
        <w:rPr>
          <w:b/>
          <w:sz w:val="24"/>
          <w:szCs w:val="24"/>
        </w:rPr>
        <w:t>K</w:t>
      </w:r>
      <w:r w:rsidR="005760E3" w:rsidRPr="00972ECD">
        <w:rPr>
          <w:b/>
          <w:sz w:val="24"/>
          <w:szCs w:val="24"/>
        </w:rPr>
        <w:t>EKAYAAN</w:t>
      </w:r>
    </w:p>
    <w:p w14:paraId="7D19112E" w14:textId="009B1C51" w:rsidR="003117AD" w:rsidRDefault="00DE06C5" w:rsidP="007D03DF">
      <w:pPr>
        <w:jc w:val="center"/>
        <w:rPr>
          <w:b/>
          <w:sz w:val="24"/>
          <w:szCs w:val="24"/>
        </w:rPr>
      </w:pPr>
      <w:r>
        <w:rPr>
          <w:b/>
          <w:sz w:val="24"/>
          <w:szCs w:val="24"/>
        </w:rPr>
        <w:t xml:space="preserve">INTELEKTUAL </w:t>
      </w:r>
      <w:r w:rsidR="005760E3" w:rsidRPr="00972ECD">
        <w:rPr>
          <w:b/>
          <w:sz w:val="24"/>
          <w:szCs w:val="24"/>
        </w:rPr>
        <w:t>(</w:t>
      </w:r>
      <w:r>
        <w:rPr>
          <w:b/>
          <w:sz w:val="24"/>
          <w:szCs w:val="24"/>
        </w:rPr>
        <w:t>H</w:t>
      </w:r>
      <w:r w:rsidR="003117AD" w:rsidRPr="00972ECD">
        <w:rPr>
          <w:b/>
          <w:sz w:val="24"/>
          <w:szCs w:val="24"/>
        </w:rPr>
        <w:t>KI)</w:t>
      </w:r>
      <w:r w:rsidR="005760E3" w:rsidRPr="00972ECD">
        <w:rPr>
          <w:b/>
          <w:sz w:val="24"/>
          <w:szCs w:val="24"/>
        </w:rPr>
        <w:t xml:space="preserve"> </w:t>
      </w:r>
      <w:r w:rsidR="00E90F06" w:rsidRPr="00972ECD">
        <w:rPr>
          <w:b/>
          <w:sz w:val="24"/>
          <w:szCs w:val="24"/>
        </w:rPr>
        <w:t>DI INDONESIA</w:t>
      </w:r>
    </w:p>
    <w:p w14:paraId="6607DA53" w14:textId="77777777" w:rsidR="001A79BF" w:rsidRPr="00972ECD" w:rsidRDefault="001A79BF" w:rsidP="007D03DF">
      <w:pPr>
        <w:jc w:val="center"/>
        <w:rPr>
          <w:b/>
          <w:sz w:val="24"/>
          <w:szCs w:val="24"/>
        </w:rPr>
      </w:pPr>
    </w:p>
    <w:p w14:paraId="2CD07288" w14:textId="53C6980F" w:rsidR="00E47744" w:rsidRPr="000246CA" w:rsidRDefault="00E90F06" w:rsidP="007D03DF">
      <w:pPr>
        <w:jc w:val="center"/>
        <w:rPr>
          <w:rFonts w:ascii="Calibri" w:hAnsi="Calibri" w:cs="Calibri"/>
          <w:b/>
          <w:sz w:val="24"/>
          <w:szCs w:val="24"/>
        </w:rPr>
      </w:pPr>
      <w:r w:rsidRPr="000246CA">
        <w:rPr>
          <w:rFonts w:ascii="Calibri" w:hAnsi="Calibri" w:cs="Calibri"/>
          <w:b/>
          <w:sz w:val="24"/>
          <w:szCs w:val="24"/>
        </w:rPr>
        <w:t>Suhaimi</w:t>
      </w:r>
      <w:r w:rsidR="00DE06C5" w:rsidRPr="000246CA">
        <w:rPr>
          <w:rFonts w:ascii="Calibri" w:hAnsi="Calibri" w:cs="Calibri"/>
          <w:b/>
          <w:sz w:val="24"/>
          <w:szCs w:val="24"/>
          <w:vertAlign w:val="superscript"/>
        </w:rPr>
        <w:t>1</w:t>
      </w:r>
      <w:r w:rsidRPr="000246CA">
        <w:rPr>
          <w:rFonts w:ascii="Calibri" w:hAnsi="Calibri" w:cs="Calibri"/>
          <w:b/>
          <w:sz w:val="24"/>
          <w:szCs w:val="24"/>
        </w:rPr>
        <w:t>, Kurniawan</w:t>
      </w:r>
      <w:r w:rsidR="00DE06C5" w:rsidRPr="000246CA">
        <w:rPr>
          <w:rFonts w:ascii="Calibri" w:hAnsi="Calibri" w:cs="Calibri"/>
          <w:b/>
          <w:sz w:val="24"/>
          <w:szCs w:val="24"/>
          <w:vertAlign w:val="superscript"/>
        </w:rPr>
        <w:t>2</w:t>
      </w:r>
      <w:r w:rsidRPr="000246CA">
        <w:rPr>
          <w:rFonts w:ascii="Calibri" w:hAnsi="Calibri" w:cs="Calibri"/>
          <w:b/>
          <w:sz w:val="24"/>
          <w:szCs w:val="24"/>
        </w:rPr>
        <w:t>, Roslaini Ramli</w:t>
      </w:r>
      <w:r w:rsidR="00DE06C5" w:rsidRPr="000246CA">
        <w:rPr>
          <w:rFonts w:ascii="Calibri" w:hAnsi="Calibri" w:cs="Calibri"/>
          <w:b/>
          <w:sz w:val="24"/>
          <w:szCs w:val="24"/>
          <w:vertAlign w:val="superscript"/>
        </w:rPr>
        <w:t>3</w:t>
      </w:r>
      <w:r w:rsidRPr="000246CA">
        <w:rPr>
          <w:rFonts w:ascii="Calibri" w:hAnsi="Calibri" w:cs="Calibri"/>
          <w:b/>
          <w:sz w:val="24"/>
          <w:szCs w:val="24"/>
        </w:rPr>
        <w:t>, Enzus Tinianus</w:t>
      </w:r>
      <w:r w:rsidR="00DE06C5" w:rsidRPr="000246CA">
        <w:rPr>
          <w:rFonts w:ascii="Calibri" w:hAnsi="Calibri" w:cs="Calibri"/>
          <w:b/>
          <w:sz w:val="24"/>
          <w:szCs w:val="24"/>
          <w:vertAlign w:val="superscript"/>
        </w:rPr>
        <w:t>4</w:t>
      </w:r>
      <w:r w:rsidR="00DE06C5" w:rsidRPr="000246CA">
        <w:rPr>
          <w:rFonts w:ascii="Calibri" w:hAnsi="Calibri" w:cs="Calibri"/>
          <w:b/>
          <w:sz w:val="24"/>
          <w:szCs w:val="24"/>
        </w:rPr>
        <w:t>, Dedy Yuliansyah</w:t>
      </w:r>
      <w:r w:rsidR="00DE06C5" w:rsidRPr="000246CA">
        <w:rPr>
          <w:rFonts w:ascii="Calibri" w:hAnsi="Calibri" w:cs="Calibri"/>
          <w:b/>
          <w:sz w:val="24"/>
          <w:szCs w:val="24"/>
          <w:vertAlign w:val="superscript"/>
        </w:rPr>
        <w:t>5</w:t>
      </w:r>
    </w:p>
    <w:p w14:paraId="3098C6E4" w14:textId="3FE239C0" w:rsidR="00E47744" w:rsidRPr="000246CA" w:rsidRDefault="00E47744" w:rsidP="007D03DF">
      <w:pPr>
        <w:jc w:val="center"/>
        <w:rPr>
          <w:rFonts w:ascii="Calibri" w:hAnsi="Calibri" w:cs="Calibri"/>
          <w:sz w:val="24"/>
          <w:szCs w:val="24"/>
        </w:rPr>
      </w:pPr>
      <w:r w:rsidRPr="000246CA">
        <w:rPr>
          <w:rFonts w:ascii="Calibri" w:hAnsi="Calibri" w:cs="Calibri"/>
          <w:sz w:val="24"/>
          <w:szCs w:val="24"/>
          <w:vertAlign w:val="superscript"/>
        </w:rPr>
        <w:t>1</w:t>
      </w:r>
      <w:r w:rsidRPr="000246CA">
        <w:rPr>
          <w:rFonts w:ascii="Calibri" w:hAnsi="Calibri" w:cs="Calibri"/>
          <w:sz w:val="24"/>
          <w:szCs w:val="24"/>
        </w:rPr>
        <w:t>Prodi Ilmu Hukum, Fakultas Hukum, Universitas Syiah Kuala</w:t>
      </w:r>
    </w:p>
    <w:p w14:paraId="7F78FD67" w14:textId="2CE1377A" w:rsidR="00E47744" w:rsidRPr="000246CA" w:rsidRDefault="00E47744" w:rsidP="007D03DF">
      <w:pPr>
        <w:jc w:val="center"/>
        <w:rPr>
          <w:rFonts w:ascii="Calibri" w:hAnsi="Calibri" w:cs="Calibri"/>
          <w:sz w:val="24"/>
          <w:szCs w:val="24"/>
        </w:rPr>
      </w:pPr>
      <w:r w:rsidRPr="000246CA">
        <w:rPr>
          <w:rFonts w:ascii="Calibri" w:hAnsi="Calibri" w:cs="Calibri"/>
          <w:sz w:val="24"/>
          <w:szCs w:val="24"/>
        </w:rPr>
        <w:t xml:space="preserve">E-mail: </w:t>
      </w:r>
      <w:hyperlink r:id="rId9" w:history="1">
        <w:r w:rsidRPr="000246CA">
          <w:rPr>
            <w:rStyle w:val="Hyperlink"/>
            <w:rFonts w:ascii="Calibri" w:hAnsi="Calibri" w:cs="Calibri"/>
            <w:color w:val="auto"/>
            <w:sz w:val="24"/>
            <w:szCs w:val="24"/>
            <w:u w:val="none"/>
          </w:rPr>
          <w:t>pak_emy@unsyiah.ac.id</w:t>
        </w:r>
      </w:hyperlink>
    </w:p>
    <w:p w14:paraId="571A027C" w14:textId="358875FD" w:rsidR="00E47744" w:rsidRPr="000246CA" w:rsidRDefault="00E47744" w:rsidP="007D03DF">
      <w:pPr>
        <w:jc w:val="center"/>
        <w:rPr>
          <w:rFonts w:ascii="Calibri" w:hAnsi="Calibri" w:cs="Calibri"/>
          <w:sz w:val="24"/>
          <w:szCs w:val="24"/>
        </w:rPr>
      </w:pPr>
      <w:r w:rsidRPr="000246CA">
        <w:rPr>
          <w:rFonts w:ascii="Calibri" w:hAnsi="Calibri" w:cs="Calibri"/>
          <w:sz w:val="24"/>
          <w:szCs w:val="24"/>
          <w:vertAlign w:val="superscript"/>
        </w:rPr>
        <w:t>2</w:t>
      </w:r>
      <w:r w:rsidRPr="000246CA">
        <w:rPr>
          <w:rFonts w:ascii="Calibri" w:hAnsi="Calibri" w:cs="Calibri"/>
          <w:sz w:val="24"/>
          <w:szCs w:val="24"/>
        </w:rPr>
        <w:t>Prodi Ilmu Hukum, Fakultas Hukum, Universitas Syiah Kuala</w:t>
      </w:r>
    </w:p>
    <w:p w14:paraId="3B5F6A25" w14:textId="20B9DC37" w:rsidR="00E47744" w:rsidRPr="000246CA" w:rsidRDefault="00E47744" w:rsidP="007D03DF">
      <w:pPr>
        <w:jc w:val="center"/>
        <w:rPr>
          <w:rFonts w:ascii="Calibri" w:hAnsi="Calibri" w:cs="Calibri"/>
          <w:sz w:val="24"/>
          <w:szCs w:val="24"/>
        </w:rPr>
      </w:pPr>
      <w:r w:rsidRPr="000246CA">
        <w:rPr>
          <w:rFonts w:ascii="Calibri" w:hAnsi="Calibri" w:cs="Calibri"/>
          <w:sz w:val="24"/>
          <w:szCs w:val="24"/>
        </w:rPr>
        <w:t>E-mail:</w:t>
      </w:r>
      <w:r w:rsidR="00B058BD" w:rsidRPr="000246CA">
        <w:rPr>
          <w:rFonts w:ascii="Calibri" w:hAnsi="Calibri" w:cs="Calibri"/>
          <w:sz w:val="24"/>
          <w:szCs w:val="24"/>
        </w:rPr>
        <w:t xml:space="preserve"> </w:t>
      </w:r>
      <w:hyperlink r:id="rId10" w:history="1">
        <w:r w:rsidR="00B058BD" w:rsidRPr="000246CA">
          <w:rPr>
            <w:rStyle w:val="Hyperlink"/>
            <w:rFonts w:ascii="Calibri" w:hAnsi="Calibri" w:cs="Calibri"/>
            <w:color w:val="auto"/>
            <w:sz w:val="24"/>
            <w:szCs w:val="24"/>
            <w:u w:val="none"/>
          </w:rPr>
          <w:t>kurniawan@unsyiah.ac.id</w:t>
        </w:r>
      </w:hyperlink>
      <w:r w:rsidR="00B058BD" w:rsidRPr="000246CA">
        <w:rPr>
          <w:rFonts w:ascii="Calibri" w:hAnsi="Calibri" w:cs="Calibri"/>
          <w:sz w:val="24"/>
          <w:szCs w:val="24"/>
        </w:rPr>
        <w:t xml:space="preserve"> </w:t>
      </w:r>
    </w:p>
    <w:p w14:paraId="4F234D37" w14:textId="37FAFC14" w:rsidR="00E47744" w:rsidRPr="000246CA" w:rsidRDefault="00E47744" w:rsidP="007D03DF">
      <w:pPr>
        <w:jc w:val="center"/>
        <w:rPr>
          <w:rFonts w:ascii="Calibri" w:hAnsi="Calibri" w:cs="Calibri"/>
          <w:sz w:val="24"/>
          <w:szCs w:val="24"/>
        </w:rPr>
      </w:pPr>
      <w:r w:rsidRPr="000246CA">
        <w:rPr>
          <w:rFonts w:ascii="Calibri" w:hAnsi="Calibri" w:cs="Calibri"/>
          <w:sz w:val="24"/>
          <w:szCs w:val="24"/>
          <w:vertAlign w:val="superscript"/>
        </w:rPr>
        <w:t>3</w:t>
      </w:r>
      <w:r w:rsidRPr="000246CA">
        <w:rPr>
          <w:rFonts w:ascii="Calibri" w:hAnsi="Calibri" w:cs="Calibri"/>
          <w:sz w:val="24"/>
          <w:szCs w:val="24"/>
        </w:rPr>
        <w:t>Prodi Ilmu Hukum, Fakultas Hukum, Universitas Syiah Kuala</w:t>
      </w:r>
    </w:p>
    <w:p w14:paraId="7112D8C3" w14:textId="206FD678" w:rsidR="00E47744" w:rsidRPr="000246CA" w:rsidRDefault="00E47744" w:rsidP="007D03DF">
      <w:pPr>
        <w:jc w:val="center"/>
        <w:rPr>
          <w:rFonts w:ascii="Calibri" w:hAnsi="Calibri" w:cs="Calibri"/>
          <w:sz w:val="24"/>
          <w:szCs w:val="24"/>
        </w:rPr>
      </w:pPr>
      <w:r w:rsidRPr="000246CA">
        <w:rPr>
          <w:rFonts w:ascii="Calibri" w:hAnsi="Calibri" w:cs="Calibri"/>
          <w:sz w:val="24"/>
          <w:szCs w:val="24"/>
        </w:rPr>
        <w:t>E-mail:</w:t>
      </w:r>
      <w:r w:rsidR="00711A1A" w:rsidRPr="000246CA">
        <w:rPr>
          <w:rFonts w:ascii="Calibri" w:hAnsi="Calibri" w:cs="Calibri"/>
          <w:sz w:val="24"/>
          <w:szCs w:val="24"/>
        </w:rPr>
        <w:t xml:space="preserve"> </w:t>
      </w:r>
      <w:hyperlink r:id="rId11" w:history="1">
        <w:r w:rsidR="00711A1A" w:rsidRPr="000246CA">
          <w:rPr>
            <w:rStyle w:val="Hyperlink"/>
            <w:rFonts w:ascii="Calibri" w:hAnsi="Calibri" w:cs="Calibri"/>
            <w:color w:val="auto"/>
            <w:sz w:val="24"/>
            <w:szCs w:val="24"/>
            <w:u w:val="none"/>
          </w:rPr>
          <w:t>rosramli@unsyiah.ac.id</w:t>
        </w:r>
      </w:hyperlink>
    </w:p>
    <w:p w14:paraId="0E82FA44" w14:textId="32A5676E" w:rsidR="00E47744" w:rsidRPr="000246CA" w:rsidRDefault="00E47744" w:rsidP="007D03DF">
      <w:pPr>
        <w:jc w:val="center"/>
        <w:rPr>
          <w:rFonts w:ascii="Calibri" w:hAnsi="Calibri" w:cs="Calibri"/>
          <w:sz w:val="24"/>
          <w:szCs w:val="24"/>
        </w:rPr>
      </w:pPr>
      <w:r w:rsidRPr="000246CA">
        <w:rPr>
          <w:rFonts w:ascii="Calibri" w:hAnsi="Calibri" w:cs="Calibri"/>
          <w:sz w:val="24"/>
          <w:szCs w:val="24"/>
          <w:vertAlign w:val="superscript"/>
        </w:rPr>
        <w:t>4</w:t>
      </w:r>
      <w:r w:rsidRPr="000246CA">
        <w:rPr>
          <w:rFonts w:ascii="Calibri" w:hAnsi="Calibri" w:cs="Calibri"/>
          <w:sz w:val="24"/>
          <w:szCs w:val="24"/>
        </w:rPr>
        <w:t>Prodi Ilmu Hukum, Fakultas Hukum, Universitas Syiah Kuala</w:t>
      </w:r>
    </w:p>
    <w:p w14:paraId="3A9C0545" w14:textId="37EE645D" w:rsidR="00E47744" w:rsidRPr="000246CA" w:rsidRDefault="00E47744" w:rsidP="007D03DF">
      <w:pPr>
        <w:jc w:val="center"/>
        <w:rPr>
          <w:rFonts w:ascii="Calibri" w:hAnsi="Calibri" w:cs="Calibri"/>
          <w:sz w:val="24"/>
          <w:szCs w:val="24"/>
        </w:rPr>
      </w:pPr>
      <w:r w:rsidRPr="000246CA">
        <w:rPr>
          <w:rFonts w:ascii="Calibri" w:hAnsi="Calibri" w:cs="Calibri"/>
          <w:sz w:val="24"/>
          <w:szCs w:val="24"/>
        </w:rPr>
        <w:t>E-mail:</w:t>
      </w:r>
      <w:r w:rsidR="00711A1A" w:rsidRPr="000246CA">
        <w:rPr>
          <w:rFonts w:ascii="Calibri" w:hAnsi="Calibri" w:cs="Calibri"/>
          <w:sz w:val="24"/>
          <w:szCs w:val="24"/>
        </w:rPr>
        <w:t xml:space="preserve"> </w:t>
      </w:r>
      <w:hyperlink r:id="rId12" w:history="1">
        <w:r w:rsidR="00711A1A" w:rsidRPr="000246CA">
          <w:rPr>
            <w:rStyle w:val="Hyperlink"/>
            <w:rFonts w:ascii="Calibri" w:hAnsi="Calibri" w:cs="Calibri"/>
            <w:color w:val="auto"/>
            <w:sz w:val="24"/>
            <w:szCs w:val="24"/>
            <w:u w:val="none"/>
          </w:rPr>
          <w:t>enzustinianus@unsyiah.ac.id</w:t>
        </w:r>
      </w:hyperlink>
    </w:p>
    <w:p w14:paraId="1A099074" w14:textId="0E7DAA7A" w:rsidR="00E47744" w:rsidRPr="000246CA" w:rsidRDefault="00E47744" w:rsidP="007D03DF">
      <w:pPr>
        <w:jc w:val="center"/>
        <w:rPr>
          <w:rFonts w:ascii="Calibri" w:hAnsi="Calibri" w:cs="Calibri"/>
          <w:sz w:val="24"/>
          <w:szCs w:val="24"/>
        </w:rPr>
      </w:pPr>
      <w:r w:rsidRPr="000246CA">
        <w:rPr>
          <w:rFonts w:ascii="Calibri" w:hAnsi="Calibri" w:cs="Calibri"/>
          <w:sz w:val="24"/>
          <w:szCs w:val="24"/>
          <w:vertAlign w:val="superscript"/>
        </w:rPr>
        <w:t>5</w:t>
      </w:r>
      <w:r w:rsidRPr="000246CA">
        <w:rPr>
          <w:rFonts w:ascii="Calibri" w:hAnsi="Calibri" w:cs="Calibri"/>
          <w:sz w:val="24"/>
          <w:szCs w:val="24"/>
        </w:rPr>
        <w:t>Prodi Ilmu Hukum, Fakultas Hukum, Universitas Syiah Kuala</w:t>
      </w:r>
    </w:p>
    <w:p w14:paraId="7723232E" w14:textId="36C5E93E" w:rsidR="00E47744" w:rsidRPr="000246CA" w:rsidRDefault="00E47744" w:rsidP="007D03DF">
      <w:pPr>
        <w:jc w:val="center"/>
        <w:rPr>
          <w:rFonts w:ascii="Calibri" w:hAnsi="Calibri" w:cs="Calibri"/>
          <w:sz w:val="24"/>
          <w:szCs w:val="24"/>
        </w:rPr>
      </w:pPr>
      <w:r w:rsidRPr="000246CA">
        <w:rPr>
          <w:rFonts w:ascii="Calibri" w:hAnsi="Calibri" w:cs="Calibri"/>
          <w:sz w:val="24"/>
          <w:szCs w:val="24"/>
        </w:rPr>
        <w:t>E-mail:</w:t>
      </w:r>
      <w:r w:rsidR="00C26762" w:rsidRPr="000246CA">
        <w:rPr>
          <w:rFonts w:ascii="Calibri" w:hAnsi="Calibri" w:cs="Calibri"/>
          <w:sz w:val="24"/>
          <w:szCs w:val="24"/>
        </w:rPr>
        <w:t xml:space="preserve"> dedyyuliansyah@unsyiah.ac.id</w:t>
      </w:r>
    </w:p>
    <w:p w14:paraId="5A7788BF" w14:textId="77777777" w:rsidR="00C26762" w:rsidRPr="000246CA" w:rsidRDefault="00C26762" w:rsidP="007D03DF">
      <w:pPr>
        <w:jc w:val="center"/>
        <w:rPr>
          <w:rFonts w:ascii="Calibri" w:hAnsi="Calibri" w:cs="Calibri"/>
          <w:sz w:val="24"/>
          <w:szCs w:val="24"/>
        </w:rPr>
      </w:pPr>
    </w:p>
    <w:p w14:paraId="5D023012" w14:textId="77777777" w:rsidR="00E47744" w:rsidRPr="000246CA" w:rsidRDefault="00E47744" w:rsidP="007D03DF">
      <w:pPr>
        <w:jc w:val="center"/>
        <w:rPr>
          <w:rFonts w:ascii="Calibri" w:hAnsi="Calibri" w:cs="Calibri"/>
          <w:sz w:val="24"/>
          <w:szCs w:val="24"/>
        </w:rPr>
      </w:pPr>
    </w:p>
    <w:p w14:paraId="74049478" w14:textId="4DF0E6FE" w:rsidR="003117AD" w:rsidRPr="000246CA" w:rsidRDefault="00511D0C" w:rsidP="007D03DF">
      <w:pPr>
        <w:pStyle w:val="Heading3"/>
        <w:spacing w:line="240" w:lineRule="auto"/>
        <w:rPr>
          <w:rFonts w:ascii="Calibri" w:hAnsi="Calibri" w:cs="Calibri"/>
          <w:bCs w:val="0"/>
          <w:i/>
          <w:sz w:val="24"/>
          <w:szCs w:val="24"/>
        </w:rPr>
      </w:pPr>
      <w:r>
        <w:rPr>
          <w:rFonts w:ascii="Calibri" w:hAnsi="Calibri" w:cs="Calibri"/>
          <w:bCs w:val="0"/>
          <w:i/>
          <w:sz w:val="24"/>
          <w:szCs w:val="24"/>
        </w:rPr>
        <w:t>Abstract</w:t>
      </w:r>
    </w:p>
    <w:p w14:paraId="2E7CA0B7" w14:textId="77777777" w:rsidR="002C440D" w:rsidRPr="000246CA" w:rsidRDefault="002C440D" w:rsidP="002C440D">
      <w:pPr>
        <w:rPr>
          <w:rFonts w:ascii="Calibri" w:hAnsi="Calibri" w:cs="Calibri"/>
          <w:i/>
          <w:sz w:val="24"/>
          <w:szCs w:val="24"/>
        </w:rPr>
      </w:pPr>
    </w:p>
    <w:p w14:paraId="6F5657E8" w14:textId="09310969" w:rsidR="00906C44" w:rsidRPr="000246CA" w:rsidRDefault="00C71137" w:rsidP="00906C44">
      <w:pPr>
        <w:pStyle w:val="HTMLPreformatted"/>
        <w:jc w:val="both"/>
        <w:rPr>
          <w:rFonts w:ascii="Calibri" w:hAnsi="Calibri" w:cs="Calibri"/>
          <w:i/>
          <w:sz w:val="24"/>
          <w:szCs w:val="24"/>
        </w:rPr>
      </w:pPr>
      <w:r w:rsidRPr="000246CA">
        <w:rPr>
          <w:rFonts w:ascii="Calibri" w:hAnsi="Calibri" w:cs="Calibri"/>
          <w:i/>
          <w:sz w:val="24"/>
          <w:szCs w:val="24"/>
          <w:lang w:val="en"/>
        </w:rPr>
        <w:t xml:space="preserve">In everyday life, whether we realize it or not, we will always come into contact with the use of Intellectual Property Rights (IPR) on the products we consume or use. In the current era of globalization, IPR has become a very important issue and has always received the attention of various parties, both national and international levels. IPR is the only right that is specifically granted to the inventor / creator, while other parties are prohibited from using the invention / creation. For this reason, IPRs need to be legally protected. The formulation of the problem in this research is what are the steps in providing legal protection for IPR in Indonesia and how is Indonesia's concern as a member of the WTO in providing legal protection for IPR. As a normative juridical research, to obtain data, literature research is carried out in order to obtain legal material, </w:t>
      </w:r>
      <w:proofErr w:type="gramStart"/>
      <w:r w:rsidRPr="000246CA">
        <w:rPr>
          <w:rFonts w:ascii="Calibri" w:hAnsi="Calibri" w:cs="Calibri"/>
          <w:i/>
          <w:sz w:val="24"/>
          <w:szCs w:val="24"/>
          <w:lang w:val="en"/>
        </w:rPr>
        <w:t>both primary</w:t>
      </w:r>
      <w:proofErr w:type="gramEnd"/>
      <w:r w:rsidRPr="000246CA">
        <w:rPr>
          <w:rFonts w:ascii="Calibri" w:hAnsi="Calibri" w:cs="Calibri"/>
          <w:i/>
          <w:sz w:val="24"/>
          <w:szCs w:val="24"/>
          <w:lang w:val="en"/>
        </w:rPr>
        <w:t>, secondary and tertiary legal materials.</w:t>
      </w:r>
      <w:r w:rsidRPr="000246CA">
        <w:rPr>
          <w:rFonts w:ascii="Calibri" w:hAnsi="Calibri" w:cs="Calibri"/>
          <w:i/>
          <w:sz w:val="24"/>
          <w:szCs w:val="24"/>
        </w:rPr>
        <w:t xml:space="preserve"> </w:t>
      </w:r>
      <w:r w:rsidRPr="000246CA">
        <w:rPr>
          <w:rFonts w:ascii="Calibri" w:hAnsi="Calibri" w:cs="Calibri"/>
          <w:i/>
          <w:sz w:val="24"/>
          <w:szCs w:val="24"/>
          <w:lang w:val="en"/>
        </w:rPr>
        <w:t>The approach method used is the statutory approach, namely by examining the applicable legal provisions which are related to the issue of legal protection of IPR in Indonesia. In the legal protection of IPR, several routes can be taken, namely national, regional, European and international routes. As an effort to protect IPR, Indonesia has ratified several international conventions and harmonized several laws and regulations in the IPR sector. However, the legislation that has been produced should be supported in the form of law enforcement, so that it will have a positive impact on creators.</w:t>
      </w:r>
      <w:r w:rsidR="00906C44" w:rsidRPr="000246CA">
        <w:rPr>
          <w:rFonts w:ascii="Calibri" w:hAnsi="Calibri" w:cs="Calibri"/>
          <w:i/>
          <w:sz w:val="24"/>
          <w:szCs w:val="24"/>
          <w:lang w:val="en"/>
        </w:rPr>
        <w:t xml:space="preserve"> </w:t>
      </w:r>
      <w:r w:rsidR="00906C44" w:rsidRPr="000246CA">
        <w:rPr>
          <w:rFonts w:ascii="Calibri" w:hAnsi="Calibri" w:cs="Calibri"/>
          <w:i/>
          <w:sz w:val="24"/>
          <w:szCs w:val="24"/>
          <w:lang w:val="en"/>
        </w:rPr>
        <w:t>Especially now that there are more and more practices of IPR violations, CD and VCD piracy, song or art piracy and so on. Likewise, violations in the field of brands that are rife with the development of online businesses such as Shopee, Lazada, Tokopedia, Bukalapak, JD.ID, OLX and others, both officially registered and unregistered.</w:t>
      </w:r>
    </w:p>
    <w:p w14:paraId="5AEF285E" w14:textId="77777777" w:rsidR="00C71137" w:rsidRPr="000246CA" w:rsidRDefault="00C71137">
      <w:pPr>
        <w:jc w:val="both"/>
        <w:rPr>
          <w:rFonts w:ascii="Calibri" w:hAnsi="Calibri" w:cs="Calibri"/>
          <w:i/>
          <w:sz w:val="24"/>
          <w:szCs w:val="24"/>
        </w:rPr>
      </w:pPr>
      <w:bookmarkStart w:id="0" w:name="_GoBack"/>
      <w:bookmarkEnd w:id="0"/>
    </w:p>
    <w:p w14:paraId="64853AD9" w14:textId="77777777" w:rsidR="006A76A2" w:rsidRPr="00270C10" w:rsidRDefault="006A76A2" w:rsidP="006A76A2">
      <w:pPr>
        <w:pStyle w:val="HTMLPreformatted"/>
        <w:rPr>
          <w:rFonts w:ascii="Calibri" w:hAnsi="Calibri" w:cs="Calibri"/>
          <w:i/>
          <w:sz w:val="24"/>
          <w:szCs w:val="24"/>
        </w:rPr>
      </w:pPr>
      <w:r w:rsidRPr="00270C10">
        <w:rPr>
          <w:rFonts w:ascii="Calibri" w:hAnsi="Calibri" w:cs="Calibri"/>
          <w:i/>
          <w:sz w:val="24"/>
          <w:szCs w:val="24"/>
        </w:rPr>
        <w:t xml:space="preserve">Keywords: </w:t>
      </w:r>
      <w:r w:rsidRPr="00270C10">
        <w:rPr>
          <w:rFonts w:ascii="Calibri" w:hAnsi="Calibri" w:cs="Calibri"/>
          <w:i/>
          <w:sz w:val="24"/>
          <w:szCs w:val="24"/>
          <w:lang w:val="en"/>
        </w:rPr>
        <w:t>Legal Protection, Intellectual Property.</w:t>
      </w:r>
    </w:p>
    <w:p w14:paraId="5C939F6A" w14:textId="745E6F20" w:rsidR="003117AD" w:rsidRPr="00270C10" w:rsidRDefault="003117AD" w:rsidP="005108B7">
      <w:pPr>
        <w:pStyle w:val="Heading2"/>
        <w:numPr>
          <w:ilvl w:val="0"/>
          <w:numId w:val="16"/>
        </w:numPr>
        <w:rPr>
          <w:rFonts w:ascii="Calibri" w:hAnsi="Calibri" w:cs="Calibri"/>
          <w:szCs w:val="24"/>
        </w:rPr>
      </w:pPr>
      <w:r w:rsidRPr="00270C10">
        <w:rPr>
          <w:rFonts w:ascii="Calibri" w:hAnsi="Calibri" w:cs="Calibri"/>
          <w:szCs w:val="24"/>
        </w:rPr>
        <w:lastRenderedPageBreak/>
        <w:t>PENDAHULUAN</w:t>
      </w:r>
    </w:p>
    <w:p w14:paraId="646C8A53" w14:textId="77777777" w:rsidR="00D627D2" w:rsidRPr="00270C10" w:rsidRDefault="00182E1C" w:rsidP="00D627D2">
      <w:pPr>
        <w:ind w:left="90" w:firstLine="540"/>
        <w:jc w:val="both"/>
        <w:rPr>
          <w:rFonts w:ascii="Calibri" w:hAnsi="Calibri" w:cs="Calibri"/>
          <w:color w:val="000000"/>
          <w:sz w:val="24"/>
          <w:szCs w:val="24"/>
        </w:rPr>
      </w:pPr>
      <w:r w:rsidRPr="00270C10">
        <w:rPr>
          <w:rFonts w:ascii="Calibri" w:hAnsi="Calibri" w:cs="Calibri"/>
          <w:sz w:val="24"/>
          <w:szCs w:val="24"/>
        </w:rPr>
        <w:t xml:space="preserve">Manusia sebagai makhluk sosial </w:t>
      </w:r>
      <w:r w:rsidR="0077343A" w:rsidRPr="00270C10">
        <w:rPr>
          <w:rFonts w:ascii="Calibri" w:hAnsi="Calibri" w:cs="Calibri"/>
          <w:sz w:val="24"/>
          <w:szCs w:val="24"/>
        </w:rPr>
        <w:t xml:space="preserve">secara kodrati tidak bisa hidup sendiri, melainkan harus bersama-sama dengan manusia lainnya, karena tidak mungkin manusia dapat memenuhi kebutuhan hidupnya sehari-hari tanpa berhubungan dengan orang lain. </w:t>
      </w:r>
      <w:proofErr w:type="gramStart"/>
      <w:r w:rsidR="008D65E1" w:rsidRPr="00270C10">
        <w:rPr>
          <w:rFonts w:ascii="Calibri" w:hAnsi="Calibri" w:cs="Calibri"/>
          <w:sz w:val="24"/>
          <w:szCs w:val="24"/>
        </w:rPr>
        <w:t>“</w:t>
      </w:r>
      <w:r w:rsidR="00A046F2" w:rsidRPr="00270C10">
        <w:rPr>
          <w:rFonts w:ascii="Calibri" w:hAnsi="Calibri" w:cs="Calibri"/>
          <w:sz w:val="24"/>
          <w:szCs w:val="24"/>
        </w:rPr>
        <w:t>Kebutuhan hidup manusia terdiri dari kebutuhan jasmani dan kebutuhan rohani.</w:t>
      </w:r>
      <w:proofErr w:type="gramEnd"/>
      <w:r w:rsidR="00A046F2" w:rsidRPr="00270C10">
        <w:rPr>
          <w:rFonts w:ascii="Calibri" w:hAnsi="Calibri" w:cs="Calibri"/>
          <w:sz w:val="24"/>
          <w:szCs w:val="24"/>
        </w:rPr>
        <w:t xml:space="preserve"> </w:t>
      </w:r>
      <w:proofErr w:type="gramStart"/>
      <w:r w:rsidR="00A046F2" w:rsidRPr="00270C10">
        <w:rPr>
          <w:rFonts w:ascii="Calibri" w:hAnsi="Calibri" w:cs="Calibri"/>
          <w:sz w:val="24"/>
          <w:szCs w:val="24"/>
        </w:rPr>
        <w:t>Oleh karena itu, m</w:t>
      </w:r>
      <w:r w:rsidR="00032E05" w:rsidRPr="00270C10">
        <w:rPr>
          <w:rFonts w:ascii="Calibri" w:hAnsi="Calibri" w:cs="Calibri"/>
          <w:color w:val="000000"/>
          <w:sz w:val="24"/>
          <w:szCs w:val="24"/>
        </w:rPr>
        <w:t>anusia sebagai makhluk sosial berarti bahwa disamping manusia</w:t>
      </w:r>
      <w:r w:rsidR="0077343A" w:rsidRPr="00270C10">
        <w:rPr>
          <w:rFonts w:ascii="Calibri" w:hAnsi="Calibri" w:cs="Calibri"/>
          <w:color w:val="000000"/>
          <w:sz w:val="24"/>
          <w:szCs w:val="24"/>
        </w:rPr>
        <w:t xml:space="preserve"> </w:t>
      </w:r>
      <w:r w:rsidR="00032E05" w:rsidRPr="00270C10">
        <w:rPr>
          <w:rFonts w:ascii="Calibri" w:hAnsi="Calibri" w:cs="Calibri"/>
          <w:color w:val="000000"/>
          <w:sz w:val="24"/>
          <w:szCs w:val="24"/>
        </w:rPr>
        <w:t>hidup bersama demi memenuhi kebutuhan jasmaniah, manusia juga hidup bersama dalam</w:t>
      </w:r>
      <w:r w:rsidR="00A046F2" w:rsidRPr="00270C10">
        <w:rPr>
          <w:rFonts w:ascii="Calibri" w:hAnsi="Calibri" w:cs="Calibri"/>
          <w:color w:val="000000"/>
          <w:sz w:val="24"/>
          <w:szCs w:val="24"/>
        </w:rPr>
        <w:t xml:space="preserve"> </w:t>
      </w:r>
      <w:r w:rsidR="00032E05" w:rsidRPr="00270C10">
        <w:rPr>
          <w:rFonts w:ascii="Calibri" w:hAnsi="Calibri" w:cs="Calibri"/>
          <w:color w:val="000000"/>
          <w:sz w:val="24"/>
          <w:szCs w:val="24"/>
        </w:rPr>
        <w:t>memenuhi kebutuhan rohani</w:t>
      </w:r>
      <w:r w:rsidR="00A046F2" w:rsidRPr="00270C10">
        <w:rPr>
          <w:rFonts w:ascii="Calibri" w:hAnsi="Calibri" w:cs="Calibri"/>
          <w:color w:val="000000"/>
          <w:sz w:val="24"/>
          <w:szCs w:val="24"/>
        </w:rPr>
        <w:t>ah”</w:t>
      </w:r>
      <w:r w:rsidR="00032E05" w:rsidRPr="00270C10">
        <w:rPr>
          <w:rFonts w:ascii="Calibri" w:hAnsi="Calibri" w:cs="Calibri"/>
          <w:color w:val="000000"/>
          <w:sz w:val="24"/>
          <w:szCs w:val="24"/>
        </w:rPr>
        <w:t>.</w:t>
      </w:r>
      <w:proofErr w:type="gramEnd"/>
      <w:r w:rsidR="0066556F" w:rsidRPr="00270C10">
        <w:rPr>
          <w:rStyle w:val="FootnoteReference"/>
          <w:rFonts w:ascii="Calibri" w:hAnsi="Calibri" w:cs="Calibri"/>
          <w:color w:val="000000"/>
          <w:sz w:val="24"/>
          <w:szCs w:val="24"/>
        </w:rPr>
        <w:footnoteReference w:id="1"/>
      </w:r>
    </w:p>
    <w:p w14:paraId="09E62C47" w14:textId="77777777" w:rsidR="00962DCE" w:rsidRPr="00270C10" w:rsidRDefault="003117AD" w:rsidP="00962DCE">
      <w:pPr>
        <w:ind w:left="90" w:firstLine="540"/>
        <w:jc w:val="both"/>
        <w:rPr>
          <w:rFonts w:ascii="Calibri" w:hAnsi="Calibri" w:cs="Calibri"/>
          <w:sz w:val="24"/>
          <w:szCs w:val="24"/>
        </w:rPr>
      </w:pPr>
      <w:r w:rsidRPr="00270C10">
        <w:rPr>
          <w:rFonts w:ascii="Calibri" w:hAnsi="Calibri" w:cs="Calibri"/>
          <w:sz w:val="24"/>
          <w:szCs w:val="24"/>
        </w:rPr>
        <w:t xml:space="preserve">Dalam kehidupan sehari-hari, </w:t>
      </w:r>
      <w:r w:rsidR="00182E1C" w:rsidRPr="00270C10">
        <w:rPr>
          <w:rFonts w:ascii="Calibri" w:hAnsi="Calibri" w:cs="Calibri"/>
          <w:sz w:val="24"/>
          <w:szCs w:val="24"/>
        </w:rPr>
        <w:t>disadari atau tidak</w:t>
      </w:r>
      <w:r w:rsidR="008D65E1" w:rsidRPr="00270C10">
        <w:rPr>
          <w:rFonts w:ascii="Calibri" w:hAnsi="Calibri" w:cs="Calibri"/>
          <w:sz w:val="24"/>
          <w:szCs w:val="24"/>
        </w:rPr>
        <w:t>,</w:t>
      </w:r>
      <w:r w:rsidR="00182E1C" w:rsidRPr="00270C10">
        <w:rPr>
          <w:rFonts w:ascii="Calibri" w:hAnsi="Calibri" w:cs="Calibri"/>
          <w:sz w:val="24"/>
          <w:szCs w:val="24"/>
        </w:rPr>
        <w:t xml:space="preserve"> </w:t>
      </w:r>
      <w:r w:rsidRPr="00270C10">
        <w:rPr>
          <w:rFonts w:ascii="Calibri" w:hAnsi="Calibri" w:cs="Calibri"/>
          <w:sz w:val="24"/>
          <w:szCs w:val="24"/>
        </w:rPr>
        <w:t xml:space="preserve">mau tidak mau kita </w:t>
      </w:r>
      <w:proofErr w:type="gramStart"/>
      <w:r w:rsidRPr="00270C10">
        <w:rPr>
          <w:rFonts w:ascii="Calibri" w:hAnsi="Calibri" w:cs="Calibri"/>
          <w:sz w:val="24"/>
          <w:szCs w:val="24"/>
        </w:rPr>
        <w:t>akan</w:t>
      </w:r>
      <w:proofErr w:type="gramEnd"/>
      <w:r w:rsidRPr="00270C10">
        <w:rPr>
          <w:rFonts w:ascii="Calibri" w:hAnsi="Calibri" w:cs="Calibri"/>
          <w:sz w:val="24"/>
          <w:szCs w:val="24"/>
        </w:rPr>
        <w:t xml:space="preserve"> selalu bersinggungan dengan pemakaian </w:t>
      </w:r>
      <w:r w:rsidR="00DE0348" w:rsidRPr="00270C10">
        <w:rPr>
          <w:rFonts w:ascii="Calibri" w:hAnsi="Calibri" w:cs="Calibri"/>
          <w:sz w:val="24"/>
          <w:szCs w:val="24"/>
        </w:rPr>
        <w:t xml:space="preserve">Hak </w:t>
      </w:r>
      <w:r w:rsidR="0050130E" w:rsidRPr="00270C10">
        <w:rPr>
          <w:rFonts w:ascii="Calibri" w:hAnsi="Calibri" w:cs="Calibri"/>
          <w:sz w:val="24"/>
          <w:szCs w:val="24"/>
        </w:rPr>
        <w:t>Kekayaan Intelektual (</w:t>
      </w:r>
      <w:r w:rsidR="00DE0348" w:rsidRPr="00270C10">
        <w:rPr>
          <w:rFonts w:ascii="Calibri" w:hAnsi="Calibri" w:cs="Calibri"/>
          <w:sz w:val="24"/>
          <w:szCs w:val="24"/>
        </w:rPr>
        <w:t>H</w:t>
      </w:r>
      <w:r w:rsidRPr="00270C10">
        <w:rPr>
          <w:rFonts w:ascii="Calibri" w:hAnsi="Calibri" w:cs="Calibri"/>
          <w:sz w:val="24"/>
          <w:szCs w:val="24"/>
        </w:rPr>
        <w:t>KI) pada produk-produk yang kita konsumsi</w:t>
      </w:r>
      <w:r w:rsidR="007E71A8" w:rsidRPr="00270C10">
        <w:rPr>
          <w:rFonts w:ascii="Calibri" w:hAnsi="Calibri" w:cs="Calibri"/>
          <w:sz w:val="24"/>
          <w:szCs w:val="24"/>
        </w:rPr>
        <w:t xml:space="preserve"> atau kita gunakan</w:t>
      </w:r>
      <w:r w:rsidRPr="00270C10">
        <w:rPr>
          <w:rFonts w:ascii="Calibri" w:hAnsi="Calibri" w:cs="Calibri"/>
          <w:sz w:val="24"/>
          <w:szCs w:val="24"/>
        </w:rPr>
        <w:t>.</w:t>
      </w:r>
      <w:r w:rsidR="0050130E" w:rsidRPr="00270C10">
        <w:rPr>
          <w:rFonts w:ascii="Calibri" w:hAnsi="Calibri" w:cs="Calibri"/>
          <w:sz w:val="24"/>
          <w:szCs w:val="24"/>
        </w:rPr>
        <w:t xml:space="preserve"> </w:t>
      </w:r>
      <w:proofErr w:type="gramStart"/>
      <w:r w:rsidRPr="00270C10">
        <w:rPr>
          <w:rFonts w:ascii="Calibri" w:hAnsi="Calibri" w:cs="Calibri"/>
          <w:sz w:val="24"/>
          <w:szCs w:val="24"/>
        </w:rPr>
        <w:t>HKI sendiri pada hakekatnya adalah sebuah hak negatif (</w:t>
      </w:r>
      <w:r w:rsidRPr="00270C10">
        <w:rPr>
          <w:rFonts w:ascii="Calibri" w:hAnsi="Calibri" w:cs="Calibri"/>
          <w:i/>
          <w:sz w:val="24"/>
          <w:szCs w:val="24"/>
        </w:rPr>
        <w:t>negative right)</w:t>
      </w:r>
      <w:r w:rsidRPr="00270C10">
        <w:rPr>
          <w:rFonts w:ascii="Calibri" w:hAnsi="Calibri" w:cs="Calibri"/>
          <w:sz w:val="24"/>
          <w:szCs w:val="24"/>
        </w:rPr>
        <w:t xml:space="preserve"> yang diberikan kepada pihak penemu atau pencipta untuk memonopoli penggunaan temuan atau ciptaannya itu.</w:t>
      </w:r>
      <w:proofErr w:type="gramEnd"/>
      <w:r w:rsidRPr="00270C10">
        <w:rPr>
          <w:rFonts w:ascii="Calibri" w:hAnsi="Calibri" w:cs="Calibri"/>
          <w:sz w:val="24"/>
          <w:szCs w:val="24"/>
        </w:rPr>
        <w:t xml:space="preserve"> Lebih jauh lagi, hak tersebut memberikan wewenang kepada pihak penemu atau pencipta untuk melarang pihak lain menggunakan temuan atau ciptaannya itu tanpa konsekwensi tertentu.</w:t>
      </w:r>
    </w:p>
    <w:p w14:paraId="74E25974" w14:textId="29135511" w:rsidR="00962DCE" w:rsidRPr="00270C10" w:rsidRDefault="00962DCE" w:rsidP="00962DCE">
      <w:pPr>
        <w:ind w:left="90" w:firstLine="540"/>
        <w:jc w:val="both"/>
        <w:rPr>
          <w:rFonts w:ascii="Calibri" w:hAnsi="Calibri" w:cs="Calibri"/>
          <w:color w:val="000000"/>
          <w:sz w:val="24"/>
          <w:szCs w:val="24"/>
        </w:rPr>
      </w:pPr>
      <w:r w:rsidRPr="00270C10">
        <w:rPr>
          <w:rFonts w:ascii="Calibri" w:hAnsi="Calibri" w:cs="Calibri"/>
          <w:color w:val="000000"/>
          <w:sz w:val="24"/>
          <w:szCs w:val="24"/>
        </w:rPr>
        <w:t>Secara normatif,</w:t>
      </w:r>
      <w:r w:rsidR="004B02A3" w:rsidRPr="00270C10">
        <w:rPr>
          <w:rFonts w:ascii="Calibri" w:hAnsi="Calibri" w:cs="Calibri"/>
          <w:color w:val="000000"/>
          <w:sz w:val="24"/>
          <w:szCs w:val="24"/>
        </w:rPr>
        <w:t xml:space="preserve"> “</w:t>
      </w:r>
      <w:r w:rsidRPr="00270C10">
        <w:rPr>
          <w:rFonts w:ascii="Calibri" w:hAnsi="Calibri" w:cs="Calibri"/>
          <w:color w:val="000000"/>
          <w:sz w:val="24"/>
          <w:szCs w:val="24"/>
        </w:rPr>
        <w:t xml:space="preserve">HKI adalah </w:t>
      </w:r>
      <w:r w:rsidR="004B02A3" w:rsidRPr="00270C10">
        <w:rPr>
          <w:rFonts w:ascii="Calibri" w:hAnsi="Calibri" w:cs="Calibri"/>
          <w:color w:val="000000"/>
          <w:sz w:val="24"/>
          <w:szCs w:val="24"/>
        </w:rPr>
        <w:t>‘</w:t>
      </w:r>
      <w:r w:rsidRPr="00270C10">
        <w:rPr>
          <w:rFonts w:ascii="Calibri" w:hAnsi="Calibri" w:cs="Calibri"/>
          <w:i/>
          <w:iCs/>
          <w:color w:val="000000"/>
          <w:sz w:val="24"/>
          <w:szCs w:val="24"/>
        </w:rPr>
        <w:t>product of mind</w:t>
      </w:r>
      <w:r w:rsidR="004B02A3" w:rsidRPr="00270C10">
        <w:rPr>
          <w:rFonts w:ascii="Calibri" w:hAnsi="Calibri" w:cs="Calibri"/>
          <w:i/>
          <w:iCs/>
          <w:color w:val="000000"/>
          <w:sz w:val="24"/>
          <w:szCs w:val="24"/>
        </w:rPr>
        <w:t>’</w:t>
      </w:r>
      <w:r w:rsidRPr="00270C10">
        <w:rPr>
          <w:rFonts w:ascii="Calibri" w:hAnsi="Calibri" w:cs="Calibri"/>
          <w:i/>
          <w:iCs/>
          <w:color w:val="000000"/>
          <w:sz w:val="24"/>
          <w:szCs w:val="24"/>
        </w:rPr>
        <w:t xml:space="preserve"> </w:t>
      </w:r>
      <w:r w:rsidRPr="00270C10">
        <w:rPr>
          <w:rFonts w:ascii="Calibri" w:hAnsi="Calibri" w:cs="Calibri"/>
          <w:color w:val="000000"/>
          <w:sz w:val="24"/>
          <w:szCs w:val="24"/>
        </w:rPr>
        <w:t xml:space="preserve">atau oleh </w:t>
      </w:r>
      <w:r w:rsidRPr="00270C10">
        <w:rPr>
          <w:rFonts w:ascii="Calibri" w:hAnsi="Calibri" w:cs="Calibri"/>
          <w:i/>
          <w:iCs/>
          <w:color w:val="000000"/>
          <w:sz w:val="24"/>
          <w:szCs w:val="24"/>
        </w:rPr>
        <w:t xml:space="preserve">World Intellectual Property Organization </w:t>
      </w:r>
      <w:r w:rsidRPr="00270C10">
        <w:rPr>
          <w:rFonts w:ascii="Calibri" w:hAnsi="Calibri" w:cs="Calibri"/>
          <w:color w:val="000000"/>
          <w:sz w:val="24"/>
          <w:szCs w:val="24"/>
        </w:rPr>
        <w:t xml:space="preserve">atau WIPO disebut </w:t>
      </w:r>
      <w:r w:rsidR="004B02A3" w:rsidRPr="00270C10">
        <w:rPr>
          <w:rFonts w:ascii="Calibri" w:hAnsi="Calibri" w:cs="Calibri"/>
          <w:color w:val="000000"/>
          <w:sz w:val="24"/>
          <w:szCs w:val="24"/>
        </w:rPr>
        <w:t>‘</w:t>
      </w:r>
      <w:r w:rsidRPr="00270C10">
        <w:rPr>
          <w:rFonts w:ascii="Calibri" w:hAnsi="Calibri" w:cs="Calibri"/>
          <w:i/>
          <w:iCs/>
          <w:color w:val="000000"/>
          <w:sz w:val="24"/>
          <w:szCs w:val="24"/>
        </w:rPr>
        <w:t>creation of mind</w:t>
      </w:r>
      <w:r w:rsidR="004B02A3" w:rsidRPr="00270C10">
        <w:rPr>
          <w:rFonts w:ascii="Calibri" w:hAnsi="Calibri" w:cs="Calibri"/>
          <w:i/>
          <w:iCs/>
          <w:color w:val="000000"/>
          <w:sz w:val="24"/>
          <w:szCs w:val="24"/>
        </w:rPr>
        <w:t>’</w:t>
      </w:r>
      <w:r w:rsidRPr="00270C10">
        <w:rPr>
          <w:rFonts w:ascii="Calibri" w:hAnsi="Calibri" w:cs="Calibri"/>
          <w:i/>
          <w:iCs/>
          <w:color w:val="000000"/>
          <w:sz w:val="24"/>
          <w:szCs w:val="24"/>
        </w:rPr>
        <w:t xml:space="preserve"> </w:t>
      </w:r>
      <w:r w:rsidRPr="00270C10">
        <w:rPr>
          <w:rFonts w:ascii="Calibri" w:hAnsi="Calibri" w:cs="Calibri"/>
          <w:color w:val="000000"/>
          <w:sz w:val="24"/>
          <w:szCs w:val="24"/>
        </w:rPr>
        <w:t xml:space="preserve">yang berarti suatu karya manusia yang lahir dengan curahan tenaga, karsa, cipta waktu dan biaya. HKI adalah hak eksklusif yang dimiliki oleh seseorang atas segala hasil kreatifitas dan karya intelektualnya, dimana hak eksklusif ini dapat berupa </w:t>
      </w:r>
      <w:proofErr w:type="gramStart"/>
      <w:r w:rsidRPr="00270C10">
        <w:rPr>
          <w:rFonts w:ascii="Calibri" w:hAnsi="Calibri" w:cs="Calibri"/>
          <w:color w:val="000000"/>
          <w:sz w:val="24"/>
          <w:szCs w:val="24"/>
        </w:rPr>
        <w:t>pemanfaatan  secara</w:t>
      </w:r>
      <w:proofErr w:type="gramEnd"/>
      <w:r w:rsidRPr="00270C10">
        <w:rPr>
          <w:rFonts w:ascii="Calibri" w:hAnsi="Calibri" w:cs="Calibri"/>
          <w:color w:val="000000"/>
          <w:sz w:val="24"/>
          <w:szCs w:val="24"/>
        </w:rPr>
        <w:t xml:space="preserve"> komersial. Indonesia mengakomodir kebutuhan terhadap perlindungan hak eksklusif ini dengan turut serta dalam forum </w:t>
      </w:r>
      <w:r w:rsidRPr="00270C10">
        <w:rPr>
          <w:rFonts w:ascii="Calibri" w:hAnsi="Calibri" w:cs="Calibri"/>
          <w:i/>
          <w:iCs/>
          <w:color w:val="000000"/>
          <w:sz w:val="24"/>
          <w:szCs w:val="24"/>
        </w:rPr>
        <w:t>Agreement Establishing the World Trade Organization</w:t>
      </w:r>
      <w:r w:rsidRPr="00270C10">
        <w:rPr>
          <w:rFonts w:ascii="Calibri" w:hAnsi="Calibri" w:cs="Calibri"/>
          <w:color w:val="000000"/>
          <w:sz w:val="24"/>
          <w:szCs w:val="24"/>
        </w:rPr>
        <w:t xml:space="preserve"> (Persetujuan Pembentukan Organisasi Perdagangan Dunia) yang mencakup </w:t>
      </w:r>
      <w:r w:rsidRPr="00270C10">
        <w:rPr>
          <w:rFonts w:ascii="Calibri" w:hAnsi="Calibri" w:cs="Calibri"/>
          <w:i/>
          <w:iCs/>
          <w:color w:val="000000"/>
          <w:sz w:val="24"/>
          <w:szCs w:val="24"/>
        </w:rPr>
        <w:t xml:space="preserve">Agreement on Trade Related Aspects of Intellectual Property Rights </w:t>
      </w:r>
      <w:r w:rsidRPr="00270C10">
        <w:rPr>
          <w:rFonts w:ascii="Calibri" w:hAnsi="Calibri" w:cs="Calibri"/>
          <w:color w:val="000000"/>
          <w:sz w:val="24"/>
          <w:szCs w:val="24"/>
        </w:rPr>
        <w:t>(Persetujuan TRIPs)”.</w:t>
      </w:r>
      <w:r w:rsidR="004B02A3" w:rsidRPr="00270C10">
        <w:rPr>
          <w:rStyle w:val="FootnoteReference"/>
          <w:rFonts w:ascii="Calibri" w:hAnsi="Calibri" w:cs="Calibri"/>
          <w:color w:val="000000"/>
          <w:sz w:val="24"/>
          <w:szCs w:val="24"/>
        </w:rPr>
        <w:footnoteReference w:id="2"/>
      </w:r>
      <w:r w:rsidR="004B02A3" w:rsidRPr="00270C10">
        <w:rPr>
          <w:rFonts w:ascii="Calibri" w:hAnsi="Calibri" w:cs="Calibri"/>
          <w:color w:val="000000"/>
          <w:sz w:val="24"/>
          <w:szCs w:val="24"/>
        </w:rPr>
        <w:t xml:space="preserve"> </w:t>
      </w:r>
    </w:p>
    <w:p w14:paraId="232B4D83" w14:textId="6FBC5A5E" w:rsidR="00BA2D33" w:rsidRPr="00270C10" w:rsidRDefault="00BA2D33" w:rsidP="00962DCE">
      <w:pPr>
        <w:ind w:left="90" w:firstLine="540"/>
        <w:jc w:val="both"/>
        <w:rPr>
          <w:rFonts w:ascii="Calibri" w:hAnsi="Calibri" w:cs="Calibri"/>
          <w:color w:val="000000"/>
          <w:sz w:val="24"/>
          <w:szCs w:val="24"/>
        </w:rPr>
      </w:pPr>
      <w:r w:rsidRPr="00270C10">
        <w:rPr>
          <w:rFonts w:ascii="Calibri" w:hAnsi="Calibri" w:cs="Calibri"/>
          <w:i/>
          <w:sz w:val="24"/>
          <w:szCs w:val="24"/>
        </w:rPr>
        <w:t xml:space="preserve">Intellectual </w:t>
      </w:r>
      <w:proofErr w:type="gramStart"/>
      <w:r w:rsidRPr="00270C10">
        <w:rPr>
          <w:rFonts w:ascii="Calibri" w:hAnsi="Calibri" w:cs="Calibri"/>
          <w:i/>
          <w:sz w:val="24"/>
          <w:szCs w:val="24"/>
        </w:rPr>
        <w:t xml:space="preserve">Property  </w:t>
      </w:r>
      <w:r w:rsidRPr="00270C10">
        <w:rPr>
          <w:rFonts w:ascii="Calibri" w:hAnsi="Calibri" w:cs="Calibri"/>
          <w:sz w:val="24"/>
          <w:szCs w:val="24"/>
        </w:rPr>
        <w:t>merupakan</w:t>
      </w:r>
      <w:proofErr w:type="gramEnd"/>
      <w:r w:rsidRPr="00270C10">
        <w:rPr>
          <w:rFonts w:ascii="Calibri" w:hAnsi="Calibri" w:cs="Calibri"/>
          <w:sz w:val="24"/>
          <w:szCs w:val="24"/>
        </w:rPr>
        <w:t xml:space="preserve"> </w:t>
      </w:r>
      <w:r w:rsidR="00C53A06" w:rsidRPr="00270C10">
        <w:rPr>
          <w:rFonts w:ascii="Calibri" w:hAnsi="Calibri" w:cs="Calibri"/>
          <w:sz w:val="24"/>
          <w:szCs w:val="24"/>
        </w:rPr>
        <w:t>“</w:t>
      </w:r>
      <w:r w:rsidRPr="00270C10">
        <w:rPr>
          <w:rFonts w:ascii="Calibri" w:hAnsi="Calibri" w:cs="Calibri"/>
          <w:sz w:val="24"/>
          <w:szCs w:val="24"/>
        </w:rPr>
        <w:t xml:space="preserve">gabungan dua kata </w:t>
      </w:r>
      <w:r w:rsidRPr="00270C10">
        <w:rPr>
          <w:rFonts w:ascii="Calibri" w:hAnsi="Calibri" w:cs="Calibri"/>
          <w:i/>
          <w:sz w:val="24"/>
          <w:szCs w:val="24"/>
        </w:rPr>
        <w:t xml:space="preserve">Intellectual </w:t>
      </w:r>
      <w:r w:rsidRPr="00270C10">
        <w:rPr>
          <w:rFonts w:ascii="Calibri" w:hAnsi="Calibri" w:cs="Calibri"/>
          <w:sz w:val="24"/>
          <w:szCs w:val="24"/>
        </w:rPr>
        <w:t xml:space="preserve">dan </w:t>
      </w:r>
      <w:r w:rsidRPr="00270C10">
        <w:rPr>
          <w:rFonts w:ascii="Calibri" w:hAnsi="Calibri" w:cs="Calibri"/>
          <w:i/>
          <w:sz w:val="24"/>
          <w:szCs w:val="24"/>
        </w:rPr>
        <w:t xml:space="preserve">Property. </w:t>
      </w:r>
      <w:proofErr w:type="gramStart"/>
      <w:r w:rsidRPr="00270C10">
        <w:rPr>
          <w:rFonts w:ascii="Calibri" w:hAnsi="Calibri" w:cs="Calibri"/>
          <w:i/>
          <w:sz w:val="24"/>
          <w:szCs w:val="24"/>
        </w:rPr>
        <w:t xml:space="preserve">Intellectual </w:t>
      </w:r>
      <w:r w:rsidRPr="00270C10">
        <w:rPr>
          <w:rFonts w:ascii="Calibri" w:hAnsi="Calibri" w:cs="Calibri"/>
          <w:sz w:val="24"/>
          <w:szCs w:val="24"/>
        </w:rPr>
        <w:t>berarti kegiatan intelektual berdasarkan daya cipta dan daya pikir dalam bentuk ekspresi ciptaan sastra, seni dan ilmu serta dalam bentuk penemuan (</w:t>
      </w:r>
      <w:r w:rsidRPr="00270C10">
        <w:rPr>
          <w:rFonts w:ascii="Calibri" w:hAnsi="Calibri" w:cs="Calibri"/>
          <w:i/>
          <w:sz w:val="24"/>
          <w:szCs w:val="24"/>
        </w:rPr>
        <w:t xml:space="preserve">invention) </w:t>
      </w:r>
      <w:r w:rsidR="00DE5B22" w:rsidRPr="00270C10">
        <w:rPr>
          <w:rFonts w:ascii="Calibri" w:hAnsi="Calibri" w:cs="Calibri"/>
          <w:sz w:val="24"/>
          <w:szCs w:val="24"/>
        </w:rPr>
        <w:t>sebagai benda immaterial.</w:t>
      </w:r>
      <w:proofErr w:type="gramEnd"/>
      <w:r w:rsidRPr="00270C10">
        <w:rPr>
          <w:rFonts w:ascii="Calibri" w:hAnsi="Calibri" w:cs="Calibri"/>
          <w:sz w:val="24"/>
          <w:szCs w:val="24"/>
        </w:rPr>
        <w:t xml:space="preserve"> </w:t>
      </w:r>
      <w:r w:rsidR="00DE5B22" w:rsidRPr="00270C10">
        <w:rPr>
          <w:rFonts w:ascii="Calibri" w:hAnsi="Calibri" w:cs="Calibri"/>
          <w:sz w:val="24"/>
          <w:szCs w:val="24"/>
        </w:rPr>
        <w:t xml:space="preserve">Sedangkan property adalah </w:t>
      </w:r>
      <w:r w:rsidR="00D41D29" w:rsidRPr="00270C10">
        <w:rPr>
          <w:rFonts w:ascii="Calibri" w:hAnsi="Calibri" w:cs="Calibri"/>
          <w:sz w:val="24"/>
          <w:szCs w:val="24"/>
        </w:rPr>
        <w:t>sebagai</w:t>
      </w:r>
      <w:r w:rsidR="00052756" w:rsidRPr="00270C10">
        <w:rPr>
          <w:rFonts w:ascii="Calibri" w:hAnsi="Calibri" w:cs="Calibri"/>
          <w:sz w:val="24"/>
          <w:szCs w:val="24"/>
        </w:rPr>
        <w:t xml:space="preserve"> keka</w:t>
      </w:r>
      <w:r w:rsidR="00D41D29" w:rsidRPr="00270C10">
        <w:rPr>
          <w:rFonts w:ascii="Calibri" w:hAnsi="Calibri" w:cs="Calibri"/>
          <w:sz w:val="24"/>
          <w:szCs w:val="24"/>
        </w:rPr>
        <w:t>yaan berupa hak</w:t>
      </w:r>
      <w:r w:rsidR="00052756" w:rsidRPr="00270C10">
        <w:rPr>
          <w:rFonts w:ascii="Calibri" w:hAnsi="Calibri" w:cs="Calibri"/>
          <w:sz w:val="24"/>
          <w:szCs w:val="24"/>
        </w:rPr>
        <w:t xml:space="preserve"> yang mendapat perlindungan hukum yang melarang orang </w:t>
      </w:r>
      <w:proofErr w:type="gramStart"/>
      <w:r w:rsidR="00052756" w:rsidRPr="00270C10">
        <w:rPr>
          <w:rFonts w:ascii="Calibri" w:hAnsi="Calibri" w:cs="Calibri"/>
          <w:sz w:val="24"/>
          <w:szCs w:val="24"/>
        </w:rPr>
        <w:t>lain</w:t>
      </w:r>
      <w:proofErr w:type="gramEnd"/>
      <w:r w:rsidR="00052756" w:rsidRPr="00270C10">
        <w:rPr>
          <w:rFonts w:ascii="Calibri" w:hAnsi="Calibri" w:cs="Calibri"/>
          <w:sz w:val="24"/>
          <w:szCs w:val="24"/>
        </w:rPr>
        <w:t xml:space="preserve"> untuk menggunakan hak itu tanpa izin pemiliknya”.</w:t>
      </w:r>
      <w:r w:rsidR="00CB0737" w:rsidRPr="00270C10">
        <w:rPr>
          <w:rStyle w:val="FootnoteReference"/>
          <w:rFonts w:ascii="Calibri" w:hAnsi="Calibri" w:cs="Calibri"/>
          <w:sz w:val="24"/>
          <w:szCs w:val="24"/>
        </w:rPr>
        <w:footnoteReference w:id="3"/>
      </w:r>
      <w:r w:rsidR="00052756" w:rsidRPr="00270C10">
        <w:rPr>
          <w:rFonts w:ascii="Calibri" w:hAnsi="Calibri" w:cs="Calibri"/>
          <w:sz w:val="24"/>
          <w:szCs w:val="24"/>
        </w:rPr>
        <w:t xml:space="preserve"> </w:t>
      </w:r>
      <w:r w:rsidR="00D41D29" w:rsidRPr="00270C10">
        <w:rPr>
          <w:rFonts w:ascii="Calibri" w:hAnsi="Calibri" w:cs="Calibri"/>
          <w:sz w:val="24"/>
          <w:szCs w:val="24"/>
        </w:rPr>
        <w:t xml:space="preserve"> </w:t>
      </w:r>
    </w:p>
    <w:p w14:paraId="4B1090D8" w14:textId="77777777" w:rsidR="00D627D2" w:rsidRPr="00270C10" w:rsidRDefault="003117AD" w:rsidP="00D627D2">
      <w:pPr>
        <w:ind w:left="90" w:firstLine="540"/>
        <w:jc w:val="both"/>
        <w:rPr>
          <w:rFonts w:ascii="Calibri" w:hAnsi="Calibri" w:cs="Calibri"/>
          <w:color w:val="000000"/>
          <w:sz w:val="24"/>
          <w:szCs w:val="24"/>
        </w:rPr>
      </w:pPr>
      <w:proofErr w:type="gramStart"/>
      <w:r w:rsidRPr="00270C10">
        <w:rPr>
          <w:rFonts w:ascii="Calibri" w:hAnsi="Calibri" w:cs="Calibri"/>
          <w:sz w:val="24"/>
          <w:szCs w:val="24"/>
        </w:rPr>
        <w:t>HKI merupakan hak khusus yang berfungsi seperti suatu monopoli, karena jelas siapa yang diberikan hak dialah yang diperbolehkan mempergunakannya.</w:t>
      </w:r>
      <w:proofErr w:type="gramEnd"/>
      <w:r w:rsidRPr="00270C10">
        <w:rPr>
          <w:rFonts w:ascii="Calibri" w:hAnsi="Calibri" w:cs="Calibri"/>
          <w:sz w:val="24"/>
          <w:szCs w:val="24"/>
        </w:rPr>
        <w:t xml:space="preserve"> Pihak </w:t>
      </w:r>
      <w:proofErr w:type="gramStart"/>
      <w:r w:rsidRPr="00270C10">
        <w:rPr>
          <w:rFonts w:ascii="Calibri" w:hAnsi="Calibri" w:cs="Calibri"/>
          <w:sz w:val="24"/>
          <w:szCs w:val="24"/>
        </w:rPr>
        <w:t>lain</w:t>
      </w:r>
      <w:proofErr w:type="gramEnd"/>
      <w:r w:rsidRPr="00270C10">
        <w:rPr>
          <w:rFonts w:ascii="Calibri" w:hAnsi="Calibri" w:cs="Calibri"/>
          <w:sz w:val="24"/>
          <w:szCs w:val="24"/>
        </w:rPr>
        <w:t xml:space="preserve"> tidak diperkenankan untuk menggunakannya atau yang serupa dengan itu. </w:t>
      </w:r>
      <w:proofErr w:type="gramStart"/>
      <w:r w:rsidR="005B5D9C" w:rsidRPr="00270C10">
        <w:rPr>
          <w:rFonts w:ascii="Calibri" w:hAnsi="Calibri" w:cs="Calibri"/>
          <w:sz w:val="24"/>
          <w:szCs w:val="24"/>
        </w:rPr>
        <w:t>“</w:t>
      </w:r>
      <w:r w:rsidRPr="00270C10">
        <w:rPr>
          <w:rFonts w:ascii="Calibri" w:hAnsi="Calibri" w:cs="Calibri"/>
          <w:sz w:val="24"/>
          <w:szCs w:val="24"/>
        </w:rPr>
        <w:t>Di sinilah muncul proteksi atau perlindungan hukum terhadap HKI tersebut.</w:t>
      </w:r>
      <w:proofErr w:type="gramEnd"/>
      <w:r w:rsidR="005B5D9C" w:rsidRPr="00270C10">
        <w:rPr>
          <w:rFonts w:ascii="Calibri" w:hAnsi="Calibri" w:cs="Calibri"/>
          <w:sz w:val="24"/>
          <w:szCs w:val="24"/>
        </w:rPr>
        <w:t xml:space="preserve"> </w:t>
      </w:r>
      <w:proofErr w:type="gramStart"/>
      <w:r w:rsidR="005B5D9C" w:rsidRPr="00270C10">
        <w:rPr>
          <w:rFonts w:ascii="Calibri" w:hAnsi="Calibri" w:cs="Calibri"/>
          <w:color w:val="000000"/>
          <w:sz w:val="24"/>
          <w:szCs w:val="24"/>
        </w:rPr>
        <w:t>HKI merupakan insentif dan alasan diberikan hak memonopoli dan proteksi</w:t>
      </w:r>
      <w:r w:rsidR="005B5D9C" w:rsidRPr="00270C10">
        <w:rPr>
          <w:rFonts w:ascii="Calibri" w:hAnsi="Calibri" w:cs="Calibri"/>
          <w:sz w:val="24"/>
          <w:szCs w:val="24"/>
        </w:rPr>
        <w:t xml:space="preserve"> </w:t>
      </w:r>
      <w:r w:rsidR="005B5D9C" w:rsidRPr="00270C10">
        <w:rPr>
          <w:rFonts w:ascii="Calibri" w:hAnsi="Calibri" w:cs="Calibri"/>
          <w:color w:val="000000"/>
          <w:sz w:val="24"/>
          <w:szCs w:val="24"/>
        </w:rPr>
        <w:t>karena HKI membutuhkan sumber daya dan waktu dalam upaya</w:t>
      </w:r>
      <w:r w:rsidR="005B5D9C" w:rsidRPr="00270C10">
        <w:rPr>
          <w:rFonts w:ascii="Calibri" w:hAnsi="Calibri" w:cs="Calibri"/>
          <w:sz w:val="24"/>
          <w:szCs w:val="24"/>
        </w:rPr>
        <w:t xml:space="preserve"> </w:t>
      </w:r>
      <w:r w:rsidR="005B5D9C" w:rsidRPr="00270C10">
        <w:rPr>
          <w:rFonts w:ascii="Calibri" w:hAnsi="Calibri" w:cs="Calibri"/>
          <w:color w:val="000000"/>
          <w:sz w:val="24"/>
          <w:szCs w:val="24"/>
        </w:rPr>
        <w:t>mendapatkannya</w:t>
      </w:r>
      <w:r w:rsidR="001D65FF" w:rsidRPr="00270C10">
        <w:rPr>
          <w:rFonts w:ascii="Calibri" w:hAnsi="Calibri" w:cs="Calibri"/>
          <w:color w:val="000000"/>
          <w:sz w:val="24"/>
          <w:szCs w:val="24"/>
        </w:rPr>
        <w:t>.</w:t>
      </w:r>
      <w:proofErr w:type="gramEnd"/>
      <w:r w:rsidR="001D65FF" w:rsidRPr="00270C10">
        <w:rPr>
          <w:rFonts w:ascii="Calibri" w:hAnsi="Calibri" w:cs="Calibri"/>
          <w:color w:val="000000"/>
          <w:sz w:val="24"/>
          <w:szCs w:val="24"/>
        </w:rPr>
        <w:t xml:space="preserve"> Undang-Undang HKI sendiri menjamin bahwa penemuan paten dan lain-lain </w:t>
      </w:r>
      <w:proofErr w:type="gramStart"/>
      <w:r w:rsidR="001D65FF" w:rsidRPr="00270C10">
        <w:rPr>
          <w:rFonts w:ascii="Calibri" w:hAnsi="Calibri" w:cs="Calibri"/>
          <w:color w:val="000000"/>
          <w:sz w:val="24"/>
          <w:szCs w:val="24"/>
        </w:rPr>
        <w:t>akan</w:t>
      </w:r>
      <w:proofErr w:type="gramEnd"/>
      <w:r w:rsidR="001D65FF" w:rsidRPr="00270C10">
        <w:rPr>
          <w:rFonts w:ascii="Calibri" w:hAnsi="Calibri" w:cs="Calibri"/>
          <w:color w:val="000000"/>
          <w:sz w:val="24"/>
          <w:szCs w:val="24"/>
        </w:rPr>
        <w:t xml:space="preserve"> diberikan perlindungan sebelum dapat menjadi milik publik (</w:t>
      </w:r>
      <w:r w:rsidR="001D65FF" w:rsidRPr="00270C10">
        <w:rPr>
          <w:rFonts w:ascii="Calibri" w:hAnsi="Calibri" w:cs="Calibri"/>
          <w:i/>
          <w:iCs/>
          <w:color w:val="000000"/>
          <w:sz w:val="24"/>
          <w:szCs w:val="24"/>
        </w:rPr>
        <w:t>public domain</w:t>
      </w:r>
      <w:r w:rsidR="001D65FF" w:rsidRPr="00270C10">
        <w:rPr>
          <w:rFonts w:ascii="Calibri" w:hAnsi="Calibri" w:cs="Calibri"/>
          <w:color w:val="000000"/>
          <w:sz w:val="24"/>
          <w:szCs w:val="24"/>
        </w:rPr>
        <w:t xml:space="preserve">). </w:t>
      </w:r>
      <w:proofErr w:type="gramStart"/>
      <w:r w:rsidR="001D65FF" w:rsidRPr="00270C10">
        <w:rPr>
          <w:rFonts w:ascii="Calibri" w:hAnsi="Calibri" w:cs="Calibri"/>
          <w:color w:val="000000"/>
          <w:sz w:val="24"/>
          <w:szCs w:val="24"/>
        </w:rPr>
        <w:t>Faktor ini menjadi penentu bagi perusahaan karena insentif ini dianggap sebagai jalan menguasai pasar tetapi tidak merupakan pelanggaran undang-undang”.</w:t>
      </w:r>
      <w:proofErr w:type="gramEnd"/>
      <w:r w:rsidR="00C80468" w:rsidRPr="00270C10">
        <w:rPr>
          <w:rStyle w:val="FootnoteReference"/>
          <w:rFonts w:ascii="Calibri" w:hAnsi="Calibri" w:cs="Calibri"/>
          <w:color w:val="000000"/>
          <w:sz w:val="24"/>
          <w:szCs w:val="24"/>
        </w:rPr>
        <w:footnoteReference w:id="4"/>
      </w:r>
    </w:p>
    <w:p w14:paraId="5F7A9CFD" w14:textId="33BAC2F7" w:rsidR="003117AD" w:rsidRPr="00270C10" w:rsidRDefault="003117AD" w:rsidP="00D627D2">
      <w:pPr>
        <w:ind w:left="90" w:firstLine="540"/>
        <w:jc w:val="both"/>
        <w:rPr>
          <w:rFonts w:ascii="Calibri" w:hAnsi="Calibri" w:cs="Calibri"/>
          <w:color w:val="000000"/>
          <w:sz w:val="24"/>
          <w:szCs w:val="24"/>
        </w:rPr>
      </w:pPr>
      <w:r w:rsidRPr="00270C10">
        <w:rPr>
          <w:rFonts w:ascii="Calibri" w:hAnsi="Calibri" w:cs="Calibri"/>
          <w:sz w:val="24"/>
          <w:szCs w:val="24"/>
        </w:rPr>
        <w:t xml:space="preserve">Mengapa HKI harus diproteksi dengan </w:t>
      </w:r>
      <w:r w:rsidR="000F4093" w:rsidRPr="00270C10">
        <w:rPr>
          <w:rFonts w:ascii="Calibri" w:hAnsi="Calibri" w:cs="Calibri"/>
          <w:sz w:val="24"/>
          <w:szCs w:val="24"/>
        </w:rPr>
        <w:t xml:space="preserve">pemberian </w:t>
      </w:r>
      <w:proofErr w:type="gramStart"/>
      <w:r w:rsidR="000F4093" w:rsidRPr="00270C10">
        <w:rPr>
          <w:rFonts w:ascii="Calibri" w:hAnsi="Calibri" w:cs="Calibri"/>
          <w:sz w:val="24"/>
          <w:szCs w:val="24"/>
        </w:rPr>
        <w:t>monopoli  semacam</w:t>
      </w:r>
      <w:proofErr w:type="gramEnd"/>
      <w:r w:rsidR="000F4093" w:rsidRPr="00270C10">
        <w:rPr>
          <w:rFonts w:ascii="Calibri" w:hAnsi="Calibri" w:cs="Calibri"/>
          <w:sz w:val="24"/>
          <w:szCs w:val="24"/>
        </w:rPr>
        <w:t xml:space="preserve"> itu</w:t>
      </w:r>
      <w:r w:rsidRPr="00270C10">
        <w:rPr>
          <w:rFonts w:ascii="Calibri" w:hAnsi="Calibri" w:cs="Calibri"/>
          <w:sz w:val="24"/>
          <w:szCs w:val="24"/>
        </w:rPr>
        <w:t xml:space="preserve">? Menurut Dimas </w:t>
      </w:r>
      <w:proofErr w:type="gramStart"/>
      <w:r w:rsidRPr="00270C10">
        <w:rPr>
          <w:rFonts w:ascii="Calibri" w:hAnsi="Calibri" w:cs="Calibri"/>
          <w:sz w:val="24"/>
          <w:szCs w:val="24"/>
        </w:rPr>
        <w:t>Dwi</w:t>
      </w:r>
      <w:proofErr w:type="gramEnd"/>
      <w:r w:rsidRPr="00270C10">
        <w:rPr>
          <w:rFonts w:ascii="Calibri" w:hAnsi="Calibri" w:cs="Calibri"/>
          <w:sz w:val="24"/>
          <w:szCs w:val="24"/>
        </w:rPr>
        <w:t xml:space="preserve"> Hasta Surya</w:t>
      </w:r>
      <w:r w:rsidR="00687F7C" w:rsidRPr="00270C10">
        <w:rPr>
          <w:rFonts w:ascii="Calibri" w:hAnsi="Calibri" w:cs="Calibri"/>
          <w:sz w:val="24"/>
          <w:szCs w:val="24"/>
        </w:rPr>
        <w:t>,</w:t>
      </w:r>
      <w:r w:rsidR="000502A5" w:rsidRPr="00270C10">
        <w:rPr>
          <w:rStyle w:val="FootnoteReference"/>
          <w:rFonts w:ascii="Calibri" w:hAnsi="Calibri" w:cs="Calibri"/>
          <w:sz w:val="24"/>
          <w:szCs w:val="24"/>
        </w:rPr>
        <w:footnoteReference w:id="5"/>
      </w:r>
      <w:r w:rsidRPr="00270C10">
        <w:rPr>
          <w:rFonts w:ascii="Calibri" w:hAnsi="Calibri" w:cs="Calibri"/>
          <w:sz w:val="24"/>
          <w:szCs w:val="24"/>
        </w:rPr>
        <w:t xml:space="preserve"> </w:t>
      </w:r>
      <w:r w:rsidR="00687F7C" w:rsidRPr="00270C10">
        <w:rPr>
          <w:rFonts w:ascii="Calibri" w:hAnsi="Calibri" w:cs="Calibri"/>
          <w:sz w:val="24"/>
          <w:szCs w:val="24"/>
        </w:rPr>
        <w:t xml:space="preserve">terdapat </w:t>
      </w:r>
      <w:r w:rsidRPr="00270C10">
        <w:rPr>
          <w:rFonts w:ascii="Calibri" w:hAnsi="Calibri" w:cs="Calibri"/>
          <w:sz w:val="24"/>
          <w:szCs w:val="24"/>
        </w:rPr>
        <w:t>beberapa alasan yang dapat dikemukakan</w:t>
      </w:r>
      <w:r w:rsidR="00687F7C" w:rsidRPr="00270C10">
        <w:rPr>
          <w:rFonts w:ascii="Calibri" w:hAnsi="Calibri" w:cs="Calibri"/>
          <w:sz w:val="24"/>
          <w:szCs w:val="24"/>
        </w:rPr>
        <w:t>, yaitu:</w:t>
      </w:r>
    </w:p>
    <w:p w14:paraId="7DE57EBB" w14:textId="0DA0A9BC" w:rsidR="003117AD" w:rsidRPr="00270C10" w:rsidRDefault="00687F7C" w:rsidP="00D627D2">
      <w:pPr>
        <w:numPr>
          <w:ilvl w:val="0"/>
          <w:numId w:val="2"/>
        </w:numPr>
        <w:tabs>
          <w:tab w:val="clear" w:pos="1494"/>
        </w:tabs>
        <w:ind w:left="900" w:hanging="274"/>
        <w:jc w:val="both"/>
        <w:rPr>
          <w:rFonts w:ascii="Calibri" w:hAnsi="Calibri" w:cs="Calibri"/>
          <w:sz w:val="24"/>
          <w:szCs w:val="24"/>
        </w:rPr>
      </w:pPr>
      <w:r w:rsidRPr="00270C10">
        <w:rPr>
          <w:rFonts w:ascii="Calibri" w:hAnsi="Calibri" w:cs="Calibri"/>
          <w:sz w:val="24"/>
          <w:szCs w:val="24"/>
        </w:rPr>
        <w:t>“</w:t>
      </w:r>
      <w:r w:rsidR="003117AD" w:rsidRPr="00270C10">
        <w:rPr>
          <w:rFonts w:ascii="Calibri" w:hAnsi="Calibri" w:cs="Calibri"/>
          <w:sz w:val="24"/>
          <w:szCs w:val="24"/>
        </w:rPr>
        <w:t>Untuk menggali da</w:t>
      </w:r>
      <w:r w:rsidR="000502A5" w:rsidRPr="00270C10">
        <w:rPr>
          <w:rFonts w:ascii="Calibri" w:hAnsi="Calibri" w:cs="Calibri"/>
          <w:sz w:val="24"/>
          <w:szCs w:val="24"/>
        </w:rPr>
        <w:t>n mendorong kreativitas menusia;</w:t>
      </w:r>
    </w:p>
    <w:p w14:paraId="45D61A03" w14:textId="29F59026" w:rsidR="000502A5" w:rsidRPr="00270C10" w:rsidRDefault="00687F7C" w:rsidP="00D627D2">
      <w:pPr>
        <w:numPr>
          <w:ilvl w:val="0"/>
          <w:numId w:val="2"/>
        </w:numPr>
        <w:tabs>
          <w:tab w:val="clear" w:pos="1494"/>
        </w:tabs>
        <w:ind w:left="900" w:hanging="274"/>
        <w:jc w:val="both"/>
        <w:rPr>
          <w:rFonts w:ascii="Calibri" w:hAnsi="Calibri" w:cs="Calibri"/>
          <w:sz w:val="24"/>
          <w:szCs w:val="24"/>
        </w:rPr>
      </w:pPr>
      <w:r w:rsidRPr="00270C10">
        <w:rPr>
          <w:rFonts w:ascii="Calibri" w:hAnsi="Calibri" w:cs="Calibri"/>
          <w:sz w:val="24"/>
          <w:szCs w:val="24"/>
        </w:rPr>
        <w:t>U</w:t>
      </w:r>
      <w:r w:rsidR="003117AD" w:rsidRPr="00270C10">
        <w:rPr>
          <w:rFonts w:ascii="Calibri" w:hAnsi="Calibri" w:cs="Calibri"/>
          <w:sz w:val="24"/>
          <w:szCs w:val="24"/>
        </w:rPr>
        <w:t xml:space="preserve">ntuk mendorong kegiatan penelitian dan pengembangan, sehingga pada akhirnya dapat </w:t>
      </w:r>
      <w:r w:rsidR="000502A5" w:rsidRPr="00270C10">
        <w:rPr>
          <w:rFonts w:ascii="Calibri" w:hAnsi="Calibri" w:cs="Calibri"/>
          <w:sz w:val="24"/>
          <w:szCs w:val="24"/>
        </w:rPr>
        <w:t>meningkatkan kegiatan investasi; dan</w:t>
      </w:r>
    </w:p>
    <w:p w14:paraId="59BCC4E8" w14:textId="00B1AE0A" w:rsidR="003117AD" w:rsidRPr="00270C10" w:rsidRDefault="00687F7C" w:rsidP="00D627D2">
      <w:pPr>
        <w:numPr>
          <w:ilvl w:val="0"/>
          <w:numId w:val="2"/>
        </w:numPr>
        <w:tabs>
          <w:tab w:val="clear" w:pos="1494"/>
        </w:tabs>
        <w:ind w:left="900" w:hanging="274"/>
        <w:jc w:val="both"/>
        <w:rPr>
          <w:rFonts w:ascii="Calibri" w:hAnsi="Calibri" w:cs="Calibri"/>
          <w:sz w:val="24"/>
          <w:szCs w:val="24"/>
        </w:rPr>
      </w:pPr>
      <w:r w:rsidRPr="00270C10">
        <w:rPr>
          <w:rFonts w:ascii="Calibri" w:hAnsi="Calibri" w:cs="Calibri"/>
          <w:sz w:val="24"/>
          <w:szCs w:val="24"/>
        </w:rPr>
        <w:t>U</w:t>
      </w:r>
      <w:r w:rsidR="003117AD" w:rsidRPr="00270C10">
        <w:rPr>
          <w:rFonts w:ascii="Calibri" w:hAnsi="Calibri" w:cs="Calibri"/>
          <w:sz w:val="24"/>
          <w:szCs w:val="24"/>
        </w:rPr>
        <w:t>ntuk melindungi konsumen dalam menentukan kualitas produk yang akan dikonsumsi serta untuk menjamin pelaksanaan kompetisi perdagangan yang adil.</w:t>
      </w:r>
      <w:r w:rsidRPr="00270C10">
        <w:rPr>
          <w:rFonts w:ascii="Calibri" w:hAnsi="Calibri" w:cs="Calibri"/>
          <w:sz w:val="24"/>
          <w:szCs w:val="24"/>
        </w:rPr>
        <w:t>”</w:t>
      </w:r>
    </w:p>
    <w:p w14:paraId="61E055D1" w14:textId="2B8A8B96" w:rsidR="00BA275E" w:rsidRPr="00270C10" w:rsidRDefault="006A398B" w:rsidP="00BA275E">
      <w:pPr>
        <w:tabs>
          <w:tab w:val="left" w:pos="90"/>
        </w:tabs>
        <w:autoSpaceDE w:val="0"/>
        <w:autoSpaceDN w:val="0"/>
        <w:adjustRightInd w:val="0"/>
        <w:ind w:left="90" w:firstLine="540"/>
        <w:jc w:val="both"/>
        <w:rPr>
          <w:rFonts w:ascii="Calibri" w:hAnsi="Calibri" w:cs="Calibri"/>
          <w:color w:val="000000"/>
          <w:sz w:val="24"/>
          <w:szCs w:val="24"/>
        </w:rPr>
      </w:pPr>
      <w:proofErr w:type="gramStart"/>
      <w:r w:rsidRPr="00270C10">
        <w:rPr>
          <w:rFonts w:ascii="Calibri" w:hAnsi="Calibri" w:cs="Calibri"/>
          <w:sz w:val="24"/>
          <w:szCs w:val="24"/>
        </w:rPr>
        <w:t xml:space="preserve">HKI merupakan </w:t>
      </w:r>
      <w:r w:rsidR="009C1C4C" w:rsidRPr="00270C10">
        <w:rPr>
          <w:rFonts w:ascii="Calibri" w:hAnsi="Calibri" w:cs="Calibri"/>
          <w:sz w:val="24"/>
          <w:szCs w:val="24"/>
        </w:rPr>
        <w:t>“</w:t>
      </w:r>
      <w:r w:rsidR="003117AD" w:rsidRPr="00270C10">
        <w:rPr>
          <w:rFonts w:ascii="Calibri" w:hAnsi="Calibri" w:cs="Calibri"/>
          <w:sz w:val="24"/>
          <w:szCs w:val="24"/>
        </w:rPr>
        <w:t>sekelompok hak milik yang berasal dari hasil kerja otak manusia (</w:t>
      </w:r>
      <w:r w:rsidR="003117AD" w:rsidRPr="00270C10">
        <w:rPr>
          <w:rFonts w:ascii="Calibri" w:hAnsi="Calibri" w:cs="Calibri"/>
          <w:i/>
          <w:sz w:val="24"/>
          <w:szCs w:val="24"/>
        </w:rPr>
        <w:t>the product of minds</w:t>
      </w:r>
      <w:r w:rsidR="003117AD" w:rsidRPr="00270C10">
        <w:rPr>
          <w:rFonts w:ascii="Calibri" w:hAnsi="Calibri" w:cs="Calibri"/>
          <w:sz w:val="24"/>
          <w:szCs w:val="24"/>
        </w:rPr>
        <w:t>).</w:t>
      </w:r>
      <w:proofErr w:type="gramEnd"/>
      <w:r w:rsidR="003117AD" w:rsidRPr="00270C10">
        <w:rPr>
          <w:rFonts w:ascii="Calibri" w:hAnsi="Calibri" w:cs="Calibri"/>
          <w:sz w:val="24"/>
          <w:szCs w:val="24"/>
        </w:rPr>
        <w:t xml:space="preserve"> </w:t>
      </w:r>
      <w:proofErr w:type="gramStart"/>
      <w:r w:rsidR="003117AD" w:rsidRPr="00270C10">
        <w:rPr>
          <w:rFonts w:ascii="Calibri" w:hAnsi="Calibri" w:cs="Calibri"/>
          <w:sz w:val="24"/>
          <w:szCs w:val="24"/>
        </w:rPr>
        <w:t>Hasil karya demikian karena bernilai harta kekayaan (ekonomi) dan moral (non ekonomi)</w:t>
      </w:r>
      <w:r w:rsidR="009C1C4C" w:rsidRPr="00270C10">
        <w:rPr>
          <w:rFonts w:ascii="Calibri" w:hAnsi="Calibri" w:cs="Calibri"/>
          <w:sz w:val="24"/>
          <w:szCs w:val="24"/>
        </w:rPr>
        <w:t>”</w:t>
      </w:r>
      <w:r w:rsidR="003117AD" w:rsidRPr="00270C10">
        <w:rPr>
          <w:rFonts w:ascii="Calibri" w:hAnsi="Calibri" w:cs="Calibri"/>
          <w:sz w:val="24"/>
          <w:szCs w:val="24"/>
        </w:rPr>
        <w:t>,</w:t>
      </w:r>
      <w:r w:rsidR="009C1C4C" w:rsidRPr="00270C10">
        <w:rPr>
          <w:rStyle w:val="FootnoteReference"/>
          <w:rFonts w:ascii="Calibri" w:hAnsi="Calibri" w:cs="Calibri"/>
          <w:sz w:val="24"/>
          <w:szCs w:val="24"/>
        </w:rPr>
        <w:footnoteReference w:id="6"/>
      </w:r>
      <w:r w:rsidR="003117AD" w:rsidRPr="00270C10">
        <w:rPr>
          <w:rFonts w:ascii="Calibri" w:hAnsi="Calibri" w:cs="Calibri"/>
          <w:sz w:val="24"/>
          <w:szCs w:val="24"/>
        </w:rPr>
        <w:t xml:space="preserve"> maka </w:t>
      </w:r>
      <w:r w:rsidR="00866ABA" w:rsidRPr="00270C10">
        <w:rPr>
          <w:rFonts w:ascii="Calibri" w:hAnsi="Calibri" w:cs="Calibri"/>
          <w:sz w:val="24"/>
          <w:szCs w:val="24"/>
        </w:rPr>
        <w:t>“</w:t>
      </w:r>
      <w:r w:rsidR="003117AD" w:rsidRPr="00270C10">
        <w:rPr>
          <w:rFonts w:ascii="Calibri" w:hAnsi="Calibri" w:cs="Calibri"/>
          <w:sz w:val="24"/>
          <w:szCs w:val="24"/>
        </w:rPr>
        <w:t>ia mendapatkan perlindungan hukum sebagaimana hak milik lainnya yang sudah lebih dahulu dikenal, yaitu hak milik benda tetap dan benda bergerak</w:t>
      </w:r>
      <w:r w:rsidRPr="00270C10">
        <w:rPr>
          <w:rFonts w:ascii="Calibri" w:hAnsi="Calibri" w:cs="Calibri"/>
          <w:sz w:val="24"/>
          <w:szCs w:val="24"/>
        </w:rPr>
        <w:t>.</w:t>
      </w:r>
      <w:proofErr w:type="gramEnd"/>
      <w:r w:rsidRPr="00270C10">
        <w:rPr>
          <w:rFonts w:ascii="Calibri" w:hAnsi="Calibri" w:cs="Calibri"/>
          <w:sz w:val="24"/>
          <w:szCs w:val="24"/>
        </w:rPr>
        <w:t xml:space="preserve"> </w:t>
      </w:r>
      <w:proofErr w:type="gramStart"/>
      <w:r w:rsidRPr="00270C10">
        <w:rPr>
          <w:rFonts w:ascii="Calibri" w:hAnsi="Calibri" w:cs="Calibri"/>
          <w:color w:val="000000"/>
          <w:sz w:val="24"/>
          <w:szCs w:val="24"/>
        </w:rPr>
        <w:t>hak</w:t>
      </w:r>
      <w:proofErr w:type="gramEnd"/>
      <w:r w:rsidRPr="00270C10">
        <w:rPr>
          <w:rFonts w:ascii="Calibri" w:hAnsi="Calibri" w:cs="Calibri"/>
          <w:color w:val="000000"/>
          <w:sz w:val="24"/>
          <w:szCs w:val="24"/>
        </w:rPr>
        <w:t xml:space="preserve"> milik dari seorang manusia terhadap benda yang dihasilkannya itu sudah ada sejak manusia lahir. </w:t>
      </w:r>
      <w:proofErr w:type="gramStart"/>
      <w:r w:rsidRPr="00270C10">
        <w:rPr>
          <w:rFonts w:ascii="Calibri" w:hAnsi="Calibri" w:cs="Calibri"/>
          <w:color w:val="000000"/>
          <w:sz w:val="24"/>
          <w:szCs w:val="24"/>
        </w:rPr>
        <w:t>Benda dalam pengertian disini tidak hanya benda yang berwujud tetapi juga benda yang abstrak, yang disebut dengan hak milik atas benda yang tidak berwujud yang merupakan hasil dari intelektualitas manusia.</w:t>
      </w:r>
      <w:proofErr w:type="gramEnd"/>
      <w:r w:rsidRPr="00270C10">
        <w:rPr>
          <w:rFonts w:ascii="Calibri" w:hAnsi="Calibri" w:cs="Calibri"/>
          <w:sz w:val="24"/>
          <w:szCs w:val="24"/>
        </w:rPr>
        <w:t xml:space="preserve"> Jika </w:t>
      </w:r>
      <w:r w:rsidRPr="00270C10">
        <w:rPr>
          <w:rFonts w:ascii="Calibri" w:hAnsi="Calibri" w:cs="Calibri"/>
          <w:color w:val="000000"/>
          <w:sz w:val="24"/>
          <w:szCs w:val="24"/>
        </w:rPr>
        <w:t xml:space="preserve">mengacu pada teori hukum alam, maka ide dasar kekayaan intelektual merupakan milik sang </w:t>
      </w:r>
      <w:r w:rsidR="0008560A" w:rsidRPr="00270C10">
        <w:rPr>
          <w:rFonts w:ascii="Calibri" w:hAnsi="Calibri" w:cs="Calibri"/>
          <w:color w:val="000000"/>
          <w:sz w:val="24"/>
          <w:szCs w:val="24"/>
        </w:rPr>
        <w:t>k</w:t>
      </w:r>
      <w:r w:rsidRPr="00270C10">
        <w:rPr>
          <w:rFonts w:ascii="Calibri" w:hAnsi="Calibri" w:cs="Calibri"/>
          <w:color w:val="000000"/>
          <w:sz w:val="24"/>
          <w:szCs w:val="24"/>
        </w:rPr>
        <w:t>reator</w:t>
      </w:r>
      <w:r w:rsidR="00866ABA" w:rsidRPr="00270C10">
        <w:rPr>
          <w:rFonts w:ascii="Calibri" w:hAnsi="Calibri" w:cs="Calibri"/>
          <w:color w:val="000000"/>
          <w:sz w:val="24"/>
          <w:szCs w:val="24"/>
        </w:rPr>
        <w:t>”.</w:t>
      </w:r>
      <w:r w:rsidR="00866ABA" w:rsidRPr="00270C10">
        <w:rPr>
          <w:rStyle w:val="FootnoteReference"/>
          <w:rFonts w:ascii="Calibri" w:hAnsi="Calibri" w:cs="Calibri"/>
          <w:color w:val="000000"/>
          <w:sz w:val="24"/>
          <w:szCs w:val="24"/>
        </w:rPr>
        <w:footnoteReference w:id="7"/>
      </w:r>
    </w:p>
    <w:p w14:paraId="7BBDE619" w14:textId="07A227BA" w:rsidR="00BA4F07" w:rsidRPr="00270C10" w:rsidRDefault="009E06B5" w:rsidP="00BA275E">
      <w:pPr>
        <w:tabs>
          <w:tab w:val="left" w:pos="90"/>
        </w:tabs>
        <w:autoSpaceDE w:val="0"/>
        <w:autoSpaceDN w:val="0"/>
        <w:adjustRightInd w:val="0"/>
        <w:ind w:left="90" w:firstLine="540"/>
        <w:jc w:val="both"/>
        <w:rPr>
          <w:rFonts w:ascii="Calibri" w:hAnsi="Calibri" w:cs="Calibri"/>
          <w:sz w:val="24"/>
          <w:szCs w:val="24"/>
        </w:rPr>
      </w:pPr>
      <w:r w:rsidRPr="00270C10">
        <w:rPr>
          <w:rFonts w:ascii="Calibri" w:hAnsi="Calibri" w:cs="Calibri"/>
          <w:sz w:val="24"/>
          <w:szCs w:val="24"/>
        </w:rPr>
        <w:t>Perlindungan hukum atau d</w:t>
      </w:r>
      <w:r w:rsidR="003117AD" w:rsidRPr="00270C10">
        <w:rPr>
          <w:rFonts w:ascii="Calibri" w:hAnsi="Calibri" w:cs="Calibri"/>
          <w:sz w:val="24"/>
          <w:szCs w:val="24"/>
        </w:rPr>
        <w:t xml:space="preserve">ilindungi oleh hukum artinya hukum mencegah dengan ancaman hukuman apabila ada pihak lain yang </w:t>
      </w:r>
      <w:proofErr w:type="gramStart"/>
      <w:r w:rsidR="003117AD" w:rsidRPr="00270C10">
        <w:rPr>
          <w:rFonts w:ascii="Calibri" w:hAnsi="Calibri" w:cs="Calibri"/>
          <w:sz w:val="24"/>
          <w:szCs w:val="24"/>
        </w:rPr>
        <w:t>akan</w:t>
      </w:r>
      <w:proofErr w:type="gramEnd"/>
      <w:r w:rsidR="003117AD" w:rsidRPr="00270C10">
        <w:rPr>
          <w:rFonts w:ascii="Calibri" w:hAnsi="Calibri" w:cs="Calibri"/>
          <w:sz w:val="24"/>
          <w:szCs w:val="24"/>
        </w:rPr>
        <w:t xml:space="preserve"> mengambil, mengganggu, atau merugikan harta kekayaan seseorang</w:t>
      </w:r>
      <w:r w:rsidR="00932712" w:rsidRPr="00270C10">
        <w:rPr>
          <w:rFonts w:ascii="Calibri" w:hAnsi="Calibri" w:cs="Calibri"/>
          <w:sz w:val="24"/>
          <w:szCs w:val="24"/>
        </w:rPr>
        <w:t xml:space="preserve">. </w:t>
      </w:r>
      <w:r w:rsidR="00BA4F07" w:rsidRPr="00270C10">
        <w:rPr>
          <w:rFonts w:ascii="Calibri" w:hAnsi="Calibri" w:cs="Calibri"/>
          <w:sz w:val="24"/>
          <w:szCs w:val="24"/>
        </w:rPr>
        <w:t>Dalam k</w:t>
      </w:r>
      <w:r w:rsidR="00CA4E93" w:rsidRPr="00270C10">
        <w:rPr>
          <w:rFonts w:ascii="Calibri" w:hAnsi="Calibri" w:cs="Calibri"/>
          <w:sz w:val="24"/>
          <w:szCs w:val="24"/>
        </w:rPr>
        <w:t xml:space="preserve">aitannya dengan </w:t>
      </w:r>
      <w:r w:rsidR="00BA4F07" w:rsidRPr="00270C10">
        <w:rPr>
          <w:rFonts w:ascii="Calibri" w:hAnsi="Calibri" w:cs="Calibri"/>
          <w:sz w:val="24"/>
          <w:szCs w:val="24"/>
        </w:rPr>
        <w:t>HKI, dapat dicontohkan perlindungan</w:t>
      </w:r>
      <w:r w:rsidR="00687581" w:rsidRPr="00270C10">
        <w:rPr>
          <w:rFonts w:ascii="Calibri" w:hAnsi="Calibri" w:cs="Calibri"/>
          <w:sz w:val="24"/>
          <w:szCs w:val="24"/>
        </w:rPr>
        <w:t xml:space="preserve"> hukum</w:t>
      </w:r>
      <w:r w:rsidR="00BA4F07" w:rsidRPr="00270C10">
        <w:rPr>
          <w:rFonts w:ascii="Calibri" w:hAnsi="Calibri" w:cs="Calibri"/>
          <w:sz w:val="24"/>
          <w:szCs w:val="24"/>
        </w:rPr>
        <w:t xml:space="preserve"> terhadap Hak Cipta sebagaimana diatur dalam Undang-Undang Nomor 28 Tahun 2014 Tentang Hak Cipta, yang dalam Pasal 9</w:t>
      </w:r>
      <w:r w:rsidR="0072409F" w:rsidRPr="00270C10">
        <w:rPr>
          <w:rFonts w:ascii="Calibri" w:hAnsi="Calibri" w:cs="Calibri"/>
          <w:sz w:val="24"/>
          <w:szCs w:val="24"/>
        </w:rPr>
        <w:t xml:space="preserve"> ayat (1)</w:t>
      </w:r>
      <w:r w:rsidR="00BA4F07" w:rsidRPr="00270C10">
        <w:rPr>
          <w:rFonts w:ascii="Calibri" w:hAnsi="Calibri" w:cs="Calibri"/>
          <w:sz w:val="24"/>
          <w:szCs w:val="24"/>
        </w:rPr>
        <w:t>-nya dikemukakan bahwa “Pencipta atau Pemegang Hak Cipta memiliki hak ekonomi (hak untuk mendapatkan manfaat ekonomi) untuk melakukan:</w:t>
      </w:r>
    </w:p>
    <w:p w14:paraId="53536C1E" w14:textId="77777777" w:rsidR="00BA4F07" w:rsidRPr="00270C10" w:rsidRDefault="00BA4F07" w:rsidP="00772024">
      <w:pPr>
        <w:numPr>
          <w:ilvl w:val="0"/>
          <w:numId w:val="13"/>
        </w:numPr>
        <w:tabs>
          <w:tab w:val="left" w:pos="90"/>
        </w:tabs>
        <w:autoSpaceDE w:val="0"/>
        <w:autoSpaceDN w:val="0"/>
        <w:adjustRightInd w:val="0"/>
        <w:ind w:left="990"/>
        <w:jc w:val="both"/>
        <w:rPr>
          <w:rFonts w:ascii="Calibri" w:hAnsi="Calibri" w:cs="Calibri"/>
          <w:color w:val="000000"/>
          <w:sz w:val="24"/>
          <w:szCs w:val="24"/>
        </w:rPr>
      </w:pPr>
      <w:r w:rsidRPr="00270C10">
        <w:rPr>
          <w:rFonts w:ascii="Calibri" w:hAnsi="Calibri" w:cs="Calibri"/>
          <w:color w:val="000000"/>
          <w:sz w:val="24"/>
          <w:szCs w:val="24"/>
        </w:rPr>
        <w:t>penerbitan Ciptaan;</w:t>
      </w:r>
    </w:p>
    <w:p w14:paraId="4845D3F3" w14:textId="77777777" w:rsidR="00BA4F07" w:rsidRPr="00270C10" w:rsidRDefault="00BA4F07" w:rsidP="00772024">
      <w:pPr>
        <w:numPr>
          <w:ilvl w:val="0"/>
          <w:numId w:val="13"/>
        </w:numPr>
        <w:tabs>
          <w:tab w:val="left" w:pos="90"/>
        </w:tabs>
        <w:autoSpaceDE w:val="0"/>
        <w:autoSpaceDN w:val="0"/>
        <w:adjustRightInd w:val="0"/>
        <w:ind w:left="990"/>
        <w:jc w:val="both"/>
        <w:rPr>
          <w:rFonts w:ascii="Calibri" w:hAnsi="Calibri" w:cs="Calibri"/>
          <w:color w:val="000000"/>
          <w:sz w:val="24"/>
          <w:szCs w:val="24"/>
        </w:rPr>
      </w:pPr>
      <w:r w:rsidRPr="00270C10">
        <w:rPr>
          <w:rFonts w:ascii="Calibri" w:hAnsi="Calibri" w:cs="Calibri"/>
          <w:color w:val="000000"/>
          <w:sz w:val="24"/>
          <w:szCs w:val="24"/>
        </w:rPr>
        <w:t>penggandaan Ciptaan dalam segala bentuknya;</w:t>
      </w:r>
    </w:p>
    <w:p w14:paraId="063DFD57" w14:textId="6860A30B" w:rsidR="00BA4F07" w:rsidRPr="00270C10" w:rsidRDefault="00BA4F07" w:rsidP="00772024">
      <w:pPr>
        <w:numPr>
          <w:ilvl w:val="0"/>
          <w:numId w:val="13"/>
        </w:numPr>
        <w:tabs>
          <w:tab w:val="left" w:pos="90"/>
        </w:tabs>
        <w:autoSpaceDE w:val="0"/>
        <w:autoSpaceDN w:val="0"/>
        <w:adjustRightInd w:val="0"/>
        <w:ind w:left="990"/>
        <w:jc w:val="both"/>
        <w:rPr>
          <w:rFonts w:ascii="Calibri" w:hAnsi="Calibri" w:cs="Calibri"/>
          <w:color w:val="000000"/>
          <w:sz w:val="24"/>
          <w:szCs w:val="24"/>
        </w:rPr>
      </w:pPr>
      <w:r w:rsidRPr="00270C10">
        <w:rPr>
          <w:rFonts w:ascii="Calibri" w:hAnsi="Calibri" w:cs="Calibri"/>
          <w:color w:val="000000"/>
          <w:sz w:val="24"/>
          <w:szCs w:val="24"/>
        </w:rPr>
        <w:t>penerjemahan Ciptaan;</w:t>
      </w:r>
    </w:p>
    <w:p w14:paraId="5409DDBB" w14:textId="77777777" w:rsidR="00772024" w:rsidRPr="00270C10" w:rsidRDefault="00BA4F07" w:rsidP="00772024">
      <w:pPr>
        <w:numPr>
          <w:ilvl w:val="0"/>
          <w:numId w:val="13"/>
        </w:numPr>
        <w:tabs>
          <w:tab w:val="left" w:pos="90"/>
        </w:tabs>
        <w:autoSpaceDE w:val="0"/>
        <w:autoSpaceDN w:val="0"/>
        <w:adjustRightInd w:val="0"/>
        <w:ind w:left="990"/>
        <w:jc w:val="both"/>
        <w:rPr>
          <w:rFonts w:ascii="Calibri" w:hAnsi="Calibri" w:cs="Calibri"/>
          <w:color w:val="000000"/>
          <w:sz w:val="24"/>
          <w:szCs w:val="24"/>
        </w:rPr>
      </w:pPr>
      <w:r w:rsidRPr="00270C10">
        <w:rPr>
          <w:rFonts w:ascii="Calibri" w:hAnsi="Calibri" w:cs="Calibri"/>
          <w:color w:val="000000"/>
          <w:sz w:val="24"/>
          <w:szCs w:val="24"/>
        </w:rPr>
        <w:t xml:space="preserve">pengadaptasian, pengaransemenan, </w:t>
      </w:r>
      <w:r w:rsidR="00772024" w:rsidRPr="00270C10">
        <w:rPr>
          <w:rFonts w:ascii="Calibri" w:hAnsi="Calibri" w:cs="Calibri"/>
          <w:color w:val="000000"/>
          <w:sz w:val="24"/>
          <w:szCs w:val="24"/>
        </w:rPr>
        <w:t xml:space="preserve">atau </w:t>
      </w:r>
      <w:r w:rsidRPr="00270C10">
        <w:rPr>
          <w:rFonts w:ascii="Calibri" w:hAnsi="Calibri" w:cs="Calibri"/>
          <w:color w:val="000000"/>
          <w:sz w:val="24"/>
          <w:szCs w:val="24"/>
        </w:rPr>
        <w:t>pentransformasian Ciptaan;</w:t>
      </w:r>
    </w:p>
    <w:p w14:paraId="7C9136AC" w14:textId="77777777" w:rsidR="00772024" w:rsidRPr="00270C10" w:rsidRDefault="00772024" w:rsidP="00772024">
      <w:pPr>
        <w:numPr>
          <w:ilvl w:val="0"/>
          <w:numId w:val="13"/>
        </w:numPr>
        <w:tabs>
          <w:tab w:val="left" w:pos="90"/>
        </w:tabs>
        <w:autoSpaceDE w:val="0"/>
        <w:autoSpaceDN w:val="0"/>
        <w:adjustRightInd w:val="0"/>
        <w:ind w:left="990"/>
        <w:jc w:val="both"/>
        <w:rPr>
          <w:rFonts w:ascii="Calibri" w:hAnsi="Calibri" w:cs="Calibri"/>
          <w:color w:val="000000"/>
          <w:sz w:val="24"/>
          <w:szCs w:val="24"/>
        </w:rPr>
      </w:pPr>
      <w:r w:rsidRPr="00270C10">
        <w:rPr>
          <w:rFonts w:ascii="Calibri" w:hAnsi="Calibri" w:cs="Calibri"/>
          <w:color w:val="000000"/>
          <w:sz w:val="24"/>
          <w:szCs w:val="24"/>
        </w:rPr>
        <w:t>pendistribusian Ciptaan atau salinannya;</w:t>
      </w:r>
    </w:p>
    <w:p w14:paraId="567E6357" w14:textId="77777777" w:rsidR="00772024" w:rsidRPr="00270C10" w:rsidRDefault="00772024" w:rsidP="00772024">
      <w:pPr>
        <w:numPr>
          <w:ilvl w:val="0"/>
          <w:numId w:val="13"/>
        </w:numPr>
        <w:tabs>
          <w:tab w:val="left" w:pos="90"/>
        </w:tabs>
        <w:autoSpaceDE w:val="0"/>
        <w:autoSpaceDN w:val="0"/>
        <w:adjustRightInd w:val="0"/>
        <w:ind w:left="990"/>
        <w:jc w:val="both"/>
        <w:rPr>
          <w:rFonts w:ascii="Calibri" w:hAnsi="Calibri" w:cs="Calibri"/>
          <w:color w:val="000000"/>
          <w:sz w:val="24"/>
          <w:szCs w:val="24"/>
        </w:rPr>
      </w:pPr>
      <w:r w:rsidRPr="00270C10">
        <w:rPr>
          <w:rFonts w:ascii="Calibri" w:hAnsi="Calibri" w:cs="Calibri"/>
          <w:color w:val="000000"/>
          <w:sz w:val="24"/>
          <w:szCs w:val="24"/>
        </w:rPr>
        <w:t>pertunjukan Ciptaan;</w:t>
      </w:r>
    </w:p>
    <w:p w14:paraId="35CA39F7" w14:textId="77777777" w:rsidR="00772024" w:rsidRPr="00270C10" w:rsidRDefault="00772024" w:rsidP="00772024">
      <w:pPr>
        <w:numPr>
          <w:ilvl w:val="0"/>
          <w:numId w:val="13"/>
        </w:numPr>
        <w:tabs>
          <w:tab w:val="left" w:pos="90"/>
        </w:tabs>
        <w:autoSpaceDE w:val="0"/>
        <w:autoSpaceDN w:val="0"/>
        <w:adjustRightInd w:val="0"/>
        <w:ind w:left="990"/>
        <w:jc w:val="both"/>
        <w:rPr>
          <w:rFonts w:ascii="Calibri" w:hAnsi="Calibri" w:cs="Calibri"/>
          <w:color w:val="000000"/>
          <w:sz w:val="24"/>
          <w:szCs w:val="24"/>
        </w:rPr>
      </w:pPr>
      <w:r w:rsidRPr="00270C10">
        <w:rPr>
          <w:rFonts w:ascii="Calibri" w:hAnsi="Calibri" w:cs="Calibri"/>
          <w:color w:val="000000"/>
          <w:sz w:val="24"/>
          <w:szCs w:val="24"/>
        </w:rPr>
        <w:t>pengumuman Ciptaan;</w:t>
      </w:r>
    </w:p>
    <w:p w14:paraId="28C7E004" w14:textId="77777777" w:rsidR="00772024" w:rsidRPr="00270C10" w:rsidRDefault="00772024" w:rsidP="00772024">
      <w:pPr>
        <w:numPr>
          <w:ilvl w:val="0"/>
          <w:numId w:val="13"/>
        </w:numPr>
        <w:tabs>
          <w:tab w:val="left" w:pos="90"/>
        </w:tabs>
        <w:autoSpaceDE w:val="0"/>
        <w:autoSpaceDN w:val="0"/>
        <w:adjustRightInd w:val="0"/>
        <w:ind w:left="990"/>
        <w:jc w:val="both"/>
        <w:rPr>
          <w:rFonts w:ascii="Calibri" w:hAnsi="Calibri" w:cs="Calibri"/>
          <w:color w:val="000000"/>
          <w:sz w:val="24"/>
          <w:szCs w:val="24"/>
        </w:rPr>
      </w:pPr>
      <w:r w:rsidRPr="00270C10">
        <w:rPr>
          <w:rFonts w:ascii="Calibri" w:hAnsi="Calibri" w:cs="Calibri"/>
          <w:color w:val="000000"/>
          <w:sz w:val="24"/>
          <w:szCs w:val="24"/>
        </w:rPr>
        <w:t>komunikasi Ciptaan; dan</w:t>
      </w:r>
    </w:p>
    <w:p w14:paraId="00007BBA" w14:textId="24D6D5BD" w:rsidR="00772024" w:rsidRPr="00270C10" w:rsidRDefault="00772024" w:rsidP="00772024">
      <w:pPr>
        <w:numPr>
          <w:ilvl w:val="0"/>
          <w:numId w:val="13"/>
        </w:numPr>
        <w:tabs>
          <w:tab w:val="left" w:pos="90"/>
        </w:tabs>
        <w:autoSpaceDE w:val="0"/>
        <w:autoSpaceDN w:val="0"/>
        <w:adjustRightInd w:val="0"/>
        <w:ind w:left="990"/>
        <w:jc w:val="both"/>
        <w:rPr>
          <w:rFonts w:ascii="Calibri" w:hAnsi="Calibri" w:cs="Calibri"/>
          <w:color w:val="000000"/>
          <w:sz w:val="24"/>
          <w:szCs w:val="24"/>
        </w:rPr>
      </w:pPr>
      <w:proofErr w:type="gramStart"/>
      <w:r w:rsidRPr="00270C10">
        <w:rPr>
          <w:rFonts w:ascii="Calibri" w:hAnsi="Calibri" w:cs="Calibri"/>
          <w:color w:val="000000"/>
          <w:sz w:val="24"/>
          <w:szCs w:val="24"/>
        </w:rPr>
        <w:t>penyewaan</w:t>
      </w:r>
      <w:proofErr w:type="gramEnd"/>
      <w:r w:rsidRPr="00270C10">
        <w:rPr>
          <w:rFonts w:ascii="Calibri" w:hAnsi="Calibri" w:cs="Calibri"/>
          <w:color w:val="000000"/>
          <w:sz w:val="24"/>
          <w:szCs w:val="24"/>
        </w:rPr>
        <w:t xml:space="preserve"> Ciptaan</w:t>
      </w:r>
      <w:r w:rsidR="00DB7972" w:rsidRPr="00270C10">
        <w:rPr>
          <w:rFonts w:ascii="Calibri" w:hAnsi="Calibri" w:cs="Calibri"/>
          <w:color w:val="000000"/>
          <w:sz w:val="24"/>
          <w:szCs w:val="24"/>
        </w:rPr>
        <w:t>”</w:t>
      </w:r>
      <w:r w:rsidRPr="00270C10">
        <w:rPr>
          <w:rFonts w:ascii="Calibri" w:hAnsi="Calibri" w:cs="Calibri"/>
          <w:color w:val="000000"/>
          <w:sz w:val="24"/>
          <w:szCs w:val="24"/>
        </w:rPr>
        <w:t>.</w:t>
      </w:r>
    </w:p>
    <w:p w14:paraId="2F79A086" w14:textId="7EE1624D" w:rsidR="00CD2E8B" w:rsidRPr="00270C10" w:rsidRDefault="0072409F" w:rsidP="00CD2E8B">
      <w:pPr>
        <w:tabs>
          <w:tab w:val="left" w:pos="90"/>
        </w:tabs>
        <w:autoSpaceDE w:val="0"/>
        <w:autoSpaceDN w:val="0"/>
        <w:adjustRightInd w:val="0"/>
        <w:ind w:left="90" w:firstLine="540"/>
        <w:jc w:val="both"/>
        <w:rPr>
          <w:rFonts w:ascii="Calibri" w:hAnsi="Calibri" w:cs="Calibri"/>
          <w:color w:val="000000"/>
          <w:sz w:val="24"/>
          <w:szCs w:val="24"/>
        </w:rPr>
      </w:pPr>
      <w:proofErr w:type="gramStart"/>
      <w:r w:rsidRPr="00270C10">
        <w:rPr>
          <w:rFonts w:ascii="Calibri" w:hAnsi="Calibri" w:cs="Calibri"/>
          <w:color w:val="000000"/>
          <w:sz w:val="24"/>
          <w:szCs w:val="24"/>
        </w:rPr>
        <w:t>Sel</w:t>
      </w:r>
      <w:r w:rsidR="00EF253E" w:rsidRPr="00270C10">
        <w:rPr>
          <w:rFonts w:ascii="Calibri" w:hAnsi="Calibri" w:cs="Calibri"/>
          <w:color w:val="000000"/>
          <w:sz w:val="24"/>
          <w:szCs w:val="24"/>
        </w:rPr>
        <w:t xml:space="preserve">anjutnya dalam Pasal 9 ayat (2) dan (3) </w:t>
      </w:r>
      <w:r w:rsidR="00B43CB0" w:rsidRPr="00270C10">
        <w:rPr>
          <w:rFonts w:ascii="Calibri" w:hAnsi="Calibri" w:cs="Calibri"/>
          <w:color w:val="000000"/>
          <w:sz w:val="24"/>
          <w:szCs w:val="24"/>
        </w:rPr>
        <w:t xml:space="preserve">Undang-Undang Nomor 28 Tahun 2014 </w:t>
      </w:r>
      <w:r w:rsidR="00E62B97" w:rsidRPr="00270C10">
        <w:rPr>
          <w:rFonts w:ascii="Calibri" w:hAnsi="Calibri" w:cs="Calibri"/>
          <w:color w:val="000000"/>
          <w:sz w:val="24"/>
          <w:szCs w:val="24"/>
        </w:rPr>
        <w:t>di</w:t>
      </w:r>
      <w:r w:rsidR="00EF253E" w:rsidRPr="00270C10">
        <w:rPr>
          <w:rFonts w:ascii="Calibri" w:hAnsi="Calibri" w:cs="Calibri"/>
          <w:color w:val="000000"/>
          <w:sz w:val="24"/>
          <w:szCs w:val="24"/>
        </w:rPr>
        <w:t xml:space="preserve">nyatakan bahwa </w:t>
      </w:r>
      <w:r w:rsidR="00CD2E8B" w:rsidRPr="00270C10">
        <w:rPr>
          <w:rFonts w:ascii="Calibri" w:hAnsi="Calibri" w:cs="Calibri"/>
          <w:color w:val="000000"/>
          <w:sz w:val="24"/>
          <w:szCs w:val="24"/>
        </w:rPr>
        <w:t>“Setiap orang yang melaksanakan hak ekonomi tersebut wajib mendapatkan izin Pencipta atau Pemegang Hak Cipta.</w:t>
      </w:r>
      <w:proofErr w:type="gramEnd"/>
      <w:r w:rsidR="00CD2E8B" w:rsidRPr="00270C10">
        <w:rPr>
          <w:rFonts w:ascii="Calibri" w:hAnsi="Calibri" w:cs="Calibri"/>
          <w:color w:val="000000"/>
          <w:sz w:val="24"/>
          <w:szCs w:val="24"/>
        </w:rPr>
        <w:t xml:space="preserve"> </w:t>
      </w:r>
      <w:proofErr w:type="gramStart"/>
      <w:r w:rsidR="00CD2E8B" w:rsidRPr="00270C10">
        <w:rPr>
          <w:rFonts w:ascii="Calibri" w:hAnsi="Calibri" w:cs="Calibri"/>
          <w:color w:val="000000"/>
          <w:sz w:val="24"/>
          <w:szCs w:val="24"/>
        </w:rPr>
        <w:t xml:space="preserve">Jika tidak ada izin Pencipta atau Pemegang Hak Cipta, maka </w:t>
      </w:r>
      <w:r w:rsidR="0005104D" w:rsidRPr="00270C10">
        <w:rPr>
          <w:rFonts w:ascii="Calibri" w:hAnsi="Calibri" w:cs="Calibri"/>
          <w:color w:val="000000"/>
          <w:sz w:val="24"/>
          <w:szCs w:val="24"/>
        </w:rPr>
        <w:t>dilarang untuk dila</w:t>
      </w:r>
      <w:r w:rsidR="00CD2E8B" w:rsidRPr="00270C10">
        <w:rPr>
          <w:rFonts w:ascii="Calibri" w:hAnsi="Calibri" w:cs="Calibri"/>
          <w:color w:val="000000"/>
          <w:sz w:val="24"/>
          <w:szCs w:val="24"/>
        </w:rPr>
        <w:t>kukan Penggandaan dan/atau Penggunaan Secara Komersial Ciptaan.</w:t>
      </w:r>
      <w:proofErr w:type="gramEnd"/>
      <w:r w:rsidR="00AC41CE" w:rsidRPr="00270C10">
        <w:rPr>
          <w:rFonts w:ascii="Calibri" w:hAnsi="Calibri" w:cs="Calibri"/>
          <w:color w:val="000000"/>
          <w:sz w:val="24"/>
          <w:szCs w:val="24"/>
        </w:rPr>
        <w:t xml:space="preserve"> </w:t>
      </w:r>
    </w:p>
    <w:p w14:paraId="333F2941" w14:textId="7A94EB60" w:rsidR="00694F16" w:rsidRPr="00270C10" w:rsidRDefault="0072409F" w:rsidP="00380AE4">
      <w:pPr>
        <w:tabs>
          <w:tab w:val="left" w:pos="90"/>
        </w:tabs>
        <w:autoSpaceDE w:val="0"/>
        <w:autoSpaceDN w:val="0"/>
        <w:adjustRightInd w:val="0"/>
        <w:ind w:left="90" w:firstLine="540"/>
        <w:jc w:val="both"/>
        <w:rPr>
          <w:rFonts w:ascii="Calibri" w:hAnsi="Calibri" w:cs="Calibri"/>
          <w:color w:val="000000"/>
          <w:sz w:val="24"/>
          <w:szCs w:val="24"/>
        </w:rPr>
      </w:pPr>
      <w:proofErr w:type="gramStart"/>
      <w:r w:rsidRPr="00270C10">
        <w:rPr>
          <w:rFonts w:ascii="Calibri" w:hAnsi="Calibri" w:cs="Calibri"/>
          <w:color w:val="000000"/>
          <w:sz w:val="24"/>
          <w:szCs w:val="24"/>
        </w:rPr>
        <w:t>O</w:t>
      </w:r>
      <w:r w:rsidR="00F81725" w:rsidRPr="00270C10">
        <w:rPr>
          <w:rFonts w:ascii="Calibri" w:hAnsi="Calibri" w:cs="Calibri"/>
          <w:color w:val="000000"/>
          <w:sz w:val="24"/>
          <w:szCs w:val="24"/>
        </w:rPr>
        <w:t>leh k</w:t>
      </w:r>
      <w:r w:rsidR="002E17A9" w:rsidRPr="00270C10">
        <w:rPr>
          <w:rFonts w:ascii="Calibri" w:hAnsi="Calibri" w:cs="Calibri"/>
          <w:color w:val="000000"/>
          <w:sz w:val="24"/>
          <w:szCs w:val="24"/>
        </w:rPr>
        <w:t xml:space="preserve">arena hak-hak tersebut di atas merupakan hak </w:t>
      </w:r>
      <w:r w:rsidR="003E29F5" w:rsidRPr="00270C10">
        <w:rPr>
          <w:rFonts w:ascii="Calibri" w:hAnsi="Calibri" w:cs="Calibri"/>
          <w:color w:val="000000"/>
          <w:sz w:val="24"/>
          <w:szCs w:val="24"/>
        </w:rPr>
        <w:t xml:space="preserve">untuk mendapatkan manfaat secara </w:t>
      </w:r>
      <w:r w:rsidR="002E17A9" w:rsidRPr="00270C10">
        <w:rPr>
          <w:rFonts w:ascii="Calibri" w:hAnsi="Calibri" w:cs="Calibri"/>
          <w:color w:val="000000"/>
          <w:sz w:val="24"/>
          <w:szCs w:val="24"/>
        </w:rPr>
        <w:t xml:space="preserve">ekonomi </w:t>
      </w:r>
      <w:r w:rsidR="003E29F5" w:rsidRPr="00270C10">
        <w:rPr>
          <w:rFonts w:ascii="Calibri" w:hAnsi="Calibri" w:cs="Calibri"/>
          <w:color w:val="000000"/>
          <w:sz w:val="24"/>
          <w:szCs w:val="24"/>
        </w:rPr>
        <w:t xml:space="preserve">kepada Pencipta atau Pemegang Hak Cipta, maka bagi pihak-pihak yang </w:t>
      </w:r>
      <w:r w:rsidR="00A12D44" w:rsidRPr="00270C10">
        <w:rPr>
          <w:rFonts w:ascii="Calibri" w:hAnsi="Calibri" w:cs="Calibri"/>
          <w:color w:val="000000"/>
          <w:sz w:val="24"/>
          <w:szCs w:val="24"/>
        </w:rPr>
        <w:t xml:space="preserve">melanggar ketentuan tersebut, </w:t>
      </w:r>
      <w:r w:rsidR="00777798" w:rsidRPr="00270C10">
        <w:rPr>
          <w:rFonts w:ascii="Calibri" w:hAnsi="Calibri" w:cs="Calibri"/>
          <w:color w:val="000000"/>
          <w:sz w:val="24"/>
          <w:szCs w:val="24"/>
        </w:rPr>
        <w:t>dapat diancam dengan sanksi pidana.</w:t>
      </w:r>
      <w:proofErr w:type="gramEnd"/>
      <w:r w:rsidR="00777798" w:rsidRPr="00270C10">
        <w:rPr>
          <w:rFonts w:ascii="Calibri" w:hAnsi="Calibri" w:cs="Calibri"/>
          <w:color w:val="000000"/>
          <w:sz w:val="24"/>
          <w:szCs w:val="24"/>
        </w:rPr>
        <w:t xml:space="preserve"> </w:t>
      </w:r>
      <w:r w:rsidR="00694F16" w:rsidRPr="00270C10">
        <w:rPr>
          <w:rFonts w:ascii="Calibri" w:hAnsi="Calibri" w:cs="Calibri"/>
          <w:color w:val="000000"/>
          <w:sz w:val="24"/>
          <w:szCs w:val="24"/>
        </w:rPr>
        <w:t>Dalam h</w:t>
      </w:r>
      <w:r w:rsidRPr="00270C10">
        <w:rPr>
          <w:rFonts w:ascii="Calibri" w:hAnsi="Calibri" w:cs="Calibri"/>
          <w:color w:val="000000"/>
          <w:sz w:val="24"/>
          <w:szCs w:val="24"/>
        </w:rPr>
        <w:t xml:space="preserve">al ini diatur dalam Pasal 113 Undang-Undang Nomor </w:t>
      </w:r>
      <w:r w:rsidR="00687581" w:rsidRPr="00270C10">
        <w:rPr>
          <w:rFonts w:ascii="Calibri" w:hAnsi="Calibri" w:cs="Calibri"/>
          <w:color w:val="000000"/>
          <w:sz w:val="24"/>
          <w:szCs w:val="24"/>
        </w:rPr>
        <w:t>2</w:t>
      </w:r>
      <w:r w:rsidRPr="00270C10">
        <w:rPr>
          <w:rFonts w:ascii="Calibri" w:hAnsi="Calibri" w:cs="Calibri"/>
          <w:color w:val="000000"/>
          <w:sz w:val="24"/>
          <w:szCs w:val="24"/>
        </w:rPr>
        <w:t>8 Tahun 2014, yaitu:</w:t>
      </w:r>
      <w:r w:rsidR="00380AE4" w:rsidRPr="00270C10">
        <w:rPr>
          <w:rFonts w:ascii="Calibri" w:hAnsi="Calibri" w:cs="Calibri"/>
          <w:color w:val="000000"/>
          <w:sz w:val="24"/>
          <w:szCs w:val="24"/>
        </w:rPr>
        <w:t xml:space="preserve"> “</w:t>
      </w:r>
      <w:r w:rsidR="00AC41CE" w:rsidRPr="00270C10">
        <w:rPr>
          <w:rFonts w:ascii="Calibri" w:hAnsi="Calibri" w:cs="Calibri"/>
          <w:color w:val="000000"/>
          <w:sz w:val="24"/>
          <w:szCs w:val="24"/>
        </w:rPr>
        <w:t>D</w:t>
      </w:r>
      <w:r w:rsidR="00694F16" w:rsidRPr="00270C10">
        <w:rPr>
          <w:rFonts w:ascii="Calibri" w:hAnsi="Calibri" w:cs="Calibri"/>
          <w:color w:val="000000"/>
          <w:sz w:val="24"/>
          <w:szCs w:val="24"/>
        </w:rPr>
        <w:t xml:space="preserve">ipidana dengan pidana penjara </w:t>
      </w:r>
      <w:r w:rsidR="00AC41CE" w:rsidRPr="00270C10">
        <w:rPr>
          <w:rFonts w:ascii="Calibri" w:hAnsi="Calibri" w:cs="Calibri"/>
          <w:color w:val="000000"/>
          <w:sz w:val="24"/>
          <w:szCs w:val="24"/>
        </w:rPr>
        <w:t xml:space="preserve">maksimal mulai dari </w:t>
      </w:r>
      <w:r w:rsidR="00694F16" w:rsidRPr="00270C10">
        <w:rPr>
          <w:rFonts w:ascii="Calibri" w:hAnsi="Calibri" w:cs="Calibri"/>
          <w:color w:val="000000"/>
          <w:sz w:val="24"/>
          <w:szCs w:val="24"/>
        </w:rPr>
        <w:t>1</w:t>
      </w:r>
      <w:r w:rsidR="00044B7B" w:rsidRPr="00270C10">
        <w:rPr>
          <w:rFonts w:ascii="Calibri" w:hAnsi="Calibri" w:cs="Calibri"/>
          <w:sz w:val="24"/>
          <w:szCs w:val="24"/>
        </w:rPr>
        <w:t xml:space="preserve"> </w:t>
      </w:r>
      <w:r w:rsidR="00694F16" w:rsidRPr="00270C10">
        <w:rPr>
          <w:rFonts w:ascii="Calibri" w:hAnsi="Calibri" w:cs="Calibri"/>
          <w:color w:val="000000"/>
          <w:sz w:val="24"/>
          <w:szCs w:val="24"/>
        </w:rPr>
        <w:t xml:space="preserve">(satu) tahun </w:t>
      </w:r>
      <w:r w:rsidR="00AC41CE" w:rsidRPr="00270C10">
        <w:rPr>
          <w:rFonts w:ascii="Calibri" w:hAnsi="Calibri" w:cs="Calibri"/>
          <w:color w:val="000000"/>
          <w:sz w:val="24"/>
          <w:szCs w:val="24"/>
        </w:rPr>
        <w:t xml:space="preserve">sampai dengan 10 tahun, </w:t>
      </w:r>
      <w:r w:rsidR="00694F16" w:rsidRPr="00270C10">
        <w:rPr>
          <w:rFonts w:ascii="Calibri" w:hAnsi="Calibri" w:cs="Calibri"/>
          <w:color w:val="000000"/>
          <w:sz w:val="24"/>
          <w:szCs w:val="24"/>
        </w:rPr>
        <w:t xml:space="preserve">dan/atau denda </w:t>
      </w:r>
      <w:r w:rsidR="00AC41CE" w:rsidRPr="00270C10">
        <w:rPr>
          <w:rFonts w:ascii="Calibri" w:hAnsi="Calibri" w:cs="Calibri"/>
          <w:color w:val="000000"/>
          <w:sz w:val="24"/>
          <w:szCs w:val="24"/>
        </w:rPr>
        <w:t xml:space="preserve">maksimal </w:t>
      </w:r>
      <w:r w:rsidR="00DE7967" w:rsidRPr="00270C10">
        <w:rPr>
          <w:rFonts w:ascii="Calibri" w:hAnsi="Calibri" w:cs="Calibri"/>
          <w:color w:val="000000"/>
          <w:sz w:val="24"/>
          <w:szCs w:val="24"/>
        </w:rPr>
        <w:t xml:space="preserve">mulai </w:t>
      </w:r>
      <w:r w:rsidR="00694F16" w:rsidRPr="00270C10">
        <w:rPr>
          <w:rFonts w:ascii="Calibri" w:hAnsi="Calibri" w:cs="Calibri"/>
          <w:color w:val="000000"/>
          <w:sz w:val="24"/>
          <w:szCs w:val="24"/>
        </w:rPr>
        <w:t>Rp 100.000.000 (seratus juta rupiah)</w:t>
      </w:r>
      <w:r w:rsidR="00DE7967" w:rsidRPr="00270C10">
        <w:rPr>
          <w:rFonts w:ascii="Calibri" w:hAnsi="Calibri" w:cs="Calibri"/>
          <w:color w:val="000000"/>
          <w:sz w:val="24"/>
          <w:szCs w:val="24"/>
        </w:rPr>
        <w:t xml:space="preserve"> sampai dengan Rp 4.00</w:t>
      </w:r>
      <w:r w:rsidR="00380AE4" w:rsidRPr="00270C10">
        <w:rPr>
          <w:rFonts w:ascii="Calibri" w:hAnsi="Calibri" w:cs="Calibri"/>
          <w:color w:val="000000"/>
          <w:sz w:val="24"/>
          <w:szCs w:val="24"/>
        </w:rPr>
        <w:t xml:space="preserve">0.000.000 (empat milyar rupiah)”. </w:t>
      </w:r>
      <w:proofErr w:type="gramStart"/>
      <w:r w:rsidR="00FB2091" w:rsidRPr="00270C10">
        <w:rPr>
          <w:rFonts w:ascii="Calibri" w:hAnsi="Calibri" w:cs="Calibri"/>
          <w:color w:val="000000"/>
          <w:sz w:val="24"/>
          <w:szCs w:val="24"/>
        </w:rPr>
        <w:t>Tinggi rendahnya ancaman pidana penjara tergantung pada bentuk perbuatan yang dilanggar sebagaimana dimaksuid dalam Pasal 9 ayat (1) Undang-Undang Nomor 28 Tahun 2014.</w:t>
      </w:r>
      <w:proofErr w:type="gramEnd"/>
    </w:p>
    <w:p w14:paraId="6F29CAB5" w14:textId="77777777" w:rsidR="006D77E0" w:rsidRPr="00270C10" w:rsidRDefault="000F3C5F" w:rsidP="006D77E0">
      <w:pPr>
        <w:tabs>
          <w:tab w:val="left" w:pos="90"/>
        </w:tabs>
        <w:autoSpaceDE w:val="0"/>
        <w:autoSpaceDN w:val="0"/>
        <w:adjustRightInd w:val="0"/>
        <w:ind w:left="90" w:firstLine="540"/>
        <w:jc w:val="both"/>
        <w:rPr>
          <w:rFonts w:ascii="Calibri" w:hAnsi="Calibri" w:cs="Calibri"/>
          <w:color w:val="000000"/>
          <w:sz w:val="24"/>
          <w:szCs w:val="24"/>
        </w:rPr>
      </w:pPr>
      <w:proofErr w:type="gramStart"/>
      <w:r w:rsidRPr="00270C10">
        <w:rPr>
          <w:rFonts w:ascii="Calibri" w:hAnsi="Calibri" w:cs="Calibri"/>
          <w:color w:val="000000"/>
          <w:sz w:val="24"/>
          <w:szCs w:val="24"/>
        </w:rPr>
        <w:t xml:space="preserve">Ketentuan tersebut di atas menunjukkan bahwa </w:t>
      </w:r>
      <w:r w:rsidR="00A7253A" w:rsidRPr="00270C10">
        <w:rPr>
          <w:rFonts w:ascii="Calibri" w:hAnsi="Calibri" w:cs="Calibri"/>
          <w:color w:val="000000"/>
          <w:sz w:val="24"/>
          <w:szCs w:val="24"/>
        </w:rPr>
        <w:t xml:space="preserve">Pemilik HKI dan/atau Pemegang HKI </w:t>
      </w:r>
      <w:r w:rsidR="006E6CEB" w:rsidRPr="00270C10">
        <w:rPr>
          <w:rFonts w:ascii="Calibri" w:hAnsi="Calibri" w:cs="Calibri"/>
          <w:color w:val="000000"/>
          <w:sz w:val="24"/>
          <w:szCs w:val="24"/>
        </w:rPr>
        <w:t xml:space="preserve">dilindungi oleh hukum, jika </w:t>
      </w:r>
      <w:r w:rsidR="00FD31A8" w:rsidRPr="00270C10">
        <w:rPr>
          <w:rFonts w:ascii="Calibri" w:hAnsi="Calibri" w:cs="Calibri"/>
          <w:color w:val="000000"/>
          <w:sz w:val="24"/>
          <w:szCs w:val="24"/>
        </w:rPr>
        <w:t>a</w:t>
      </w:r>
      <w:r w:rsidR="006E6CEB" w:rsidRPr="00270C10">
        <w:rPr>
          <w:rFonts w:ascii="Calibri" w:hAnsi="Calibri" w:cs="Calibri"/>
          <w:color w:val="000000"/>
          <w:sz w:val="24"/>
          <w:szCs w:val="24"/>
        </w:rPr>
        <w:t xml:space="preserve">da pihak-pihak </w:t>
      </w:r>
      <w:r w:rsidR="00FD31A8" w:rsidRPr="00270C10">
        <w:rPr>
          <w:rFonts w:ascii="Calibri" w:hAnsi="Calibri" w:cs="Calibri"/>
          <w:color w:val="000000"/>
          <w:sz w:val="24"/>
          <w:szCs w:val="24"/>
        </w:rPr>
        <w:t>yang melan</w:t>
      </w:r>
      <w:r w:rsidR="00F237DF" w:rsidRPr="00270C10">
        <w:rPr>
          <w:rFonts w:ascii="Calibri" w:hAnsi="Calibri" w:cs="Calibri"/>
          <w:color w:val="000000"/>
          <w:sz w:val="24"/>
          <w:szCs w:val="24"/>
        </w:rPr>
        <w:t>ggar hak ekonomi Pemilik HKI atau Pemegang HKI.</w:t>
      </w:r>
      <w:proofErr w:type="gramEnd"/>
    </w:p>
    <w:p w14:paraId="604A50C7" w14:textId="77777777" w:rsidR="00ED247F" w:rsidRPr="00270C10" w:rsidRDefault="003117AD" w:rsidP="00ED247F">
      <w:pPr>
        <w:tabs>
          <w:tab w:val="left" w:pos="90"/>
        </w:tabs>
        <w:autoSpaceDE w:val="0"/>
        <w:autoSpaceDN w:val="0"/>
        <w:adjustRightInd w:val="0"/>
        <w:ind w:left="90" w:firstLine="540"/>
        <w:jc w:val="both"/>
        <w:rPr>
          <w:rFonts w:ascii="Calibri" w:hAnsi="Calibri" w:cs="Calibri"/>
          <w:color w:val="000000"/>
          <w:sz w:val="24"/>
          <w:szCs w:val="24"/>
        </w:rPr>
      </w:pPr>
      <w:proofErr w:type="gramStart"/>
      <w:r w:rsidRPr="00270C10">
        <w:rPr>
          <w:rFonts w:ascii="Calibri" w:hAnsi="Calibri" w:cs="Calibri"/>
          <w:sz w:val="24"/>
          <w:szCs w:val="24"/>
        </w:rPr>
        <w:t>Dalam sistem perdagangan internasional, HKI ditangani oleh WIPO (</w:t>
      </w:r>
      <w:r w:rsidRPr="00270C10">
        <w:rPr>
          <w:rFonts w:ascii="Calibri" w:hAnsi="Calibri" w:cs="Calibri"/>
          <w:i/>
          <w:sz w:val="24"/>
          <w:szCs w:val="24"/>
        </w:rPr>
        <w:t>World Intellectual Property Organization</w:t>
      </w:r>
      <w:r w:rsidRPr="00270C10">
        <w:rPr>
          <w:rFonts w:ascii="Calibri" w:hAnsi="Calibri" w:cs="Calibri"/>
          <w:sz w:val="24"/>
          <w:szCs w:val="24"/>
        </w:rPr>
        <w:t xml:space="preserve">), yaitu sebuah badan khusus </w:t>
      </w:r>
      <w:r w:rsidR="00ED247F" w:rsidRPr="00270C10">
        <w:rPr>
          <w:rFonts w:ascii="Calibri" w:hAnsi="Calibri" w:cs="Calibri"/>
          <w:sz w:val="24"/>
          <w:szCs w:val="24"/>
        </w:rPr>
        <w:t>PBB yang memang menangani isu H</w:t>
      </w:r>
      <w:r w:rsidRPr="00270C10">
        <w:rPr>
          <w:rFonts w:ascii="Calibri" w:hAnsi="Calibri" w:cs="Calibri"/>
          <w:sz w:val="24"/>
          <w:szCs w:val="24"/>
        </w:rPr>
        <w:t>KI.</w:t>
      </w:r>
      <w:proofErr w:type="gramEnd"/>
      <w:r w:rsidRPr="00270C10">
        <w:rPr>
          <w:rFonts w:ascii="Calibri" w:hAnsi="Calibri" w:cs="Calibri"/>
          <w:sz w:val="24"/>
          <w:szCs w:val="24"/>
        </w:rPr>
        <w:t xml:space="preserve"> </w:t>
      </w:r>
      <w:proofErr w:type="gramStart"/>
      <w:r w:rsidRPr="00270C10">
        <w:rPr>
          <w:rFonts w:ascii="Calibri" w:hAnsi="Calibri" w:cs="Calibri"/>
          <w:sz w:val="24"/>
          <w:szCs w:val="24"/>
        </w:rPr>
        <w:t>Namun pada perkembangannya WIPO t</w:t>
      </w:r>
      <w:r w:rsidR="00ED247F" w:rsidRPr="00270C10">
        <w:rPr>
          <w:rFonts w:ascii="Calibri" w:hAnsi="Calibri" w:cs="Calibri"/>
          <w:sz w:val="24"/>
          <w:szCs w:val="24"/>
        </w:rPr>
        <w:t>idak dapat menjamin penerapan H</w:t>
      </w:r>
      <w:r w:rsidRPr="00270C10">
        <w:rPr>
          <w:rFonts w:ascii="Calibri" w:hAnsi="Calibri" w:cs="Calibri"/>
          <w:sz w:val="24"/>
          <w:szCs w:val="24"/>
        </w:rPr>
        <w:t>KI pada tingkat hukum nasional anggotanya, terutama yang terkait dengan perdagangan antar negara.</w:t>
      </w:r>
      <w:proofErr w:type="gramEnd"/>
      <w:r w:rsidRPr="00270C10">
        <w:rPr>
          <w:rFonts w:ascii="Calibri" w:hAnsi="Calibri" w:cs="Calibri"/>
          <w:sz w:val="24"/>
          <w:szCs w:val="24"/>
        </w:rPr>
        <w:t xml:space="preserve"> </w:t>
      </w:r>
      <w:proofErr w:type="gramStart"/>
      <w:r w:rsidRPr="00270C10">
        <w:rPr>
          <w:rFonts w:ascii="Calibri" w:hAnsi="Calibri" w:cs="Calibri"/>
          <w:sz w:val="24"/>
          <w:szCs w:val="24"/>
        </w:rPr>
        <w:t>Untuk itu, dalam pembentukan WTO pada Tahun 1994 – 1995 isu tentang HKI dimasukkan dan dirangkum dalam perjanjian TRIPs (</w:t>
      </w:r>
      <w:r w:rsidRPr="00270C10">
        <w:rPr>
          <w:rFonts w:ascii="Calibri" w:hAnsi="Calibri" w:cs="Calibri"/>
          <w:i/>
          <w:sz w:val="24"/>
          <w:szCs w:val="24"/>
        </w:rPr>
        <w:t>Trade Related Aspects of Intellectual Property Rights</w:t>
      </w:r>
      <w:r w:rsidRPr="00270C10">
        <w:rPr>
          <w:rFonts w:ascii="Calibri" w:hAnsi="Calibri" w:cs="Calibri"/>
          <w:sz w:val="24"/>
          <w:szCs w:val="24"/>
        </w:rPr>
        <w:t>) sebagai bagian dari persetujuan-persetujuan dalam WTO.</w:t>
      </w:r>
      <w:proofErr w:type="gramEnd"/>
      <w:r w:rsidRPr="00270C10">
        <w:rPr>
          <w:rFonts w:ascii="Calibri" w:hAnsi="Calibri" w:cs="Calibri"/>
          <w:sz w:val="24"/>
          <w:szCs w:val="24"/>
        </w:rPr>
        <w:t xml:space="preserve"> Dengan demi</w:t>
      </w:r>
      <w:r w:rsidR="00ED247F" w:rsidRPr="00270C10">
        <w:rPr>
          <w:rFonts w:ascii="Calibri" w:hAnsi="Calibri" w:cs="Calibri"/>
          <w:sz w:val="24"/>
          <w:szCs w:val="24"/>
        </w:rPr>
        <w:t>kian, mau tidak mau penerapan H</w:t>
      </w:r>
      <w:r w:rsidRPr="00270C10">
        <w:rPr>
          <w:rFonts w:ascii="Calibri" w:hAnsi="Calibri" w:cs="Calibri"/>
          <w:sz w:val="24"/>
          <w:szCs w:val="24"/>
        </w:rPr>
        <w:t xml:space="preserve">KI </w:t>
      </w:r>
      <w:proofErr w:type="gramStart"/>
      <w:r w:rsidRPr="00270C10">
        <w:rPr>
          <w:rFonts w:ascii="Calibri" w:hAnsi="Calibri" w:cs="Calibri"/>
          <w:sz w:val="24"/>
          <w:szCs w:val="24"/>
        </w:rPr>
        <w:t>akan</w:t>
      </w:r>
      <w:proofErr w:type="gramEnd"/>
      <w:r w:rsidRPr="00270C10">
        <w:rPr>
          <w:rFonts w:ascii="Calibri" w:hAnsi="Calibri" w:cs="Calibri"/>
          <w:sz w:val="24"/>
          <w:szCs w:val="24"/>
        </w:rPr>
        <w:t xml:space="preserve"> sampai pada tingkat hukum nasional, karena setiap anggota WTO harus melakukan harmonisasi peraturan perdagangan nasionalnya dengan perjanjian-perjanjian WTO.</w:t>
      </w:r>
    </w:p>
    <w:p w14:paraId="263EBFA0" w14:textId="2CEB44F1" w:rsidR="003117AD" w:rsidRPr="00270C10" w:rsidRDefault="003117AD" w:rsidP="00ED247F">
      <w:pPr>
        <w:tabs>
          <w:tab w:val="left" w:pos="90"/>
        </w:tabs>
        <w:autoSpaceDE w:val="0"/>
        <w:autoSpaceDN w:val="0"/>
        <w:adjustRightInd w:val="0"/>
        <w:ind w:left="90" w:firstLine="540"/>
        <w:jc w:val="both"/>
        <w:rPr>
          <w:rFonts w:ascii="Calibri" w:hAnsi="Calibri" w:cs="Calibri"/>
          <w:sz w:val="24"/>
          <w:szCs w:val="24"/>
        </w:rPr>
      </w:pPr>
      <w:r w:rsidRPr="00270C10">
        <w:rPr>
          <w:rFonts w:ascii="Calibri" w:hAnsi="Calibri" w:cs="Calibri"/>
          <w:sz w:val="24"/>
          <w:szCs w:val="24"/>
        </w:rPr>
        <w:t xml:space="preserve">Sama seperti perjanjian-perjanjian WTO </w:t>
      </w:r>
      <w:proofErr w:type="gramStart"/>
      <w:r w:rsidRPr="00270C10">
        <w:rPr>
          <w:rFonts w:ascii="Calibri" w:hAnsi="Calibri" w:cs="Calibri"/>
          <w:sz w:val="24"/>
          <w:szCs w:val="24"/>
        </w:rPr>
        <w:t>lain</w:t>
      </w:r>
      <w:proofErr w:type="gramEnd"/>
      <w:r w:rsidRPr="00270C10">
        <w:rPr>
          <w:rFonts w:ascii="Calibri" w:hAnsi="Calibri" w:cs="Calibri"/>
          <w:sz w:val="24"/>
          <w:szCs w:val="24"/>
        </w:rPr>
        <w:t xml:space="preserve">, HKI dalam TRIPs diatur berdasarkan asas </w:t>
      </w:r>
      <w:r w:rsidRPr="00270C10">
        <w:rPr>
          <w:rFonts w:ascii="Calibri" w:hAnsi="Calibri" w:cs="Calibri"/>
          <w:i/>
          <w:sz w:val="24"/>
          <w:szCs w:val="24"/>
        </w:rPr>
        <w:t xml:space="preserve">Most Favoured Nations </w:t>
      </w:r>
      <w:r w:rsidRPr="00270C10">
        <w:rPr>
          <w:rFonts w:ascii="Calibri" w:hAnsi="Calibri" w:cs="Calibri"/>
          <w:sz w:val="24"/>
          <w:szCs w:val="24"/>
        </w:rPr>
        <w:t xml:space="preserve">(MFN) dan </w:t>
      </w:r>
      <w:r w:rsidRPr="00270C10">
        <w:rPr>
          <w:rFonts w:ascii="Calibri" w:hAnsi="Calibri" w:cs="Calibri"/>
          <w:i/>
          <w:sz w:val="24"/>
          <w:szCs w:val="24"/>
        </w:rPr>
        <w:t xml:space="preserve">National Treatment. </w:t>
      </w:r>
      <w:r w:rsidRPr="00270C10">
        <w:rPr>
          <w:rFonts w:ascii="Calibri" w:hAnsi="Calibri" w:cs="Calibri"/>
          <w:sz w:val="24"/>
          <w:szCs w:val="24"/>
        </w:rPr>
        <w:t xml:space="preserve">Dalam arti bahwa perlakuan yang diberikan satu anggota WTO kepada satu anggota </w:t>
      </w:r>
      <w:proofErr w:type="gramStart"/>
      <w:r w:rsidRPr="00270C10">
        <w:rPr>
          <w:rFonts w:ascii="Calibri" w:hAnsi="Calibri" w:cs="Calibri"/>
          <w:sz w:val="24"/>
          <w:szCs w:val="24"/>
        </w:rPr>
        <w:t>lain</w:t>
      </w:r>
      <w:proofErr w:type="gramEnd"/>
      <w:r w:rsidRPr="00270C10">
        <w:rPr>
          <w:rFonts w:ascii="Calibri" w:hAnsi="Calibri" w:cs="Calibri"/>
          <w:sz w:val="24"/>
          <w:szCs w:val="24"/>
        </w:rPr>
        <w:t xml:space="preserve"> harus pula diberikan kepada seluruh anggota WTO. </w:t>
      </w:r>
      <w:proofErr w:type="gramStart"/>
      <w:r w:rsidRPr="00270C10">
        <w:rPr>
          <w:rFonts w:ascii="Calibri" w:hAnsi="Calibri" w:cs="Calibri"/>
          <w:sz w:val="24"/>
          <w:szCs w:val="24"/>
        </w:rPr>
        <w:t>Selain itu, anggota WTO tidak boleh membed</w:t>
      </w:r>
      <w:r w:rsidR="00ED247F" w:rsidRPr="00270C10">
        <w:rPr>
          <w:rFonts w:ascii="Calibri" w:hAnsi="Calibri" w:cs="Calibri"/>
          <w:sz w:val="24"/>
          <w:szCs w:val="24"/>
        </w:rPr>
        <w:t>a-bedakan perlakuan penerapan H</w:t>
      </w:r>
      <w:r w:rsidRPr="00270C10">
        <w:rPr>
          <w:rFonts w:ascii="Calibri" w:hAnsi="Calibri" w:cs="Calibri"/>
          <w:sz w:val="24"/>
          <w:szCs w:val="24"/>
        </w:rPr>
        <w:t>KI antara pemegang H</w:t>
      </w:r>
      <w:r w:rsidR="00ED247F" w:rsidRPr="00270C10">
        <w:rPr>
          <w:rFonts w:ascii="Calibri" w:hAnsi="Calibri" w:cs="Calibri"/>
          <w:sz w:val="24"/>
          <w:szCs w:val="24"/>
        </w:rPr>
        <w:t>KI domestik dengan pemegang H</w:t>
      </w:r>
      <w:r w:rsidRPr="00270C10">
        <w:rPr>
          <w:rFonts w:ascii="Calibri" w:hAnsi="Calibri" w:cs="Calibri"/>
          <w:sz w:val="24"/>
          <w:szCs w:val="24"/>
        </w:rPr>
        <w:t>KI asing di negara tersebut.</w:t>
      </w:r>
      <w:proofErr w:type="gramEnd"/>
    </w:p>
    <w:p w14:paraId="02EFF6C0" w14:textId="6B9BAE2B" w:rsidR="00CF1A7E" w:rsidRPr="00270C10" w:rsidRDefault="00CF1A7E" w:rsidP="00ED247F">
      <w:pPr>
        <w:tabs>
          <w:tab w:val="left" w:pos="90"/>
        </w:tabs>
        <w:autoSpaceDE w:val="0"/>
        <w:autoSpaceDN w:val="0"/>
        <w:adjustRightInd w:val="0"/>
        <w:ind w:left="90" w:firstLine="540"/>
        <w:jc w:val="both"/>
        <w:rPr>
          <w:rFonts w:ascii="Calibri" w:hAnsi="Calibri" w:cs="Calibri"/>
          <w:sz w:val="24"/>
          <w:szCs w:val="24"/>
        </w:rPr>
      </w:pPr>
      <w:r w:rsidRPr="00270C10">
        <w:rPr>
          <w:rFonts w:ascii="Calibri" w:hAnsi="Calibri" w:cs="Calibri"/>
          <w:sz w:val="24"/>
          <w:szCs w:val="24"/>
        </w:rPr>
        <w:t xml:space="preserve">Berdasarkan uraian tersebut di atas, maka </w:t>
      </w:r>
      <w:r w:rsidR="005A6337" w:rsidRPr="00270C10">
        <w:rPr>
          <w:rFonts w:ascii="Calibri" w:hAnsi="Calibri" w:cs="Calibri"/>
          <w:sz w:val="24"/>
          <w:szCs w:val="24"/>
        </w:rPr>
        <w:t>permasalahannya dapat dirumuskan sebagai berikut:</w:t>
      </w:r>
    </w:p>
    <w:p w14:paraId="327F70C6" w14:textId="0012C69A" w:rsidR="00620137" w:rsidRPr="00270C10" w:rsidRDefault="0037397E" w:rsidP="005A6337">
      <w:pPr>
        <w:numPr>
          <w:ilvl w:val="0"/>
          <w:numId w:val="17"/>
        </w:numPr>
        <w:tabs>
          <w:tab w:val="left" w:pos="90"/>
        </w:tabs>
        <w:autoSpaceDE w:val="0"/>
        <w:autoSpaceDN w:val="0"/>
        <w:adjustRightInd w:val="0"/>
        <w:jc w:val="both"/>
        <w:rPr>
          <w:rFonts w:ascii="Calibri" w:hAnsi="Calibri" w:cs="Calibri"/>
          <w:sz w:val="24"/>
          <w:szCs w:val="24"/>
        </w:rPr>
      </w:pPr>
      <w:r w:rsidRPr="00270C10">
        <w:rPr>
          <w:rFonts w:ascii="Calibri" w:hAnsi="Calibri" w:cs="Calibri"/>
          <w:sz w:val="24"/>
          <w:szCs w:val="24"/>
        </w:rPr>
        <w:t xml:space="preserve">Bagaimanakah langkah-langkah dalam </w:t>
      </w:r>
      <w:r w:rsidR="00A77817" w:rsidRPr="00270C10">
        <w:rPr>
          <w:rFonts w:ascii="Calibri" w:hAnsi="Calibri" w:cs="Calibri"/>
          <w:sz w:val="24"/>
          <w:szCs w:val="24"/>
        </w:rPr>
        <w:t>memberikan perlindungan hukum terhadap</w:t>
      </w:r>
      <w:r w:rsidRPr="00270C10">
        <w:rPr>
          <w:rFonts w:ascii="Calibri" w:hAnsi="Calibri" w:cs="Calibri"/>
          <w:sz w:val="24"/>
          <w:szCs w:val="24"/>
        </w:rPr>
        <w:t xml:space="preserve"> HKI di Indonesia?</w:t>
      </w:r>
    </w:p>
    <w:p w14:paraId="5773A054" w14:textId="7E1EBF44" w:rsidR="0037397E" w:rsidRPr="00270C10" w:rsidRDefault="0037397E" w:rsidP="005A6337">
      <w:pPr>
        <w:numPr>
          <w:ilvl w:val="0"/>
          <w:numId w:val="17"/>
        </w:numPr>
        <w:tabs>
          <w:tab w:val="left" w:pos="90"/>
        </w:tabs>
        <w:autoSpaceDE w:val="0"/>
        <w:autoSpaceDN w:val="0"/>
        <w:adjustRightInd w:val="0"/>
        <w:jc w:val="both"/>
        <w:rPr>
          <w:rFonts w:ascii="Calibri" w:hAnsi="Calibri" w:cs="Calibri"/>
          <w:sz w:val="24"/>
          <w:szCs w:val="24"/>
        </w:rPr>
      </w:pPr>
      <w:r w:rsidRPr="00270C10">
        <w:rPr>
          <w:rFonts w:ascii="Calibri" w:hAnsi="Calibri" w:cs="Calibri"/>
          <w:sz w:val="24"/>
          <w:szCs w:val="24"/>
        </w:rPr>
        <w:t xml:space="preserve">Bagaimanakah kepedulian Indonesia sebagai anggota WTO dalam </w:t>
      </w:r>
      <w:r w:rsidR="00A77817" w:rsidRPr="00270C10">
        <w:rPr>
          <w:rFonts w:ascii="Calibri" w:hAnsi="Calibri" w:cs="Calibri"/>
          <w:sz w:val="24"/>
          <w:szCs w:val="24"/>
        </w:rPr>
        <w:t>memberikan perlindungan hukum terhadap</w:t>
      </w:r>
      <w:r w:rsidRPr="00270C10">
        <w:rPr>
          <w:rFonts w:ascii="Calibri" w:hAnsi="Calibri" w:cs="Calibri"/>
          <w:sz w:val="24"/>
          <w:szCs w:val="24"/>
        </w:rPr>
        <w:t xml:space="preserve"> HKI?</w:t>
      </w:r>
    </w:p>
    <w:p w14:paraId="21B2B24B" w14:textId="77777777" w:rsidR="0037397E" w:rsidRPr="00270C10" w:rsidRDefault="0037397E" w:rsidP="0037397E">
      <w:pPr>
        <w:tabs>
          <w:tab w:val="left" w:pos="90"/>
        </w:tabs>
        <w:autoSpaceDE w:val="0"/>
        <w:autoSpaceDN w:val="0"/>
        <w:adjustRightInd w:val="0"/>
        <w:jc w:val="both"/>
        <w:rPr>
          <w:rFonts w:ascii="Calibri" w:hAnsi="Calibri" w:cs="Calibri"/>
          <w:sz w:val="24"/>
          <w:szCs w:val="24"/>
        </w:rPr>
      </w:pPr>
    </w:p>
    <w:p w14:paraId="4F021691" w14:textId="4C3BE662" w:rsidR="00C17B63" w:rsidRPr="00270C10" w:rsidRDefault="007F5E3E" w:rsidP="00C17B63">
      <w:pPr>
        <w:numPr>
          <w:ilvl w:val="0"/>
          <w:numId w:val="16"/>
        </w:numPr>
        <w:tabs>
          <w:tab w:val="left" w:pos="90"/>
        </w:tabs>
        <w:autoSpaceDE w:val="0"/>
        <w:autoSpaceDN w:val="0"/>
        <w:adjustRightInd w:val="0"/>
        <w:jc w:val="both"/>
        <w:rPr>
          <w:rFonts w:ascii="Calibri" w:hAnsi="Calibri" w:cs="Calibri"/>
          <w:b/>
          <w:sz w:val="24"/>
          <w:szCs w:val="24"/>
        </w:rPr>
      </w:pPr>
      <w:r w:rsidRPr="00270C10">
        <w:rPr>
          <w:rFonts w:ascii="Calibri" w:hAnsi="Calibri" w:cs="Calibri"/>
          <w:b/>
          <w:sz w:val="24"/>
          <w:szCs w:val="24"/>
        </w:rPr>
        <w:t>METODE PENELITIAN</w:t>
      </w:r>
    </w:p>
    <w:p w14:paraId="2C85E8C5" w14:textId="77777777" w:rsidR="00133530" w:rsidRPr="00270C10" w:rsidRDefault="00073110" w:rsidP="00144AF8">
      <w:pPr>
        <w:tabs>
          <w:tab w:val="left" w:pos="90"/>
        </w:tabs>
        <w:autoSpaceDE w:val="0"/>
        <w:autoSpaceDN w:val="0"/>
        <w:adjustRightInd w:val="0"/>
        <w:ind w:left="90" w:firstLine="540"/>
        <w:jc w:val="both"/>
        <w:rPr>
          <w:rFonts w:ascii="Calibri" w:hAnsi="Calibri" w:cs="Calibri"/>
          <w:sz w:val="24"/>
          <w:szCs w:val="24"/>
        </w:rPr>
      </w:pPr>
      <w:r w:rsidRPr="00270C10">
        <w:rPr>
          <w:rFonts w:ascii="Calibri" w:hAnsi="Calibri" w:cs="Calibri"/>
          <w:sz w:val="24"/>
          <w:szCs w:val="24"/>
        </w:rPr>
        <w:t>Penelitian ini merupakan penelitian yuridis</w:t>
      </w:r>
      <w:r w:rsidR="00345FC3" w:rsidRPr="00270C10">
        <w:rPr>
          <w:rFonts w:ascii="Calibri" w:hAnsi="Calibri" w:cs="Calibri"/>
          <w:sz w:val="24"/>
          <w:szCs w:val="24"/>
        </w:rPr>
        <w:t xml:space="preserve"> normatif</w:t>
      </w:r>
      <w:proofErr w:type="gramStart"/>
      <w:r w:rsidR="00345FC3" w:rsidRPr="00270C10">
        <w:rPr>
          <w:rFonts w:ascii="Calibri" w:hAnsi="Calibri" w:cs="Calibri"/>
          <w:sz w:val="24"/>
          <w:szCs w:val="24"/>
        </w:rPr>
        <w:t xml:space="preserve">, </w:t>
      </w:r>
      <w:r w:rsidRPr="00270C10">
        <w:rPr>
          <w:rFonts w:ascii="Calibri" w:hAnsi="Calibri" w:cs="Calibri"/>
          <w:sz w:val="24"/>
          <w:szCs w:val="24"/>
        </w:rPr>
        <w:t xml:space="preserve"> </w:t>
      </w:r>
      <w:r w:rsidR="009D1C13" w:rsidRPr="00270C10">
        <w:rPr>
          <w:rFonts w:ascii="Calibri" w:hAnsi="Calibri" w:cs="Calibri"/>
          <w:sz w:val="24"/>
          <w:szCs w:val="24"/>
        </w:rPr>
        <w:t>yaitu</w:t>
      </w:r>
      <w:proofErr w:type="gramEnd"/>
      <w:r w:rsidR="009D1C13" w:rsidRPr="00270C10">
        <w:rPr>
          <w:rFonts w:ascii="Calibri" w:hAnsi="Calibri" w:cs="Calibri"/>
          <w:sz w:val="24"/>
          <w:szCs w:val="24"/>
        </w:rPr>
        <w:t xml:space="preserve"> dengan cara melakukan pene</w:t>
      </w:r>
      <w:r w:rsidR="00071C1B" w:rsidRPr="00270C10">
        <w:rPr>
          <w:rFonts w:ascii="Calibri" w:hAnsi="Calibri" w:cs="Calibri"/>
          <w:sz w:val="24"/>
          <w:szCs w:val="24"/>
        </w:rPr>
        <w:t>litian kepustakaan sebagai bahan hukumnya (baik bahan hukum primer, bahan hukum</w:t>
      </w:r>
      <w:r w:rsidR="00073369" w:rsidRPr="00270C10">
        <w:rPr>
          <w:rFonts w:ascii="Calibri" w:hAnsi="Calibri" w:cs="Calibri"/>
          <w:sz w:val="24"/>
          <w:szCs w:val="24"/>
        </w:rPr>
        <w:t xml:space="preserve"> sekunder maupun bahan hukum tersier). </w:t>
      </w:r>
      <w:proofErr w:type="gramStart"/>
      <w:r w:rsidR="00073369" w:rsidRPr="00270C10">
        <w:rPr>
          <w:rFonts w:ascii="Calibri" w:hAnsi="Calibri" w:cs="Calibri"/>
          <w:sz w:val="24"/>
          <w:szCs w:val="24"/>
        </w:rPr>
        <w:t>Metode pendekatan dari penelitian ini adalah pendekatan perundang-undangan</w:t>
      </w:r>
      <w:r w:rsidR="00144AF8" w:rsidRPr="00270C10">
        <w:rPr>
          <w:rFonts w:ascii="Calibri" w:hAnsi="Calibri" w:cs="Calibri"/>
          <w:sz w:val="24"/>
          <w:szCs w:val="24"/>
        </w:rPr>
        <w:t xml:space="preserve">, yaitu dengan mengkaji ketentuan-ketentuan hukum yang berlaku yang ada kaitannya dengan masalah perlindungan </w:t>
      </w:r>
      <w:r w:rsidR="00A00BA6" w:rsidRPr="00270C10">
        <w:rPr>
          <w:rFonts w:ascii="Calibri" w:hAnsi="Calibri" w:cs="Calibri"/>
          <w:sz w:val="24"/>
          <w:szCs w:val="24"/>
        </w:rPr>
        <w:t>hukum terhadap HKI di Indonesia.</w:t>
      </w:r>
      <w:proofErr w:type="gramEnd"/>
      <w:r w:rsidR="00A00BA6" w:rsidRPr="00270C10">
        <w:rPr>
          <w:rFonts w:ascii="Calibri" w:hAnsi="Calibri" w:cs="Calibri"/>
          <w:sz w:val="24"/>
          <w:szCs w:val="24"/>
        </w:rPr>
        <w:t xml:space="preserve"> </w:t>
      </w:r>
    </w:p>
    <w:p w14:paraId="4DFEA3B2" w14:textId="663B7634" w:rsidR="00144AF8" w:rsidRPr="00270C10" w:rsidRDefault="00133530" w:rsidP="00176E8D">
      <w:pPr>
        <w:tabs>
          <w:tab w:val="left" w:pos="90"/>
        </w:tabs>
        <w:autoSpaceDE w:val="0"/>
        <w:autoSpaceDN w:val="0"/>
        <w:adjustRightInd w:val="0"/>
        <w:ind w:left="90" w:firstLine="540"/>
        <w:jc w:val="both"/>
        <w:rPr>
          <w:rFonts w:ascii="Calibri" w:hAnsi="Calibri" w:cs="Calibri"/>
          <w:sz w:val="24"/>
          <w:szCs w:val="24"/>
        </w:rPr>
      </w:pPr>
      <w:proofErr w:type="gramStart"/>
      <w:r w:rsidRPr="00270C10">
        <w:rPr>
          <w:rFonts w:ascii="Calibri" w:hAnsi="Calibri" w:cs="Calibri"/>
          <w:sz w:val="24"/>
          <w:szCs w:val="24"/>
        </w:rPr>
        <w:t xml:space="preserve">Oleh karena penelitian ini penelitian </w:t>
      </w:r>
      <w:r w:rsidR="00E831EF" w:rsidRPr="00270C10">
        <w:rPr>
          <w:rFonts w:ascii="Calibri" w:hAnsi="Calibri" w:cs="Calibri"/>
          <w:sz w:val="24"/>
          <w:szCs w:val="24"/>
        </w:rPr>
        <w:t xml:space="preserve">adalah penelitian </w:t>
      </w:r>
      <w:r w:rsidRPr="00270C10">
        <w:rPr>
          <w:rFonts w:ascii="Calibri" w:hAnsi="Calibri" w:cs="Calibri"/>
          <w:sz w:val="24"/>
          <w:szCs w:val="24"/>
        </w:rPr>
        <w:t xml:space="preserve">yuridis normatif, maka teknik pengumpulan datanya adalah berupa data kepustakaan, seperti buku-buku bacaan, peraturan perundang-undangan yang berlaku, </w:t>
      </w:r>
      <w:r w:rsidR="009D46BD" w:rsidRPr="00270C10">
        <w:rPr>
          <w:rFonts w:ascii="Calibri" w:hAnsi="Calibri" w:cs="Calibri"/>
          <w:sz w:val="24"/>
          <w:szCs w:val="24"/>
        </w:rPr>
        <w:t>jurnal-jurnal yang ada kaitannya dengan pembahasan ini, website dan bahan-bahan lainnya yang diperoleh melalui jaringan internet.</w:t>
      </w:r>
      <w:proofErr w:type="gramEnd"/>
      <w:r w:rsidR="00176E8D" w:rsidRPr="00270C10">
        <w:rPr>
          <w:rFonts w:ascii="Calibri" w:hAnsi="Calibri" w:cs="Calibri"/>
          <w:sz w:val="24"/>
          <w:szCs w:val="24"/>
        </w:rPr>
        <w:t xml:space="preserve"> </w:t>
      </w:r>
      <w:proofErr w:type="gramStart"/>
      <w:r w:rsidR="00176E8D" w:rsidRPr="00270C10">
        <w:rPr>
          <w:rFonts w:ascii="Calibri" w:hAnsi="Calibri" w:cs="Calibri"/>
          <w:sz w:val="24"/>
          <w:szCs w:val="24"/>
        </w:rPr>
        <w:t>Selanjutnya terhadap data</w:t>
      </w:r>
      <w:r w:rsidR="009D46BD" w:rsidRPr="00270C10">
        <w:rPr>
          <w:rFonts w:ascii="Calibri" w:hAnsi="Calibri" w:cs="Calibri"/>
          <w:sz w:val="24"/>
          <w:szCs w:val="24"/>
        </w:rPr>
        <w:t xml:space="preserve"> </w:t>
      </w:r>
      <w:r w:rsidR="00176E8D" w:rsidRPr="00270C10">
        <w:rPr>
          <w:rFonts w:ascii="Calibri" w:hAnsi="Calibri" w:cs="Calibri"/>
          <w:sz w:val="24"/>
          <w:szCs w:val="24"/>
        </w:rPr>
        <w:t xml:space="preserve">yang diperoleh tersebut, dianalisis secara kualitatif dan dikemukakan secara </w:t>
      </w:r>
      <w:r w:rsidR="00E831EF" w:rsidRPr="00270C10">
        <w:rPr>
          <w:rFonts w:ascii="Calibri" w:hAnsi="Calibri" w:cs="Calibri"/>
          <w:sz w:val="24"/>
          <w:szCs w:val="24"/>
        </w:rPr>
        <w:t>preskriptif.</w:t>
      </w:r>
      <w:proofErr w:type="gramEnd"/>
    </w:p>
    <w:p w14:paraId="12328428" w14:textId="77777777" w:rsidR="00E831EF" w:rsidRPr="00270C10" w:rsidRDefault="00E831EF" w:rsidP="00176E8D">
      <w:pPr>
        <w:tabs>
          <w:tab w:val="left" w:pos="90"/>
        </w:tabs>
        <w:autoSpaceDE w:val="0"/>
        <w:autoSpaceDN w:val="0"/>
        <w:adjustRightInd w:val="0"/>
        <w:ind w:left="90" w:firstLine="540"/>
        <w:jc w:val="both"/>
        <w:rPr>
          <w:rFonts w:ascii="Calibri" w:hAnsi="Calibri" w:cs="Calibri"/>
          <w:sz w:val="24"/>
          <w:szCs w:val="24"/>
        </w:rPr>
      </w:pPr>
    </w:p>
    <w:p w14:paraId="474F8977" w14:textId="55623F67" w:rsidR="003117AD" w:rsidRPr="00270C10" w:rsidRDefault="0008520A" w:rsidP="00811397">
      <w:pPr>
        <w:pStyle w:val="BodyTextIndent"/>
        <w:numPr>
          <w:ilvl w:val="0"/>
          <w:numId w:val="16"/>
        </w:numPr>
        <w:spacing w:line="240" w:lineRule="auto"/>
        <w:rPr>
          <w:rFonts w:ascii="Calibri" w:hAnsi="Calibri" w:cs="Calibri"/>
          <w:b/>
          <w:szCs w:val="24"/>
        </w:rPr>
      </w:pPr>
      <w:r w:rsidRPr="00270C10">
        <w:rPr>
          <w:rFonts w:ascii="Calibri" w:hAnsi="Calibri" w:cs="Calibri"/>
          <w:b/>
          <w:szCs w:val="24"/>
        </w:rPr>
        <w:t>HASIL PENELITIAN DAN PEMBAHASAN</w:t>
      </w:r>
      <w:r w:rsidR="003117AD" w:rsidRPr="00270C10">
        <w:rPr>
          <w:rFonts w:ascii="Calibri" w:hAnsi="Calibri" w:cs="Calibri"/>
          <w:b/>
          <w:szCs w:val="24"/>
        </w:rPr>
        <w:t xml:space="preserve"> </w:t>
      </w:r>
    </w:p>
    <w:p w14:paraId="3BFC33F6" w14:textId="335DB3D7" w:rsidR="00811397" w:rsidRPr="00270C10" w:rsidRDefault="00A77817" w:rsidP="00811397">
      <w:pPr>
        <w:pStyle w:val="BodyTextIndent"/>
        <w:numPr>
          <w:ilvl w:val="1"/>
          <w:numId w:val="16"/>
        </w:numPr>
        <w:tabs>
          <w:tab w:val="left" w:pos="1260"/>
        </w:tabs>
        <w:spacing w:line="240" w:lineRule="auto"/>
        <w:ind w:left="990" w:hanging="540"/>
        <w:rPr>
          <w:rFonts w:ascii="Calibri" w:hAnsi="Calibri" w:cs="Calibri"/>
          <w:b/>
          <w:szCs w:val="24"/>
        </w:rPr>
      </w:pPr>
      <w:r w:rsidRPr="00270C10">
        <w:rPr>
          <w:rFonts w:ascii="Calibri" w:hAnsi="Calibri" w:cs="Calibri"/>
          <w:b/>
          <w:szCs w:val="24"/>
        </w:rPr>
        <w:t>Langkah-langkah Perlindungan Hukum Terhadap HKI</w:t>
      </w:r>
    </w:p>
    <w:p w14:paraId="75E4BC8D" w14:textId="77777777" w:rsidR="00FD7845" w:rsidRPr="00270C10" w:rsidRDefault="003117AD" w:rsidP="00FD7845">
      <w:pPr>
        <w:pStyle w:val="BodyTextIndent"/>
        <w:spacing w:line="240" w:lineRule="auto"/>
        <w:ind w:left="90" w:firstLine="564"/>
        <w:rPr>
          <w:rFonts w:ascii="Calibri" w:hAnsi="Calibri" w:cs="Calibri"/>
          <w:szCs w:val="24"/>
        </w:rPr>
      </w:pPr>
      <w:r w:rsidRPr="00270C10">
        <w:rPr>
          <w:rFonts w:ascii="Calibri" w:hAnsi="Calibri" w:cs="Calibri"/>
          <w:szCs w:val="24"/>
        </w:rPr>
        <w:t xml:space="preserve">Sebagaimana </w:t>
      </w:r>
      <w:r w:rsidR="005C35A3" w:rsidRPr="00270C10">
        <w:rPr>
          <w:rFonts w:ascii="Calibri" w:hAnsi="Calibri" w:cs="Calibri"/>
          <w:szCs w:val="24"/>
        </w:rPr>
        <w:t>diketahui bahwa m</w:t>
      </w:r>
      <w:r w:rsidRPr="00270C10">
        <w:rPr>
          <w:rFonts w:ascii="Calibri" w:hAnsi="Calibri" w:cs="Calibri"/>
          <w:szCs w:val="24"/>
        </w:rPr>
        <w:t xml:space="preserve">acam-macam HKI yang </w:t>
      </w:r>
      <w:r w:rsidR="005C35A3" w:rsidRPr="00270C10">
        <w:rPr>
          <w:rFonts w:ascii="Calibri" w:hAnsi="Calibri" w:cs="Calibri"/>
          <w:szCs w:val="24"/>
        </w:rPr>
        <w:t>dikenal dalam masyarakat</w:t>
      </w:r>
      <w:r w:rsidRPr="00270C10">
        <w:rPr>
          <w:rFonts w:ascii="Calibri" w:hAnsi="Calibri" w:cs="Calibri"/>
          <w:szCs w:val="24"/>
        </w:rPr>
        <w:t xml:space="preserve"> antara </w:t>
      </w:r>
      <w:proofErr w:type="gramStart"/>
      <w:r w:rsidRPr="00270C10">
        <w:rPr>
          <w:rFonts w:ascii="Calibri" w:hAnsi="Calibri" w:cs="Calibri"/>
          <w:szCs w:val="24"/>
        </w:rPr>
        <w:t>lain :</w:t>
      </w:r>
      <w:proofErr w:type="gramEnd"/>
      <w:r w:rsidRPr="00270C10">
        <w:rPr>
          <w:rFonts w:ascii="Calibri" w:hAnsi="Calibri" w:cs="Calibri"/>
          <w:szCs w:val="24"/>
        </w:rPr>
        <w:t xml:space="preserve"> </w:t>
      </w:r>
      <w:r w:rsidRPr="00270C10">
        <w:rPr>
          <w:rFonts w:ascii="Calibri" w:hAnsi="Calibri" w:cs="Calibri"/>
          <w:i/>
          <w:szCs w:val="24"/>
        </w:rPr>
        <w:t xml:space="preserve">marks </w:t>
      </w:r>
      <w:r w:rsidRPr="00270C10">
        <w:rPr>
          <w:rFonts w:ascii="Calibri" w:hAnsi="Calibri" w:cs="Calibri"/>
          <w:szCs w:val="24"/>
        </w:rPr>
        <w:t xml:space="preserve">(merek/tanda), </w:t>
      </w:r>
      <w:r w:rsidR="00EF6E00" w:rsidRPr="00270C10">
        <w:rPr>
          <w:rFonts w:ascii="Calibri" w:hAnsi="Calibri" w:cs="Calibri"/>
          <w:szCs w:val="24"/>
        </w:rPr>
        <w:t xml:space="preserve">Indikasi Geografis (IG), </w:t>
      </w:r>
      <w:r w:rsidRPr="00270C10">
        <w:rPr>
          <w:rFonts w:ascii="Calibri" w:hAnsi="Calibri" w:cs="Calibri"/>
          <w:i/>
          <w:szCs w:val="24"/>
        </w:rPr>
        <w:t xml:space="preserve">patent </w:t>
      </w:r>
      <w:r w:rsidRPr="00270C10">
        <w:rPr>
          <w:rFonts w:ascii="Calibri" w:hAnsi="Calibri" w:cs="Calibri"/>
          <w:szCs w:val="24"/>
        </w:rPr>
        <w:t xml:space="preserve">(paten), </w:t>
      </w:r>
      <w:r w:rsidRPr="00270C10">
        <w:rPr>
          <w:rFonts w:ascii="Calibri" w:hAnsi="Calibri" w:cs="Calibri"/>
          <w:i/>
          <w:szCs w:val="24"/>
        </w:rPr>
        <w:t xml:space="preserve">industrial design </w:t>
      </w:r>
      <w:r w:rsidRPr="00270C10">
        <w:rPr>
          <w:rFonts w:ascii="Calibri" w:hAnsi="Calibri" w:cs="Calibri"/>
          <w:szCs w:val="24"/>
        </w:rPr>
        <w:t xml:space="preserve">(desain industri), dan </w:t>
      </w:r>
      <w:r w:rsidRPr="00270C10">
        <w:rPr>
          <w:rFonts w:ascii="Calibri" w:hAnsi="Calibri" w:cs="Calibri"/>
          <w:i/>
          <w:szCs w:val="24"/>
        </w:rPr>
        <w:t xml:space="preserve">copyright </w:t>
      </w:r>
      <w:r w:rsidRPr="00270C10">
        <w:rPr>
          <w:rFonts w:ascii="Calibri" w:hAnsi="Calibri" w:cs="Calibri"/>
          <w:szCs w:val="24"/>
        </w:rPr>
        <w:t xml:space="preserve">(hak cipta). </w:t>
      </w:r>
    </w:p>
    <w:p w14:paraId="71A6B29C" w14:textId="63227358" w:rsidR="003117AD" w:rsidRPr="00270C10" w:rsidRDefault="003117AD" w:rsidP="00FD7845">
      <w:pPr>
        <w:pStyle w:val="BodyTextIndent"/>
        <w:spacing w:line="240" w:lineRule="auto"/>
        <w:ind w:left="90" w:firstLine="564"/>
        <w:rPr>
          <w:rFonts w:ascii="Calibri" w:hAnsi="Calibri" w:cs="Calibri"/>
          <w:szCs w:val="24"/>
        </w:rPr>
      </w:pPr>
      <w:r w:rsidRPr="00270C10">
        <w:rPr>
          <w:rFonts w:ascii="Calibri" w:hAnsi="Calibri" w:cs="Calibri"/>
          <w:szCs w:val="24"/>
        </w:rPr>
        <w:t xml:space="preserve">Dalam </w:t>
      </w:r>
      <w:r w:rsidR="005C35A3" w:rsidRPr="00270C10">
        <w:rPr>
          <w:rFonts w:ascii="Calibri" w:hAnsi="Calibri" w:cs="Calibri"/>
          <w:szCs w:val="24"/>
        </w:rPr>
        <w:t xml:space="preserve">memberikan perlindungan hukum terhadap </w:t>
      </w:r>
      <w:r w:rsidRPr="00270C10">
        <w:rPr>
          <w:rFonts w:ascii="Calibri" w:hAnsi="Calibri" w:cs="Calibri"/>
          <w:i/>
          <w:szCs w:val="24"/>
        </w:rPr>
        <w:t xml:space="preserve">marks </w:t>
      </w:r>
      <w:r w:rsidRPr="00270C10">
        <w:rPr>
          <w:rFonts w:ascii="Calibri" w:hAnsi="Calibri" w:cs="Calibri"/>
          <w:szCs w:val="24"/>
        </w:rPr>
        <w:t xml:space="preserve">(merek/tanda) </w:t>
      </w:r>
      <w:r w:rsidR="00F96BF8" w:rsidRPr="00270C10">
        <w:rPr>
          <w:rFonts w:ascii="Calibri" w:hAnsi="Calibri" w:cs="Calibri"/>
          <w:szCs w:val="24"/>
        </w:rPr>
        <w:t xml:space="preserve">dan IG </w:t>
      </w:r>
      <w:r w:rsidRPr="00270C10">
        <w:rPr>
          <w:rFonts w:ascii="Calibri" w:hAnsi="Calibri" w:cs="Calibri"/>
          <w:szCs w:val="24"/>
        </w:rPr>
        <w:t xml:space="preserve">suatu produk, dapat ditempuh beberapa </w:t>
      </w:r>
      <w:proofErr w:type="gramStart"/>
      <w:r w:rsidRPr="00270C10">
        <w:rPr>
          <w:rFonts w:ascii="Calibri" w:hAnsi="Calibri" w:cs="Calibri"/>
          <w:szCs w:val="24"/>
        </w:rPr>
        <w:t>rute :</w:t>
      </w:r>
      <w:proofErr w:type="gramEnd"/>
    </w:p>
    <w:p w14:paraId="15E41FAD" w14:textId="6B758E0A" w:rsidR="003423FB" w:rsidRPr="00270C10" w:rsidRDefault="00313987" w:rsidP="00F719D0">
      <w:pPr>
        <w:pStyle w:val="BodyTextIndent"/>
        <w:numPr>
          <w:ilvl w:val="0"/>
          <w:numId w:val="6"/>
        </w:numPr>
        <w:spacing w:line="240" w:lineRule="auto"/>
        <w:ind w:left="792" w:hanging="342"/>
        <w:rPr>
          <w:rFonts w:ascii="Calibri" w:hAnsi="Calibri" w:cs="Calibri"/>
          <w:i/>
          <w:szCs w:val="24"/>
        </w:rPr>
      </w:pPr>
      <w:r w:rsidRPr="00270C10">
        <w:rPr>
          <w:rFonts w:ascii="Calibri" w:hAnsi="Calibri" w:cs="Calibri"/>
          <w:b/>
          <w:szCs w:val="24"/>
        </w:rPr>
        <w:t>“</w:t>
      </w:r>
      <w:r w:rsidR="003117AD" w:rsidRPr="00270C10">
        <w:rPr>
          <w:rFonts w:ascii="Calibri" w:hAnsi="Calibri" w:cs="Calibri"/>
          <w:b/>
          <w:szCs w:val="24"/>
        </w:rPr>
        <w:t>Rute nas</w:t>
      </w:r>
      <w:r w:rsidR="005C35A3" w:rsidRPr="00270C10">
        <w:rPr>
          <w:rFonts w:ascii="Calibri" w:hAnsi="Calibri" w:cs="Calibri"/>
          <w:b/>
          <w:szCs w:val="24"/>
        </w:rPr>
        <w:t>ional</w:t>
      </w:r>
      <w:r w:rsidR="005C35A3" w:rsidRPr="00270C10">
        <w:rPr>
          <w:rFonts w:ascii="Calibri" w:hAnsi="Calibri" w:cs="Calibri"/>
          <w:szCs w:val="24"/>
        </w:rPr>
        <w:t>, yaitu melalui otoritas H</w:t>
      </w:r>
      <w:r w:rsidR="003117AD" w:rsidRPr="00270C10">
        <w:rPr>
          <w:rFonts w:ascii="Calibri" w:hAnsi="Calibri" w:cs="Calibri"/>
          <w:szCs w:val="24"/>
        </w:rPr>
        <w:t>KI setempat.</w:t>
      </w:r>
      <w:r w:rsidR="00F719D0" w:rsidRPr="00270C10">
        <w:rPr>
          <w:rFonts w:ascii="Calibri" w:hAnsi="Calibri" w:cs="Calibri"/>
          <w:szCs w:val="24"/>
        </w:rPr>
        <w:t xml:space="preserve"> </w:t>
      </w:r>
      <w:r w:rsidR="003423FB" w:rsidRPr="00270C10">
        <w:rPr>
          <w:rFonts w:ascii="Calibri" w:hAnsi="Calibri" w:cs="Calibri"/>
          <w:szCs w:val="24"/>
        </w:rPr>
        <w:t>Beberapa pelamar memiliki usaha kecil dan bertujuan untuk melindungi merek mereka hanya di negara anggota tertentu. Karenanya, mereka dapat memilih untuk mengajukan merek dagang hanya di negara anggota tempat bisnis mereka berada. Dalam kasus seperti itu, seseorang dapat mengajukan perlindungan merek dagang secara langsung di k</w:t>
      </w:r>
      <w:r w:rsidR="0043231E" w:rsidRPr="00270C10">
        <w:rPr>
          <w:rFonts w:ascii="Calibri" w:hAnsi="Calibri" w:cs="Calibri"/>
          <w:szCs w:val="24"/>
        </w:rPr>
        <w:t>antor IP nasional masing-masing;</w:t>
      </w:r>
    </w:p>
    <w:p w14:paraId="6B9FE3C5" w14:textId="13014B1F" w:rsidR="003423FB" w:rsidRPr="00270C10" w:rsidRDefault="003423FB" w:rsidP="00A92AC5">
      <w:pPr>
        <w:pStyle w:val="gt-block"/>
        <w:numPr>
          <w:ilvl w:val="0"/>
          <w:numId w:val="6"/>
        </w:numPr>
        <w:spacing w:before="0" w:beforeAutospacing="0" w:after="0" w:afterAutospacing="0"/>
        <w:ind w:left="792"/>
        <w:jc w:val="both"/>
        <w:rPr>
          <w:rFonts w:ascii="Calibri" w:hAnsi="Calibri" w:cs="Calibri"/>
        </w:rPr>
      </w:pPr>
      <w:r w:rsidRPr="00270C10">
        <w:rPr>
          <w:rStyle w:val="Emphasis"/>
          <w:rFonts w:ascii="Calibri" w:hAnsi="Calibri" w:cs="Calibri"/>
          <w:b/>
          <w:bCs/>
          <w:i w:val="0"/>
        </w:rPr>
        <w:t>Rute regional</w:t>
      </w:r>
      <w:r w:rsidR="00A92AC5" w:rsidRPr="00270C10">
        <w:rPr>
          <w:rStyle w:val="Emphasis"/>
          <w:rFonts w:ascii="Calibri" w:hAnsi="Calibri" w:cs="Calibri"/>
          <w:b/>
          <w:bCs/>
          <w:i w:val="0"/>
        </w:rPr>
        <w:t>.</w:t>
      </w:r>
      <w:r w:rsidRPr="00270C10">
        <w:rPr>
          <w:rFonts w:ascii="Calibri" w:hAnsi="Calibri" w:cs="Calibri"/>
        </w:rPr>
        <w:t xml:space="preserve"> Pelamar yang ingin melindungi mere</w:t>
      </w:r>
      <w:r w:rsidR="002A0905" w:rsidRPr="00270C10">
        <w:rPr>
          <w:rFonts w:ascii="Calibri" w:hAnsi="Calibri" w:cs="Calibri"/>
        </w:rPr>
        <w:t>k mereka di Belgia, Belanda dan</w:t>
      </w:r>
      <w:r w:rsidRPr="00270C10">
        <w:rPr>
          <w:rFonts w:ascii="Calibri" w:hAnsi="Calibri" w:cs="Calibri"/>
        </w:rPr>
        <w:t>/atau Luksemburg, dapat mengajukan aplikasi merek dagang di Benelux Office of Intellectual Property (BOIP). BOIP adalah satu-satunya kantor IP d</w:t>
      </w:r>
      <w:r w:rsidR="00313987" w:rsidRPr="00270C10">
        <w:rPr>
          <w:rFonts w:ascii="Calibri" w:hAnsi="Calibri" w:cs="Calibri"/>
        </w:rPr>
        <w:t>i tingkat regional di Uni Eropa;</w:t>
      </w:r>
    </w:p>
    <w:p w14:paraId="6FF1F80C" w14:textId="046A5D98" w:rsidR="003423FB" w:rsidRPr="00270C10" w:rsidRDefault="003423FB" w:rsidP="00A92AC5">
      <w:pPr>
        <w:pStyle w:val="gt-block"/>
        <w:numPr>
          <w:ilvl w:val="0"/>
          <w:numId w:val="6"/>
        </w:numPr>
        <w:spacing w:before="0" w:beforeAutospacing="0" w:after="0" w:afterAutospacing="0"/>
        <w:ind w:left="792"/>
        <w:jc w:val="both"/>
        <w:rPr>
          <w:rFonts w:ascii="Calibri" w:hAnsi="Calibri" w:cs="Calibri"/>
        </w:rPr>
      </w:pPr>
      <w:r w:rsidRPr="00270C10">
        <w:rPr>
          <w:rStyle w:val="Strong"/>
          <w:rFonts w:ascii="Calibri" w:hAnsi="Calibri" w:cs="Calibri"/>
          <w:iCs/>
        </w:rPr>
        <w:t>Rute Eropa</w:t>
      </w:r>
      <w:r w:rsidR="00A92AC5" w:rsidRPr="00270C10">
        <w:rPr>
          <w:rFonts w:ascii="Calibri" w:hAnsi="Calibri" w:cs="Calibri"/>
        </w:rPr>
        <w:t>.</w:t>
      </w:r>
      <w:r w:rsidRPr="00270C10">
        <w:rPr>
          <w:rFonts w:ascii="Calibri" w:hAnsi="Calibri" w:cs="Calibri"/>
        </w:rPr>
        <w:t xml:space="preserve"> Jika pemohon berupaya melindungi merek dagang mereka di lebih banyak negara anggota, ia dapat mengajukan permohonan pendaftaran merek</w:t>
      </w:r>
      <w:r w:rsidR="00313987" w:rsidRPr="00270C10">
        <w:rPr>
          <w:rFonts w:ascii="Calibri" w:hAnsi="Calibri" w:cs="Calibri"/>
        </w:rPr>
        <w:t xml:space="preserve"> dagang langsung di EUIPO € 850;</w:t>
      </w:r>
      <w:r w:rsidR="00F719D0" w:rsidRPr="00270C10">
        <w:rPr>
          <w:rFonts w:ascii="Calibri" w:hAnsi="Calibri" w:cs="Calibri"/>
        </w:rPr>
        <w:t xml:space="preserve"> dan</w:t>
      </w:r>
    </w:p>
    <w:p w14:paraId="30C5CB63" w14:textId="30311B08" w:rsidR="003423FB" w:rsidRPr="00270C10" w:rsidRDefault="00A92AC5" w:rsidP="00A92AC5">
      <w:pPr>
        <w:pStyle w:val="gt-block"/>
        <w:numPr>
          <w:ilvl w:val="0"/>
          <w:numId w:val="6"/>
        </w:numPr>
        <w:spacing w:before="0" w:beforeAutospacing="0" w:after="0" w:afterAutospacing="0"/>
        <w:ind w:left="792"/>
        <w:jc w:val="both"/>
        <w:rPr>
          <w:rFonts w:ascii="Calibri" w:hAnsi="Calibri" w:cs="Calibri"/>
        </w:rPr>
      </w:pPr>
      <w:r w:rsidRPr="00270C10">
        <w:rPr>
          <w:rStyle w:val="Emphasis"/>
          <w:rFonts w:ascii="Calibri" w:hAnsi="Calibri" w:cs="Calibri"/>
          <w:b/>
          <w:bCs/>
          <w:i w:val="0"/>
        </w:rPr>
        <w:t>Rute I</w:t>
      </w:r>
      <w:r w:rsidR="003423FB" w:rsidRPr="00270C10">
        <w:rPr>
          <w:rStyle w:val="Emphasis"/>
          <w:rFonts w:ascii="Calibri" w:hAnsi="Calibri" w:cs="Calibri"/>
          <w:b/>
          <w:bCs/>
          <w:i w:val="0"/>
        </w:rPr>
        <w:t>nternasional</w:t>
      </w:r>
      <w:r w:rsidRPr="00270C10">
        <w:rPr>
          <w:rStyle w:val="Emphasis"/>
          <w:rFonts w:ascii="Calibri" w:hAnsi="Calibri" w:cs="Calibri"/>
          <w:b/>
          <w:bCs/>
          <w:i w:val="0"/>
        </w:rPr>
        <w:t>.</w:t>
      </w:r>
      <w:r w:rsidR="003423FB" w:rsidRPr="00270C10">
        <w:rPr>
          <w:rFonts w:ascii="Calibri" w:hAnsi="Calibri" w:cs="Calibri"/>
        </w:rPr>
        <w:t xml:space="preserve"> EUIPO juga memungkinkan seseorang untuk melindungi tandanya di tingkat internasional. Pendaftaran merek dagang melalui rute ini akan menawarkan perlindu</w:t>
      </w:r>
      <w:r w:rsidR="00FD7845" w:rsidRPr="00270C10">
        <w:rPr>
          <w:rFonts w:ascii="Calibri" w:hAnsi="Calibri" w:cs="Calibri"/>
        </w:rPr>
        <w:t xml:space="preserve">ngan terhadap merek dagang </w:t>
      </w:r>
      <w:r w:rsidR="003423FB" w:rsidRPr="00270C10">
        <w:rPr>
          <w:rFonts w:ascii="Calibri" w:hAnsi="Calibri" w:cs="Calibri"/>
        </w:rPr>
        <w:t>di negara-negara yang menandatangani Protokol Madrid</w:t>
      </w:r>
      <w:r w:rsidR="00313987" w:rsidRPr="00270C10">
        <w:rPr>
          <w:rFonts w:ascii="Calibri" w:hAnsi="Calibri" w:cs="Calibri"/>
        </w:rPr>
        <w:t>”</w:t>
      </w:r>
      <w:r w:rsidR="003423FB" w:rsidRPr="00270C10">
        <w:rPr>
          <w:rFonts w:ascii="Calibri" w:hAnsi="Calibri" w:cs="Calibri"/>
        </w:rPr>
        <w:t>.</w:t>
      </w:r>
      <w:r w:rsidR="00313987" w:rsidRPr="00270C10">
        <w:rPr>
          <w:rStyle w:val="FootnoteReference"/>
          <w:rFonts w:ascii="Calibri" w:hAnsi="Calibri" w:cs="Calibri"/>
        </w:rPr>
        <w:footnoteReference w:id="8"/>
      </w:r>
    </w:p>
    <w:p w14:paraId="3DDA2A7A" w14:textId="77777777" w:rsidR="00FD7845" w:rsidRPr="00270C10" w:rsidRDefault="00BB12B5" w:rsidP="00FD7845">
      <w:pPr>
        <w:pStyle w:val="BodyTextIndent"/>
        <w:spacing w:line="240" w:lineRule="auto"/>
        <w:ind w:left="90" w:firstLine="450"/>
        <w:rPr>
          <w:rFonts w:ascii="Calibri" w:hAnsi="Calibri" w:cs="Calibri"/>
          <w:szCs w:val="24"/>
        </w:rPr>
      </w:pPr>
      <w:r w:rsidRPr="00270C10">
        <w:rPr>
          <w:rFonts w:ascii="Calibri" w:hAnsi="Calibri" w:cs="Calibri"/>
          <w:szCs w:val="24"/>
        </w:rPr>
        <w:t>Adapun k</w:t>
      </w:r>
      <w:r w:rsidR="003117AD" w:rsidRPr="00270C10">
        <w:rPr>
          <w:rFonts w:ascii="Calibri" w:hAnsi="Calibri" w:cs="Calibri"/>
          <w:szCs w:val="24"/>
        </w:rPr>
        <w:t xml:space="preserve">erangka normatif yang dapat dijadikan dalam melindungi </w:t>
      </w:r>
      <w:r w:rsidR="003117AD" w:rsidRPr="00270C10">
        <w:rPr>
          <w:rFonts w:ascii="Calibri" w:hAnsi="Calibri" w:cs="Calibri"/>
          <w:i/>
          <w:szCs w:val="24"/>
        </w:rPr>
        <w:t xml:space="preserve">marks </w:t>
      </w:r>
      <w:r w:rsidR="00F96BF8" w:rsidRPr="00270C10">
        <w:rPr>
          <w:rFonts w:ascii="Calibri" w:hAnsi="Calibri" w:cs="Calibri"/>
          <w:szCs w:val="24"/>
        </w:rPr>
        <w:t xml:space="preserve">dan IG </w:t>
      </w:r>
      <w:r w:rsidR="003117AD" w:rsidRPr="00270C10">
        <w:rPr>
          <w:rFonts w:ascii="Calibri" w:hAnsi="Calibri" w:cs="Calibri"/>
          <w:szCs w:val="24"/>
        </w:rPr>
        <w:t xml:space="preserve">antara </w:t>
      </w:r>
      <w:proofErr w:type="gramStart"/>
      <w:r w:rsidR="003117AD" w:rsidRPr="00270C10">
        <w:rPr>
          <w:rFonts w:ascii="Calibri" w:hAnsi="Calibri" w:cs="Calibri"/>
          <w:szCs w:val="24"/>
        </w:rPr>
        <w:t>lain</w:t>
      </w:r>
      <w:proofErr w:type="gramEnd"/>
      <w:r w:rsidR="003117AD" w:rsidRPr="00270C10">
        <w:rPr>
          <w:rFonts w:ascii="Calibri" w:hAnsi="Calibri" w:cs="Calibri"/>
          <w:szCs w:val="24"/>
        </w:rPr>
        <w:t xml:space="preserve"> adalah</w:t>
      </w:r>
      <w:r w:rsidR="00033FA8" w:rsidRPr="00270C10">
        <w:rPr>
          <w:rFonts w:ascii="Calibri" w:hAnsi="Calibri" w:cs="Calibri"/>
          <w:szCs w:val="24"/>
        </w:rPr>
        <w:t xml:space="preserve"> Undang-Undang No. 20 Tahun 2016</w:t>
      </w:r>
      <w:r w:rsidR="003117AD" w:rsidRPr="00270C10">
        <w:rPr>
          <w:rFonts w:ascii="Calibri" w:hAnsi="Calibri" w:cs="Calibri"/>
          <w:szCs w:val="24"/>
        </w:rPr>
        <w:t xml:space="preserve"> tentang Merek</w:t>
      </w:r>
      <w:r w:rsidR="00033FA8" w:rsidRPr="00270C10">
        <w:rPr>
          <w:rFonts w:ascii="Calibri" w:hAnsi="Calibri" w:cs="Calibri"/>
          <w:szCs w:val="24"/>
        </w:rPr>
        <w:t xml:space="preserve"> dan Indikasi Geografis</w:t>
      </w:r>
      <w:r w:rsidR="003117AD" w:rsidRPr="00270C10">
        <w:rPr>
          <w:rFonts w:ascii="Calibri" w:hAnsi="Calibri" w:cs="Calibri"/>
          <w:szCs w:val="24"/>
        </w:rPr>
        <w:t xml:space="preserve">, </w:t>
      </w:r>
      <w:r w:rsidR="003117AD" w:rsidRPr="00270C10">
        <w:rPr>
          <w:rFonts w:ascii="Calibri" w:hAnsi="Calibri" w:cs="Calibri"/>
          <w:i/>
          <w:szCs w:val="24"/>
        </w:rPr>
        <w:t xml:space="preserve">Paris Convention 1967, TRIPs, Madrid Agreement and Protocol, </w:t>
      </w:r>
      <w:r w:rsidR="003117AD" w:rsidRPr="00270C10">
        <w:rPr>
          <w:rFonts w:ascii="Calibri" w:hAnsi="Calibri" w:cs="Calibri"/>
          <w:szCs w:val="24"/>
        </w:rPr>
        <w:t xml:space="preserve">dan </w:t>
      </w:r>
      <w:r w:rsidR="003117AD" w:rsidRPr="00270C10">
        <w:rPr>
          <w:rFonts w:ascii="Calibri" w:hAnsi="Calibri" w:cs="Calibri"/>
          <w:i/>
          <w:szCs w:val="24"/>
        </w:rPr>
        <w:t>Nice Classification.</w:t>
      </w:r>
    </w:p>
    <w:p w14:paraId="46839D9A" w14:textId="77777777" w:rsidR="00FD7845" w:rsidRPr="00270C10" w:rsidRDefault="003117AD" w:rsidP="00FD7845">
      <w:pPr>
        <w:pStyle w:val="BodyTextIndent"/>
        <w:spacing w:line="240" w:lineRule="auto"/>
        <w:ind w:left="90" w:firstLine="450"/>
        <w:rPr>
          <w:rFonts w:ascii="Calibri" w:hAnsi="Calibri" w:cs="Calibri"/>
          <w:szCs w:val="24"/>
        </w:rPr>
      </w:pPr>
      <w:r w:rsidRPr="00270C10">
        <w:rPr>
          <w:rFonts w:ascii="Calibri" w:hAnsi="Calibri" w:cs="Calibri"/>
          <w:szCs w:val="24"/>
        </w:rPr>
        <w:t xml:space="preserve">Sama dengan </w:t>
      </w:r>
      <w:r w:rsidRPr="00270C10">
        <w:rPr>
          <w:rFonts w:ascii="Calibri" w:hAnsi="Calibri" w:cs="Calibri"/>
          <w:i/>
          <w:szCs w:val="24"/>
        </w:rPr>
        <w:t xml:space="preserve">marks </w:t>
      </w:r>
      <w:r w:rsidRPr="00270C10">
        <w:rPr>
          <w:rFonts w:ascii="Calibri" w:hAnsi="Calibri" w:cs="Calibri"/>
          <w:szCs w:val="24"/>
        </w:rPr>
        <w:t xml:space="preserve">tersebut di atas, </w:t>
      </w:r>
      <w:r w:rsidR="00B97BE6" w:rsidRPr="00270C10">
        <w:rPr>
          <w:rFonts w:ascii="Calibri" w:hAnsi="Calibri" w:cs="Calibri"/>
          <w:szCs w:val="24"/>
        </w:rPr>
        <w:t>perlindungan hukum terhadap</w:t>
      </w:r>
      <w:r w:rsidRPr="00270C10">
        <w:rPr>
          <w:rFonts w:ascii="Calibri" w:hAnsi="Calibri" w:cs="Calibri"/>
          <w:szCs w:val="24"/>
        </w:rPr>
        <w:t xml:space="preserve"> </w:t>
      </w:r>
      <w:r w:rsidRPr="00270C10">
        <w:rPr>
          <w:rFonts w:ascii="Calibri" w:hAnsi="Calibri" w:cs="Calibri"/>
          <w:i/>
          <w:szCs w:val="24"/>
        </w:rPr>
        <w:t xml:space="preserve">patent </w:t>
      </w:r>
      <w:r w:rsidRPr="00270C10">
        <w:rPr>
          <w:rFonts w:ascii="Calibri" w:hAnsi="Calibri" w:cs="Calibri"/>
          <w:szCs w:val="24"/>
        </w:rPr>
        <w:t xml:space="preserve">juga dapat ditempuh melalui beberapa rute. </w:t>
      </w:r>
      <w:proofErr w:type="gramStart"/>
      <w:r w:rsidRPr="00270C10">
        <w:rPr>
          <w:rFonts w:ascii="Calibri" w:hAnsi="Calibri" w:cs="Calibri"/>
          <w:szCs w:val="24"/>
        </w:rPr>
        <w:t>Untuk rute nasional, paten telah di</w:t>
      </w:r>
      <w:r w:rsidR="00B5451E" w:rsidRPr="00270C10">
        <w:rPr>
          <w:rFonts w:ascii="Calibri" w:hAnsi="Calibri" w:cs="Calibri"/>
          <w:szCs w:val="24"/>
        </w:rPr>
        <w:t xml:space="preserve">atur dalam Undang-Undang No. 13 </w:t>
      </w:r>
      <w:r w:rsidRPr="00270C10">
        <w:rPr>
          <w:rFonts w:ascii="Calibri" w:hAnsi="Calibri" w:cs="Calibri"/>
          <w:szCs w:val="24"/>
        </w:rPr>
        <w:t>Tahun 20</w:t>
      </w:r>
      <w:r w:rsidR="00B5451E" w:rsidRPr="00270C10">
        <w:rPr>
          <w:rFonts w:ascii="Calibri" w:hAnsi="Calibri" w:cs="Calibri"/>
          <w:szCs w:val="24"/>
        </w:rPr>
        <w:t>16</w:t>
      </w:r>
      <w:r w:rsidRPr="00270C10">
        <w:rPr>
          <w:rFonts w:ascii="Calibri" w:hAnsi="Calibri" w:cs="Calibri"/>
          <w:szCs w:val="24"/>
        </w:rPr>
        <w:t xml:space="preserve"> tentang Paten.</w:t>
      </w:r>
      <w:proofErr w:type="gramEnd"/>
      <w:r w:rsidRPr="00270C10">
        <w:rPr>
          <w:rFonts w:ascii="Calibri" w:hAnsi="Calibri" w:cs="Calibri"/>
          <w:szCs w:val="24"/>
        </w:rPr>
        <w:t xml:space="preserve"> Sedangkan untuk rute internasional, seseorang dapat mendaftarkan paten bagi </w:t>
      </w:r>
      <w:r w:rsidR="00917D9B" w:rsidRPr="00270C10">
        <w:rPr>
          <w:rFonts w:ascii="Calibri" w:hAnsi="Calibri" w:cs="Calibri"/>
          <w:szCs w:val="24"/>
        </w:rPr>
        <w:t>“</w:t>
      </w:r>
      <w:r w:rsidRPr="00270C10">
        <w:rPr>
          <w:rFonts w:ascii="Calibri" w:hAnsi="Calibri" w:cs="Calibri"/>
          <w:szCs w:val="24"/>
        </w:rPr>
        <w:t>produk maupun proses produksi temuannya melalui WIPO dengan menggunakan PCT (</w:t>
      </w:r>
      <w:r w:rsidRPr="00270C10">
        <w:rPr>
          <w:rFonts w:ascii="Calibri" w:hAnsi="Calibri" w:cs="Calibri"/>
          <w:i/>
          <w:szCs w:val="24"/>
        </w:rPr>
        <w:t xml:space="preserve">Patent Cooperation Treaty) System </w:t>
      </w:r>
      <w:r w:rsidRPr="00270C10">
        <w:rPr>
          <w:rFonts w:ascii="Calibri" w:hAnsi="Calibri" w:cs="Calibri"/>
          <w:szCs w:val="24"/>
        </w:rPr>
        <w:t xml:space="preserve">yang berlaku di 120 negara anggota. </w:t>
      </w:r>
      <w:r w:rsidR="00745208" w:rsidRPr="00270C10">
        <w:rPr>
          <w:rFonts w:ascii="Calibri" w:hAnsi="Calibri" w:cs="Calibri"/>
          <w:color w:val="231F20"/>
          <w:szCs w:val="24"/>
        </w:rPr>
        <w:t xml:space="preserve">Penerapan perjanjian internasional khususnya perjanjian kerjasama paten atau PCT ke dalam hukum nasional dalam hal ini menganut teori delegasi yakni dilakukan melalui ratifikasi atau pengesahan dengan Keppres No. 16 Tahun 1997 tentang Pengesahan </w:t>
      </w:r>
      <w:r w:rsidR="00745208" w:rsidRPr="00270C10">
        <w:rPr>
          <w:rFonts w:ascii="Calibri" w:hAnsi="Calibri" w:cs="Calibri"/>
          <w:i/>
          <w:iCs/>
          <w:color w:val="231F20"/>
          <w:szCs w:val="24"/>
        </w:rPr>
        <w:t>Patent Cooperation Treaty (PCT)</w:t>
      </w:r>
      <w:r w:rsidR="00745208" w:rsidRPr="00270C10">
        <w:rPr>
          <w:rFonts w:ascii="Calibri" w:hAnsi="Calibri" w:cs="Calibri"/>
          <w:color w:val="231F20"/>
          <w:szCs w:val="24"/>
        </w:rPr>
        <w:t xml:space="preserve">. Dengan diratifikasinya PCT maka Indonesia wajib untuk </w:t>
      </w:r>
      <w:proofErr w:type="gramStart"/>
      <w:r w:rsidR="00745208" w:rsidRPr="00270C10">
        <w:rPr>
          <w:rFonts w:ascii="Calibri" w:hAnsi="Calibri" w:cs="Calibri"/>
          <w:color w:val="231F20"/>
          <w:szCs w:val="24"/>
        </w:rPr>
        <w:t>menyesuaikan  undang</w:t>
      </w:r>
      <w:proofErr w:type="gramEnd"/>
      <w:r w:rsidR="00745208" w:rsidRPr="00270C10">
        <w:rPr>
          <w:rFonts w:ascii="Calibri" w:hAnsi="Calibri" w:cs="Calibri"/>
          <w:color w:val="231F20"/>
          <w:szCs w:val="24"/>
        </w:rPr>
        <w:t>-undang yang ada dengan ketentuan yang diatur dalam perjanjian internasional tersebut</w:t>
      </w:r>
      <w:r w:rsidR="00917D9B" w:rsidRPr="00270C10">
        <w:rPr>
          <w:rFonts w:ascii="Calibri" w:hAnsi="Calibri" w:cs="Calibri"/>
          <w:color w:val="231F20"/>
          <w:szCs w:val="24"/>
        </w:rPr>
        <w:t>”</w:t>
      </w:r>
      <w:r w:rsidR="00745208" w:rsidRPr="00270C10">
        <w:rPr>
          <w:rFonts w:ascii="Calibri" w:hAnsi="Calibri" w:cs="Calibri"/>
          <w:color w:val="231F20"/>
          <w:szCs w:val="24"/>
        </w:rPr>
        <w:t>.</w:t>
      </w:r>
      <w:r w:rsidR="00917D9B" w:rsidRPr="00270C10">
        <w:rPr>
          <w:rStyle w:val="FootnoteReference"/>
          <w:rFonts w:ascii="Calibri" w:hAnsi="Calibri" w:cs="Calibri"/>
          <w:color w:val="231F20"/>
          <w:szCs w:val="24"/>
        </w:rPr>
        <w:footnoteReference w:id="9"/>
      </w:r>
    </w:p>
    <w:p w14:paraId="2A897F89" w14:textId="77777777" w:rsidR="00C54FC7" w:rsidRPr="00270C10" w:rsidRDefault="003117AD" w:rsidP="00C54FC7">
      <w:pPr>
        <w:pStyle w:val="BodyTextIndent"/>
        <w:spacing w:line="240" w:lineRule="auto"/>
        <w:ind w:left="90" w:firstLine="450"/>
        <w:rPr>
          <w:rFonts w:ascii="Calibri" w:hAnsi="Calibri" w:cs="Calibri"/>
          <w:szCs w:val="24"/>
        </w:rPr>
      </w:pPr>
      <w:r w:rsidRPr="00270C10">
        <w:rPr>
          <w:rFonts w:ascii="Calibri" w:hAnsi="Calibri" w:cs="Calibri"/>
          <w:szCs w:val="24"/>
        </w:rPr>
        <w:t xml:space="preserve">Dengan menggunakan sistem ini, pihak pendaftar paten lebih diuntungkan karena dengan melalui satu pintu (WIPO) pendaftar dapat memilih negara anggota WIPO mana patennya </w:t>
      </w:r>
      <w:proofErr w:type="gramStart"/>
      <w:r w:rsidRPr="00270C10">
        <w:rPr>
          <w:rFonts w:ascii="Calibri" w:hAnsi="Calibri" w:cs="Calibri"/>
          <w:szCs w:val="24"/>
        </w:rPr>
        <w:t>akan</w:t>
      </w:r>
      <w:proofErr w:type="gramEnd"/>
      <w:r w:rsidRPr="00270C10">
        <w:rPr>
          <w:rFonts w:ascii="Calibri" w:hAnsi="Calibri" w:cs="Calibri"/>
          <w:szCs w:val="24"/>
        </w:rPr>
        <w:t xml:space="preserve"> didaftarkan. Bila pendaftar berasal dari negara yang bukan anggota PCT, atau negara tujuan dimana patennya yang </w:t>
      </w:r>
      <w:proofErr w:type="gramStart"/>
      <w:r w:rsidRPr="00270C10">
        <w:rPr>
          <w:rFonts w:ascii="Calibri" w:hAnsi="Calibri" w:cs="Calibri"/>
          <w:szCs w:val="24"/>
        </w:rPr>
        <w:t>akan</w:t>
      </w:r>
      <w:proofErr w:type="gramEnd"/>
      <w:r w:rsidRPr="00270C10">
        <w:rPr>
          <w:rFonts w:ascii="Calibri" w:hAnsi="Calibri" w:cs="Calibri"/>
          <w:szCs w:val="24"/>
        </w:rPr>
        <w:t xml:space="preserve"> didaftarkan bukan anggota PCT, maka ia harus mendaftarkan patennya ke masing-masing negara yang ia inginkan, dimana akan memakan waktu dan biaya yang lebih besar.</w:t>
      </w:r>
    </w:p>
    <w:p w14:paraId="3487AFE1" w14:textId="77777777" w:rsidR="00C54FC7" w:rsidRPr="00270C10" w:rsidRDefault="003117AD" w:rsidP="00C54FC7">
      <w:pPr>
        <w:pStyle w:val="BodyTextIndent"/>
        <w:spacing w:line="240" w:lineRule="auto"/>
        <w:ind w:left="90" w:firstLine="450"/>
        <w:rPr>
          <w:rFonts w:ascii="Calibri" w:hAnsi="Calibri" w:cs="Calibri"/>
          <w:szCs w:val="24"/>
        </w:rPr>
      </w:pPr>
      <w:r w:rsidRPr="00270C10">
        <w:rPr>
          <w:rFonts w:ascii="Calibri" w:hAnsi="Calibri" w:cs="Calibri"/>
          <w:szCs w:val="24"/>
        </w:rPr>
        <w:t xml:space="preserve">Proses pendaftaran paten menggunakan PCT terbagi dalam 2 fase, yaitu fase internasional dan fase nasional. Pada fase internasional, pendaftar paten diminta untuk mengajukan informasi mengenai produk maupun proses produksi temuannya berikut dengan </w:t>
      </w:r>
      <w:r w:rsidRPr="00270C10">
        <w:rPr>
          <w:rFonts w:ascii="Calibri" w:hAnsi="Calibri" w:cs="Calibri"/>
          <w:i/>
          <w:szCs w:val="24"/>
        </w:rPr>
        <w:t xml:space="preserve">inventive step. </w:t>
      </w:r>
      <w:r w:rsidRPr="00270C10">
        <w:rPr>
          <w:rFonts w:ascii="Calibri" w:hAnsi="Calibri" w:cs="Calibri"/>
          <w:szCs w:val="24"/>
        </w:rPr>
        <w:t xml:space="preserve">Oleh WIPO, aplikasi pendaftar ini </w:t>
      </w:r>
      <w:proofErr w:type="gramStart"/>
      <w:r w:rsidRPr="00270C10">
        <w:rPr>
          <w:rFonts w:ascii="Calibri" w:hAnsi="Calibri" w:cs="Calibri"/>
          <w:szCs w:val="24"/>
        </w:rPr>
        <w:t>akan</w:t>
      </w:r>
      <w:proofErr w:type="gramEnd"/>
      <w:r w:rsidRPr="00270C10">
        <w:rPr>
          <w:rFonts w:ascii="Calibri" w:hAnsi="Calibri" w:cs="Calibri"/>
          <w:szCs w:val="24"/>
        </w:rPr>
        <w:t xml:space="preserve"> dievaluasi formalitas administrasinya yang kemudian dilakukan evaluasi oleh </w:t>
      </w:r>
      <w:r w:rsidRPr="00270C10">
        <w:rPr>
          <w:rFonts w:ascii="Calibri" w:hAnsi="Calibri" w:cs="Calibri"/>
          <w:i/>
          <w:szCs w:val="24"/>
        </w:rPr>
        <w:t xml:space="preserve">International Search Authorities </w:t>
      </w:r>
      <w:r w:rsidRPr="00270C10">
        <w:rPr>
          <w:rFonts w:ascii="Calibri" w:hAnsi="Calibri" w:cs="Calibri"/>
          <w:szCs w:val="24"/>
        </w:rPr>
        <w:t xml:space="preserve">(ISAs) yang tersebar di seluruh dunia. Evaluasi ini dimaksudkan untuk memastikan benarkan produk atau proses produksi tersebut merupakan hal baru, atau pembaharuan dari yang lama, dan bukan jiplakan dari produk lain. </w:t>
      </w:r>
      <w:proofErr w:type="gramStart"/>
      <w:r w:rsidRPr="00270C10">
        <w:rPr>
          <w:rFonts w:ascii="Calibri" w:hAnsi="Calibri" w:cs="Calibri"/>
          <w:szCs w:val="24"/>
        </w:rPr>
        <w:t xml:space="preserve">Aplikasi tersebut kemudian dievaluasi kembali oleh WIPO melalui tahapan </w:t>
      </w:r>
      <w:r w:rsidRPr="00270C10">
        <w:rPr>
          <w:rFonts w:ascii="Calibri" w:hAnsi="Calibri" w:cs="Calibri"/>
          <w:i/>
          <w:szCs w:val="24"/>
        </w:rPr>
        <w:t>international preliminary examination.</w:t>
      </w:r>
      <w:proofErr w:type="gramEnd"/>
      <w:r w:rsidRPr="00270C10">
        <w:rPr>
          <w:rFonts w:ascii="Calibri" w:hAnsi="Calibri" w:cs="Calibri"/>
          <w:i/>
          <w:szCs w:val="24"/>
        </w:rPr>
        <w:t xml:space="preserve"> </w:t>
      </w:r>
      <w:proofErr w:type="gramStart"/>
      <w:r w:rsidRPr="00270C10">
        <w:rPr>
          <w:rFonts w:ascii="Calibri" w:hAnsi="Calibri" w:cs="Calibri"/>
          <w:szCs w:val="24"/>
        </w:rPr>
        <w:t>Seluruh tahapaan fase ini harus selesai selambat-lambatnya 60 hari dari tanggal masuknya aplikasi paten ke WIPO.</w:t>
      </w:r>
      <w:proofErr w:type="gramEnd"/>
    </w:p>
    <w:p w14:paraId="572BFEAD" w14:textId="77777777" w:rsidR="00C54FC7" w:rsidRPr="00270C10" w:rsidRDefault="00456162" w:rsidP="00C54FC7">
      <w:pPr>
        <w:pStyle w:val="BodyTextIndent"/>
        <w:spacing w:line="240" w:lineRule="auto"/>
        <w:ind w:left="90" w:firstLine="450"/>
        <w:rPr>
          <w:rFonts w:ascii="Calibri" w:hAnsi="Calibri" w:cs="Calibri"/>
          <w:szCs w:val="24"/>
        </w:rPr>
      </w:pPr>
      <w:proofErr w:type="gramStart"/>
      <w:r w:rsidRPr="00270C10">
        <w:rPr>
          <w:rFonts w:ascii="Calibri" w:hAnsi="Calibri" w:cs="Calibri"/>
          <w:szCs w:val="24"/>
        </w:rPr>
        <w:t>“</w:t>
      </w:r>
      <w:r w:rsidR="00691F25" w:rsidRPr="00270C10">
        <w:rPr>
          <w:rFonts w:ascii="Calibri" w:hAnsi="Calibri" w:cs="Calibri"/>
          <w:szCs w:val="24"/>
        </w:rPr>
        <w:t>P</w:t>
      </w:r>
      <w:r w:rsidR="00B03354" w:rsidRPr="00270C10">
        <w:rPr>
          <w:rFonts w:ascii="Calibri" w:hAnsi="Calibri" w:cs="Calibri"/>
          <w:color w:val="231F20"/>
          <w:szCs w:val="24"/>
        </w:rPr>
        <w:t>enggantian UU Paten</w:t>
      </w:r>
      <w:r w:rsidR="005B61B5" w:rsidRPr="00270C10">
        <w:rPr>
          <w:rFonts w:ascii="Calibri" w:hAnsi="Calibri" w:cs="Calibri"/>
          <w:color w:val="231F20"/>
          <w:szCs w:val="24"/>
        </w:rPr>
        <w:t xml:space="preserve"> </w:t>
      </w:r>
      <w:r w:rsidR="00B03354" w:rsidRPr="00270C10">
        <w:rPr>
          <w:rFonts w:ascii="Calibri" w:hAnsi="Calibri" w:cs="Calibri"/>
          <w:color w:val="231F20"/>
          <w:szCs w:val="24"/>
        </w:rPr>
        <w:t>Tahun 2001 juga dilatar belakangi peningkatan</w:t>
      </w:r>
      <w:r w:rsidR="00BA3CD8" w:rsidRPr="00270C10">
        <w:rPr>
          <w:rFonts w:ascii="Calibri" w:hAnsi="Calibri" w:cs="Calibri"/>
          <w:color w:val="231F20"/>
          <w:szCs w:val="24"/>
        </w:rPr>
        <w:t xml:space="preserve"> </w:t>
      </w:r>
      <w:r w:rsidR="00B03354" w:rsidRPr="00270C10">
        <w:rPr>
          <w:rFonts w:ascii="Calibri" w:hAnsi="Calibri" w:cs="Calibri"/>
          <w:color w:val="231F20"/>
          <w:szCs w:val="24"/>
        </w:rPr>
        <w:t>pe</w:t>
      </w:r>
      <w:r w:rsidR="00BA3CD8" w:rsidRPr="00270C10">
        <w:rPr>
          <w:rFonts w:ascii="Calibri" w:hAnsi="Calibri" w:cs="Calibri"/>
          <w:color w:val="231F20"/>
          <w:szCs w:val="24"/>
        </w:rPr>
        <w:t>r</w:t>
      </w:r>
      <w:r w:rsidR="00B03354" w:rsidRPr="00270C10">
        <w:rPr>
          <w:rFonts w:ascii="Calibri" w:hAnsi="Calibri" w:cs="Calibri"/>
          <w:color w:val="231F20"/>
          <w:szCs w:val="24"/>
        </w:rPr>
        <w:t>lindungan paten sangat penting bagi</w:t>
      </w:r>
      <w:r w:rsidR="00BA3CD8" w:rsidRPr="00270C10">
        <w:rPr>
          <w:rFonts w:ascii="Calibri" w:hAnsi="Calibri" w:cs="Calibri"/>
          <w:color w:val="231F20"/>
          <w:szCs w:val="24"/>
        </w:rPr>
        <w:t xml:space="preserve"> </w:t>
      </w:r>
      <w:r w:rsidR="00B03354" w:rsidRPr="00270C10">
        <w:rPr>
          <w:rFonts w:ascii="Calibri" w:hAnsi="Calibri" w:cs="Calibri"/>
          <w:color w:val="231F20"/>
          <w:szCs w:val="24"/>
        </w:rPr>
        <w:t>inventor dan pemegang paten karena dapat</w:t>
      </w:r>
      <w:r w:rsidR="00BA3CD8" w:rsidRPr="00270C10">
        <w:rPr>
          <w:rFonts w:ascii="Calibri" w:hAnsi="Calibri" w:cs="Calibri"/>
          <w:color w:val="231F20"/>
          <w:szCs w:val="24"/>
        </w:rPr>
        <w:t xml:space="preserve"> </w:t>
      </w:r>
      <w:r w:rsidR="00B03354" w:rsidRPr="00270C10">
        <w:rPr>
          <w:rFonts w:ascii="Calibri" w:hAnsi="Calibri" w:cs="Calibri"/>
          <w:color w:val="231F20"/>
          <w:szCs w:val="24"/>
        </w:rPr>
        <w:t>memotivasi inventor untuk meningkatkan</w:t>
      </w:r>
      <w:r w:rsidR="00BA3CD8" w:rsidRPr="00270C10">
        <w:rPr>
          <w:rFonts w:ascii="Calibri" w:hAnsi="Calibri" w:cs="Calibri"/>
          <w:color w:val="231F20"/>
          <w:szCs w:val="24"/>
        </w:rPr>
        <w:t xml:space="preserve"> </w:t>
      </w:r>
      <w:r w:rsidR="00B03354" w:rsidRPr="00270C10">
        <w:rPr>
          <w:rFonts w:ascii="Calibri" w:hAnsi="Calibri" w:cs="Calibri"/>
          <w:color w:val="231F20"/>
          <w:szCs w:val="24"/>
        </w:rPr>
        <w:t>hasil karya, baik secara kuantitas maupun</w:t>
      </w:r>
      <w:r w:rsidR="00BA3CD8" w:rsidRPr="00270C10">
        <w:rPr>
          <w:rFonts w:ascii="Calibri" w:hAnsi="Calibri" w:cs="Calibri"/>
          <w:color w:val="231F20"/>
          <w:szCs w:val="24"/>
        </w:rPr>
        <w:t xml:space="preserve"> </w:t>
      </w:r>
      <w:r w:rsidR="00B03354" w:rsidRPr="00270C10">
        <w:rPr>
          <w:rFonts w:ascii="Calibri" w:hAnsi="Calibri" w:cs="Calibri"/>
          <w:color w:val="231F20"/>
          <w:szCs w:val="24"/>
        </w:rPr>
        <w:t>kualitas untuk mendorong kesejahteraan</w:t>
      </w:r>
      <w:r w:rsidR="00BA3CD8" w:rsidRPr="00270C10">
        <w:rPr>
          <w:rFonts w:ascii="Calibri" w:hAnsi="Calibri" w:cs="Calibri"/>
          <w:color w:val="231F20"/>
          <w:szCs w:val="24"/>
        </w:rPr>
        <w:t xml:space="preserve"> </w:t>
      </w:r>
      <w:r w:rsidR="00B03354" w:rsidRPr="00270C10">
        <w:rPr>
          <w:rFonts w:ascii="Calibri" w:hAnsi="Calibri" w:cs="Calibri"/>
          <w:color w:val="231F20"/>
          <w:szCs w:val="24"/>
        </w:rPr>
        <w:t>bangsa dan negara.</w:t>
      </w:r>
      <w:proofErr w:type="gramEnd"/>
      <w:r w:rsidR="00B03354" w:rsidRPr="00270C10">
        <w:rPr>
          <w:rFonts w:ascii="Calibri" w:hAnsi="Calibri" w:cs="Calibri"/>
          <w:color w:val="231F20"/>
          <w:szCs w:val="24"/>
        </w:rPr>
        <w:t xml:space="preserve"> Oleh sebab itu, pada 26</w:t>
      </w:r>
      <w:r w:rsidR="00BA3CD8" w:rsidRPr="00270C10">
        <w:rPr>
          <w:rFonts w:ascii="Calibri" w:hAnsi="Calibri" w:cs="Calibri"/>
          <w:color w:val="231F20"/>
          <w:szCs w:val="24"/>
        </w:rPr>
        <w:t xml:space="preserve"> </w:t>
      </w:r>
      <w:r w:rsidR="00B03354" w:rsidRPr="00270C10">
        <w:rPr>
          <w:rFonts w:ascii="Calibri" w:hAnsi="Calibri" w:cs="Calibri"/>
          <w:color w:val="231F20"/>
          <w:szCs w:val="24"/>
        </w:rPr>
        <w:t>Agustus 2016 diundangkanlah UU Paten</w:t>
      </w:r>
      <w:r w:rsidR="00BA3CD8" w:rsidRPr="00270C10">
        <w:rPr>
          <w:rFonts w:ascii="Calibri" w:hAnsi="Calibri" w:cs="Calibri"/>
          <w:color w:val="231F20"/>
          <w:szCs w:val="24"/>
        </w:rPr>
        <w:t xml:space="preserve"> </w:t>
      </w:r>
      <w:r w:rsidR="00B03354" w:rsidRPr="00270C10">
        <w:rPr>
          <w:rFonts w:ascii="Calibri" w:hAnsi="Calibri" w:cs="Calibri"/>
          <w:color w:val="231F20"/>
          <w:szCs w:val="24"/>
        </w:rPr>
        <w:t>yang baru yakni Undang-Undang Nomor 13</w:t>
      </w:r>
      <w:r w:rsidR="00BA3CD8" w:rsidRPr="00270C10">
        <w:rPr>
          <w:rFonts w:ascii="Calibri" w:hAnsi="Calibri" w:cs="Calibri"/>
          <w:color w:val="231F20"/>
          <w:szCs w:val="24"/>
        </w:rPr>
        <w:t xml:space="preserve"> </w:t>
      </w:r>
      <w:r w:rsidR="00B03354" w:rsidRPr="00270C10">
        <w:rPr>
          <w:rFonts w:ascii="Calibri" w:hAnsi="Calibri" w:cs="Calibri"/>
          <w:color w:val="231F20"/>
          <w:szCs w:val="24"/>
        </w:rPr>
        <w:t>Tahun 2016 tentang Paten (UU Paten Tahun</w:t>
      </w:r>
      <w:r w:rsidR="00BA3CD8" w:rsidRPr="00270C10">
        <w:rPr>
          <w:rFonts w:ascii="Calibri" w:hAnsi="Calibri" w:cs="Calibri"/>
          <w:color w:val="231F20"/>
          <w:szCs w:val="24"/>
        </w:rPr>
        <w:t xml:space="preserve"> </w:t>
      </w:r>
      <w:r w:rsidR="00B03354" w:rsidRPr="00270C10">
        <w:rPr>
          <w:rFonts w:ascii="Calibri" w:hAnsi="Calibri" w:cs="Calibri"/>
          <w:color w:val="231F20"/>
          <w:szCs w:val="24"/>
        </w:rPr>
        <w:t xml:space="preserve">2016). </w:t>
      </w:r>
      <w:proofErr w:type="gramStart"/>
      <w:r w:rsidR="00B03354" w:rsidRPr="00270C10">
        <w:rPr>
          <w:rFonts w:ascii="Calibri" w:hAnsi="Calibri" w:cs="Calibri"/>
          <w:color w:val="231F20"/>
          <w:szCs w:val="24"/>
        </w:rPr>
        <w:t>Dengan diundangkannya UU Paten</w:t>
      </w:r>
      <w:r w:rsidR="00BA3CD8" w:rsidRPr="00270C10">
        <w:rPr>
          <w:rFonts w:ascii="Calibri" w:hAnsi="Calibri" w:cs="Calibri"/>
          <w:color w:val="231F20"/>
          <w:szCs w:val="24"/>
        </w:rPr>
        <w:t xml:space="preserve"> </w:t>
      </w:r>
      <w:r w:rsidR="00B03354" w:rsidRPr="00270C10">
        <w:rPr>
          <w:rFonts w:ascii="Calibri" w:hAnsi="Calibri" w:cs="Calibri"/>
          <w:color w:val="231F20"/>
          <w:szCs w:val="24"/>
        </w:rPr>
        <w:t>Tahun 2016 tersebut maka Indonesia masuk</w:t>
      </w:r>
      <w:r w:rsidR="00BA3CD8" w:rsidRPr="00270C10">
        <w:rPr>
          <w:rFonts w:ascii="Calibri" w:hAnsi="Calibri" w:cs="Calibri"/>
          <w:color w:val="231F20"/>
          <w:szCs w:val="24"/>
        </w:rPr>
        <w:t xml:space="preserve"> </w:t>
      </w:r>
      <w:r w:rsidR="00B03354" w:rsidRPr="00270C10">
        <w:rPr>
          <w:rFonts w:ascii="Calibri" w:hAnsi="Calibri" w:cs="Calibri"/>
          <w:color w:val="231F20"/>
          <w:szCs w:val="24"/>
        </w:rPr>
        <w:t>dalam era pelindungan paten yang baru</w:t>
      </w:r>
      <w:r w:rsidR="00BA3CD8" w:rsidRPr="00270C10">
        <w:rPr>
          <w:rFonts w:ascii="Calibri" w:hAnsi="Calibri" w:cs="Calibri"/>
          <w:color w:val="231F20"/>
          <w:szCs w:val="24"/>
        </w:rPr>
        <w:t>”.</w:t>
      </w:r>
      <w:proofErr w:type="gramEnd"/>
      <w:r w:rsidR="00BA3CD8" w:rsidRPr="00270C10">
        <w:rPr>
          <w:rStyle w:val="FootnoteReference"/>
          <w:rFonts w:ascii="Calibri" w:hAnsi="Calibri" w:cs="Calibri"/>
          <w:color w:val="231F20"/>
          <w:szCs w:val="24"/>
        </w:rPr>
        <w:footnoteReference w:id="10"/>
      </w:r>
    </w:p>
    <w:p w14:paraId="090EA112" w14:textId="77777777" w:rsidR="004761A5" w:rsidRPr="00270C10" w:rsidRDefault="003117AD" w:rsidP="004761A5">
      <w:pPr>
        <w:pStyle w:val="BodyTextIndent"/>
        <w:spacing w:line="240" w:lineRule="auto"/>
        <w:ind w:left="90" w:firstLine="450"/>
        <w:rPr>
          <w:rFonts w:ascii="Calibri" w:hAnsi="Calibri" w:cs="Calibri"/>
          <w:szCs w:val="24"/>
        </w:rPr>
      </w:pPr>
      <w:r w:rsidRPr="00270C10">
        <w:rPr>
          <w:rFonts w:ascii="Calibri" w:hAnsi="Calibri" w:cs="Calibri"/>
          <w:szCs w:val="24"/>
        </w:rPr>
        <w:t xml:space="preserve">Selanjutnya pada fase nasional, pihak pendafatar paten diminta untuk memilih di negara anggota WTO mana saja paten tersebut </w:t>
      </w:r>
      <w:proofErr w:type="gramStart"/>
      <w:r w:rsidRPr="00270C10">
        <w:rPr>
          <w:rFonts w:ascii="Calibri" w:hAnsi="Calibri" w:cs="Calibri"/>
          <w:szCs w:val="24"/>
        </w:rPr>
        <w:t>akan</w:t>
      </w:r>
      <w:proofErr w:type="gramEnd"/>
      <w:r w:rsidRPr="00270C10">
        <w:rPr>
          <w:rFonts w:ascii="Calibri" w:hAnsi="Calibri" w:cs="Calibri"/>
          <w:szCs w:val="24"/>
        </w:rPr>
        <w:t xml:space="preserve"> didafatarkan. Dalam hal ini pihak pendafatar </w:t>
      </w:r>
      <w:proofErr w:type="gramStart"/>
      <w:r w:rsidRPr="00270C10">
        <w:rPr>
          <w:rFonts w:ascii="Calibri" w:hAnsi="Calibri" w:cs="Calibri"/>
          <w:szCs w:val="24"/>
        </w:rPr>
        <w:t>akan</w:t>
      </w:r>
      <w:proofErr w:type="gramEnd"/>
      <w:r w:rsidRPr="00270C10">
        <w:rPr>
          <w:rFonts w:ascii="Calibri" w:hAnsi="Calibri" w:cs="Calibri"/>
          <w:szCs w:val="24"/>
        </w:rPr>
        <w:t xml:space="preserve"> melewati satu evaluasi dari pihak negara tujuan yang disebut </w:t>
      </w:r>
      <w:r w:rsidRPr="00270C10">
        <w:rPr>
          <w:rFonts w:ascii="Calibri" w:hAnsi="Calibri" w:cs="Calibri"/>
          <w:i/>
          <w:szCs w:val="24"/>
        </w:rPr>
        <w:t xml:space="preserve">substantive checking. </w:t>
      </w:r>
      <w:r w:rsidRPr="00270C10">
        <w:rPr>
          <w:rFonts w:ascii="Calibri" w:hAnsi="Calibri" w:cs="Calibri"/>
          <w:szCs w:val="24"/>
        </w:rPr>
        <w:t xml:space="preserve">Setelah membayar sejumlah </w:t>
      </w:r>
      <w:r w:rsidRPr="00270C10">
        <w:rPr>
          <w:rFonts w:ascii="Calibri" w:hAnsi="Calibri" w:cs="Calibri"/>
          <w:i/>
          <w:szCs w:val="24"/>
        </w:rPr>
        <w:t>fee</w:t>
      </w:r>
      <w:r w:rsidRPr="00270C10">
        <w:rPr>
          <w:rFonts w:ascii="Calibri" w:hAnsi="Calibri" w:cs="Calibri"/>
          <w:szCs w:val="24"/>
        </w:rPr>
        <w:t xml:space="preserve"> bagi negara tujuan, maka paten tersebut </w:t>
      </w:r>
      <w:proofErr w:type="gramStart"/>
      <w:r w:rsidRPr="00270C10">
        <w:rPr>
          <w:rFonts w:ascii="Calibri" w:hAnsi="Calibri" w:cs="Calibri"/>
          <w:szCs w:val="24"/>
        </w:rPr>
        <w:t>akan</w:t>
      </w:r>
      <w:proofErr w:type="gramEnd"/>
      <w:r w:rsidRPr="00270C10">
        <w:rPr>
          <w:rFonts w:ascii="Calibri" w:hAnsi="Calibri" w:cs="Calibri"/>
          <w:szCs w:val="24"/>
        </w:rPr>
        <w:t xml:space="preserve"> terlindungi. Keseluruhan proses fase nasional ini sudah harus selesai 12 bulan setelah masuknya aplikasi paten ke tahap </w:t>
      </w:r>
      <w:r w:rsidRPr="00270C10">
        <w:rPr>
          <w:rFonts w:ascii="Calibri" w:hAnsi="Calibri" w:cs="Calibri"/>
          <w:i/>
          <w:szCs w:val="24"/>
        </w:rPr>
        <w:t>substantive checking.</w:t>
      </w:r>
    </w:p>
    <w:p w14:paraId="1172AEAE" w14:textId="77777777" w:rsidR="004761A5" w:rsidRPr="00270C10" w:rsidRDefault="003117AD" w:rsidP="004761A5">
      <w:pPr>
        <w:pStyle w:val="BodyTextIndent"/>
        <w:spacing w:line="240" w:lineRule="auto"/>
        <w:ind w:left="90" w:firstLine="450"/>
        <w:rPr>
          <w:rFonts w:ascii="Calibri" w:hAnsi="Calibri" w:cs="Calibri"/>
          <w:szCs w:val="24"/>
        </w:rPr>
      </w:pPr>
      <w:r w:rsidRPr="00270C10">
        <w:rPr>
          <w:rFonts w:ascii="Calibri" w:hAnsi="Calibri" w:cs="Calibri"/>
          <w:szCs w:val="24"/>
        </w:rPr>
        <w:t>Untuk lebih mengamankan produk atau proses produksi temuannya, terkadang pihak pendaftar juga menempuh rute regional, seperti melalui EPO (</w:t>
      </w:r>
      <w:r w:rsidRPr="00270C10">
        <w:rPr>
          <w:rFonts w:ascii="Calibri" w:hAnsi="Calibri" w:cs="Calibri"/>
          <w:i/>
          <w:szCs w:val="24"/>
        </w:rPr>
        <w:t>European Patent Organization</w:t>
      </w:r>
      <w:r w:rsidRPr="00270C10">
        <w:rPr>
          <w:rFonts w:ascii="Calibri" w:hAnsi="Calibri" w:cs="Calibri"/>
          <w:szCs w:val="24"/>
        </w:rPr>
        <w:t>) yang menggunakan sistem EPC (</w:t>
      </w:r>
      <w:r w:rsidRPr="00270C10">
        <w:rPr>
          <w:rFonts w:ascii="Calibri" w:hAnsi="Calibri" w:cs="Calibri"/>
          <w:i/>
          <w:szCs w:val="24"/>
        </w:rPr>
        <w:t>European Patent Convention</w:t>
      </w:r>
      <w:r w:rsidRPr="00270C10">
        <w:rPr>
          <w:rFonts w:ascii="Calibri" w:hAnsi="Calibri" w:cs="Calibri"/>
          <w:szCs w:val="24"/>
        </w:rPr>
        <w:t xml:space="preserve">). </w:t>
      </w:r>
      <w:proofErr w:type="gramStart"/>
      <w:r w:rsidRPr="00270C10">
        <w:rPr>
          <w:rFonts w:ascii="Calibri" w:hAnsi="Calibri" w:cs="Calibri"/>
          <w:szCs w:val="24"/>
        </w:rPr>
        <w:t xml:space="preserve">Landasan normatif yang dapat digunakan antara lain </w:t>
      </w:r>
      <w:r w:rsidRPr="00270C10">
        <w:rPr>
          <w:rFonts w:ascii="Calibri" w:hAnsi="Calibri" w:cs="Calibri"/>
          <w:i/>
          <w:szCs w:val="24"/>
        </w:rPr>
        <w:t xml:space="preserve">Paris Convention 1967, TRIPs, PCT, EPC, Harare Protocol, The Bangui Arrangement, </w:t>
      </w:r>
      <w:r w:rsidRPr="00270C10">
        <w:rPr>
          <w:rFonts w:ascii="Calibri" w:hAnsi="Calibri" w:cs="Calibri"/>
          <w:szCs w:val="24"/>
        </w:rPr>
        <w:t xml:space="preserve">serta </w:t>
      </w:r>
      <w:r w:rsidRPr="00270C10">
        <w:rPr>
          <w:rFonts w:ascii="Calibri" w:hAnsi="Calibri" w:cs="Calibri"/>
          <w:i/>
          <w:szCs w:val="24"/>
        </w:rPr>
        <w:t>Strassbourg Classification.</w:t>
      </w:r>
      <w:proofErr w:type="gramEnd"/>
    </w:p>
    <w:p w14:paraId="18CAAC62" w14:textId="77777777" w:rsidR="004761A5" w:rsidRPr="00270C10" w:rsidRDefault="003117AD" w:rsidP="004761A5">
      <w:pPr>
        <w:pStyle w:val="BodyTextIndent"/>
        <w:spacing w:line="240" w:lineRule="auto"/>
        <w:ind w:left="90" w:firstLine="450"/>
        <w:rPr>
          <w:rFonts w:ascii="Calibri" w:hAnsi="Calibri" w:cs="Calibri"/>
          <w:szCs w:val="24"/>
        </w:rPr>
      </w:pPr>
      <w:proofErr w:type="gramStart"/>
      <w:r w:rsidRPr="00270C10">
        <w:rPr>
          <w:rFonts w:ascii="Calibri" w:hAnsi="Calibri" w:cs="Calibri"/>
          <w:szCs w:val="24"/>
        </w:rPr>
        <w:t xml:space="preserve">Selanjutnya untuk memproteksi </w:t>
      </w:r>
      <w:r w:rsidRPr="00270C10">
        <w:rPr>
          <w:rFonts w:ascii="Calibri" w:hAnsi="Calibri" w:cs="Calibri"/>
          <w:i/>
          <w:szCs w:val="24"/>
        </w:rPr>
        <w:t xml:space="preserve">industrial design </w:t>
      </w:r>
      <w:r w:rsidRPr="00270C10">
        <w:rPr>
          <w:rFonts w:ascii="Calibri" w:hAnsi="Calibri" w:cs="Calibri"/>
          <w:szCs w:val="24"/>
        </w:rPr>
        <w:t>melalui rute nasional, di Indonesia telah diatur dalam Undang-Undang No. 31 Tahun 2000 tentang Desain Industri.</w:t>
      </w:r>
      <w:proofErr w:type="gramEnd"/>
      <w:r w:rsidRPr="00270C10">
        <w:rPr>
          <w:rFonts w:ascii="Calibri" w:hAnsi="Calibri" w:cs="Calibri"/>
          <w:szCs w:val="24"/>
        </w:rPr>
        <w:t xml:space="preserve"> </w:t>
      </w:r>
      <w:proofErr w:type="gramStart"/>
      <w:r w:rsidRPr="00270C10">
        <w:rPr>
          <w:rFonts w:ascii="Calibri" w:hAnsi="Calibri" w:cs="Calibri"/>
          <w:szCs w:val="24"/>
        </w:rPr>
        <w:t xml:space="preserve">Sedangkan untuk rute internasional, dapat melalui WIPO (dengan menggunakan </w:t>
      </w:r>
      <w:r w:rsidRPr="00270C10">
        <w:rPr>
          <w:rFonts w:ascii="Calibri" w:hAnsi="Calibri" w:cs="Calibri"/>
          <w:i/>
          <w:szCs w:val="24"/>
        </w:rPr>
        <w:t>The Hague System</w:t>
      </w:r>
      <w:r w:rsidRPr="00270C10">
        <w:rPr>
          <w:rFonts w:ascii="Calibri" w:hAnsi="Calibri" w:cs="Calibri"/>
          <w:szCs w:val="24"/>
        </w:rPr>
        <w:t>) dan ARIPO (</w:t>
      </w:r>
      <w:r w:rsidRPr="00270C10">
        <w:rPr>
          <w:rFonts w:ascii="Calibri" w:hAnsi="Calibri" w:cs="Calibri"/>
          <w:i/>
          <w:szCs w:val="24"/>
        </w:rPr>
        <w:t>Bangui Arrangement</w:t>
      </w:r>
      <w:r w:rsidRPr="00270C10">
        <w:rPr>
          <w:rFonts w:ascii="Calibri" w:hAnsi="Calibri" w:cs="Calibri"/>
          <w:szCs w:val="24"/>
        </w:rPr>
        <w:t>).</w:t>
      </w:r>
      <w:proofErr w:type="gramEnd"/>
      <w:r w:rsidRPr="00270C10">
        <w:rPr>
          <w:rFonts w:ascii="Calibri" w:hAnsi="Calibri" w:cs="Calibri"/>
          <w:szCs w:val="24"/>
        </w:rPr>
        <w:t xml:space="preserve"> </w:t>
      </w:r>
      <w:proofErr w:type="gramStart"/>
      <w:r w:rsidRPr="00270C10">
        <w:rPr>
          <w:rFonts w:ascii="Calibri" w:hAnsi="Calibri" w:cs="Calibri"/>
          <w:szCs w:val="24"/>
        </w:rPr>
        <w:t>Untuk rute regional, seperti EU dapat dilakukan melalui OHIM dan negara-negara Afrika melalui OAPI.</w:t>
      </w:r>
      <w:proofErr w:type="gramEnd"/>
      <w:r w:rsidRPr="00270C10">
        <w:rPr>
          <w:rFonts w:ascii="Calibri" w:hAnsi="Calibri" w:cs="Calibri"/>
          <w:szCs w:val="24"/>
        </w:rPr>
        <w:t xml:space="preserve"> </w:t>
      </w:r>
      <w:proofErr w:type="gramStart"/>
      <w:r w:rsidRPr="00270C10">
        <w:rPr>
          <w:rFonts w:ascii="Calibri" w:hAnsi="Calibri" w:cs="Calibri"/>
          <w:szCs w:val="24"/>
        </w:rPr>
        <w:t xml:space="preserve">Landasan normatif yang dapat digunakan dalam mendaftarkan </w:t>
      </w:r>
      <w:r w:rsidRPr="00270C10">
        <w:rPr>
          <w:rFonts w:ascii="Calibri" w:hAnsi="Calibri" w:cs="Calibri"/>
          <w:i/>
          <w:szCs w:val="24"/>
        </w:rPr>
        <w:t xml:space="preserve">industrial design </w:t>
      </w:r>
      <w:r w:rsidRPr="00270C10">
        <w:rPr>
          <w:rFonts w:ascii="Calibri" w:hAnsi="Calibri" w:cs="Calibri"/>
          <w:szCs w:val="24"/>
        </w:rPr>
        <w:t xml:space="preserve">antara lain </w:t>
      </w:r>
      <w:r w:rsidRPr="00270C10">
        <w:rPr>
          <w:rFonts w:ascii="Calibri" w:hAnsi="Calibri" w:cs="Calibri"/>
          <w:i/>
          <w:szCs w:val="24"/>
        </w:rPr>
        <w:t xml:space="preserve">Paris Convention 1967, TRIPs, The Hague Arrangement, The Bangui Arrangement, </w:t>
      </w:r>
      <w:r w:rsidRPr="00270C10">
        <w:rPr>
          <w:rFonts w:ascii="Calibri" w:hAnsi="Calibri" w:cs="Calibri"/>
          <w:szCs w:val="24"/>
        </w:rPr>
        <w:t xml:space="preserve">serta </w:t>
      </w:r>
      <w:r w:rsidRPr="00270C10">
        <w:rPr>
          <w:rFonts w:ascii="Calibri" w:hAnsi="Calibri" w:cs="Calibri"/>
          <w:i/>
          <w:szCs w:val="24"/>
        </w:rPr>
        <w:t>Locarno Classification.</w:t>
      </w:r>
      <w:proofErr w:type="gramEnd"/>
      <w:r w:rsidRPr="00270C10">
        <w:rPr>
          <w:rFonts w:ascii="Calibri" w:hAnsi="Calibri" w:cs="Calibri"/>
          <w:i/>
          <w:szCs w:val="24"/>
        </w:rPr>
        <w:t xml:space="preserve">  </w:t>
      </w:r>
      <w:r w:rsidRPr="00270C10">
        <w:rPr>
          <w:rFonts w:ascii="Calibri" w:hAnsi="Calibri" w:cs="Calibri"/>
          <w:szCs w:val="24"/>
        </w:rPr>
        <w:t xml:space="preserve">Sedangkan landasan normatif bagi aplikasi </w:t>
      </w:r>
      <w:r w:rsidRPr="00270C10">
        <w:rPr>
          <w:rFonts w:ascii="Calibri" w:hAnsi="Calibri" w:cs="Calibri"/>
          <w:i/>
          <w:szCs w:val="24"/>
        </w:rPr>
        <w:t xml:space="preserve">copyright </w:t>
      </w:r>
      <w:r w:rsidR="00E82DD5" w:rsidRPr="00270C10">
        <w:rPr>
          <w:rFonts w:ascii="Calibri" w:hAnsi="Calibri" w:cs="Calibri"/>
          <w:szCs w:val="24"/>
        </w:rPr>
        <w:t>adalah Undang-Undang No. 28 Tahun 2014</w:t>
      </w:r>
      <w:r w:rsidRPr="00270C10">
        <w:rPr>
          <w:rFonts w:ascii="Calibri" w:hAnsi="Calibri" w:cs="Calibri"/>
          <w:szCs w:val="24"/>
        </w:rPr>
        <w:t xml:space="preserve"> tentang Hak Cipta, </w:t>
      </w:r>
      <w:r w:rsidRPr="00270C10">
        <w:rPr>
          <w:rFonts w:ascii="Calibri" w:hAnsi="Calibri" w:cs="Calibri"/>
          <w:i/>
          <w:szCs w:val="24"/>
        </w:rPr>
        <w:t xml:space="preserve">Berne Convention, WIPO Copyright Treaty, Rome Convention, WIPO Performance and Phonograms Treaty, </w:t>
      </w:r>
      <w:r w:rsidRPr="00270C10">
        <w:rPr>
          <w:rFonts w:ascii="Calibri" w:hAnsi="Calibri" w:cs="Calibri"/>
          <w:szCs w:val="24"/>
        </w:rPr>
        <w:t xml:space="preserve">serta </w:t>
      </w:r>
      <w:r w:rsidRPr="00270C10">
        <w:rPr>
          <w:rFonts w:ascii="Calibri" w:hAnsi="Calibri" w:cs="Calibri"/>
          <w:i/>
          <w:szCs w:val="24"/>
        </w:rPr>
        <w:t>TRIPs.</w:t>
      </w:r>
    </w:p>
    <w:p w14:paraId="4AB084BC" w14:textId="3243F050" w:rsidR="00580334" w:rsidRPr="00270C10" w:rsidRDefault="00A97D1E" w:rsidP="004761A5">
      <w:pPr>
        <w:pStyle w:val="BodyTextIndent"/>
        <w:spacing w:line="240" w:lineRule="auto"/>
        <w:ind w:left="90" w:firstLine="450"/>
        <w:rPr>
          <w:rFonts w:ascii="Calibri" w:hAnsi="Calibri" w:cs="Calibri"/>
          <w:szCs w:val="24"/>
        </w:rPr>
      </w:pPr>
      <w:r w:rsidRPr="00270C10">
        <w:rPr>
          <w:rFonts w:ascii="Calibri" w:hAnsi="Calibri" w:cs="Calibri"/>
          <w:color w:val="221F1F"/>
          <w:szCs w:val="24"/>
        </w:rPr>
        <w:t>Terdapat 3 (tiga)</w:t>
      </w:r>
      <w:r w:rsidR="00580334" w:rsidRPr="00270C10">
        <w:rPr>
          <w:rFonts w:ascii="Calibri" w:hAnsi="Calibri" w:cs="Calibri"/>
          <w:color w:val="221F1F"/>
          <w:szCs w:val="24"/>
        </w:rPr>
        <w:t xml:space="preserve"> </w:t>
      </w:r>
      <w:proofErr w:type="gramStart"/>
      <w:r w:rsidR="00580334" w:rsidRPr="00270C10">
        <w:rPr>
          <w:rFonts w:ascii="Calibri" w:hAnsi="Calibri" w:cs="Calibri"/>
          <w:color w:val="221F1F"/>
          <w:szCs w:val="24"/>
        </w:rPr>
        <w:t>cara</w:t>
      </w:r>
      <w:proofErr w:type="gramEnd"/>
      <w:r w:rsidR="00580334" w:rsidRPr="00270C10">
        <w:rPr>
          <w:rFonts w:ascii="Calibri" w:hAnsi="Calibri" w:cs="Calibri"/>
          <w:color w:val="221F1F"/>
          <w:szCs w:val="24"/>
        </w:rPr>
        <w:t xml:space="preserve"> untuk</w:t>
      </w:r>
      <w:r w:rsidRPr="00270C10">
        <w:rPr>
          <w:rFonts w:ascii="Calibri" w:hAnsi="Calibri" w:cs="Calibri"/>
          <w:color w:val="221F1F"/>
          <w:szCs w:val="24"/>
        </w:rPr>
        <w:t xml:space="preserve"> melindungi desain industri </w:t>
      </w:r>
      <w:r w:rsidR="00580334" w:rsidRPr="00270C10">
        <w:rPr>
          <w:rFonts w:ascii="Calibri" w:hAnsi="Calibri" w:cs="Calibri"/>
          <w:color w:val="221F1F"/>
          <w:szCs w:val="24"/>
        </w:rPr>
        <w:t>di luar negeri</w:t>
      </w:r>
      <w:r w:rsidR="007E0E6F" w:rsidRPr="00270C10">
        <w:rPr>
          <w:rFonts w:ascii="Calibri" w:hAnsi="Calibri" w:cs="Calibri"/>
          <w:color w:val="221F1F"/>
          <w:szCs w:val="24"/>
        </w:rPr>
        <w:t>:</w:t>
      </w:r>
    </w:p>
    <w:p w14:paraId="67162750" w14:textId="619BDA6B" w:rsidR="00547779" w:rsidRPr="00270C10" w:rsidRDefault="00A97D1E" w:rsidP="004761A5">
      <w:pPr>
        <w:pStyle w:val="BodyTextIndent"/>
        <w:numPr>
          <w:ilvl w:val="0"/>
          <w:numId w:val="18"/>
        </w:numPr>
        <w:tabs>
          <w:tab w:val="left" w:pos="360"/>
        </w:tabs>
        <w:spacing w:line="240" w:lineRule="auto"/>
        <w:ind w:left="900"/>
        <w:rPr>
          <w:rFonts w:ascii="Calibri" w:hAnsi="Calibri" w:cs="Calibri"/>
          <w:color w:val="221F1F"/>
          <w:szCs w:val="24"/>
        </w:rPr>
      </w:pPr>
      <w:r w:rsidRPr="00270C10">
        <w:rPr>
          <w:rFonts w:ascii="Calibri" w:hAnsi="Calibri" w:cs="Calibri"/>
          <w:b/>
          <w:bCs/>
          <w:color w:val="221F1F"/>
          <w:szCs w:val="24"/>
        </w:rPr>
        <w:t>“Jalur N</w:t>
      </w:r>
      <w:r w:rsidR="00580334" w:rsidRPr="00270C10">
        <w:rPr>
          <w:rFonts w:ascii="Calibri" w:hAnsi="Calibri" w:cs="Calibri"/>
          <w:b/>
          <w:bCs/>
          <w:color w:val="221F1F"/>
          <w:szCs w:val="24"/>
        </w:rPr>
        <w:t>asional:</w:t>
      </w:r>
      <w:r w:rsidR="00580334" w:rsidRPr="00270C10">
        <w:rPr>
          <w:rFonts w:ascii="Calibri" w:hAnsi="Calibri" w:cs="Calibri"/>
          <w:color w:val="221F1F"/>
          <w:szCs w:val="24"/>
        </w:rPr>
        <w:t xml:space="preserve"> Perusahaan dapat memperoleh</w:t>
      </w:r>
      <w:r w:rsidR="007E0E6F" w:rsidRPr="00270C10">
        <w:rPr>
          <w:rFonts w:ascii="Calibri" w:hAnsi="Calibri" w:cs="Calibri"/>
          <w:color w:val="221F1F"/>
          <w:szCs w:val="24"/>
        </w:rPr>
        <w:t xml:space="preserve"> </w:t>
      </w:r>
      <w:r w:rsidR="00580334" w:rsidRPr="00270C10">
        <w:rPr>
          <w:rFonts w:ascii="Calibri" w:hAnsi="Calibri" w:cs="Calibri"/>
          <w:color w:val="221F1F"/>
          <w:szCs w:val="24"/>
        </w:rPr>
        <w:t xml:space="preserve">perlindungan dengan </w:t>
      </w:r>
      <w:proofErr w:type="gramStart"/>
      <w:r w:rsidR="00580334" w:rsidRPr="00270C10">
        <w:rPr>
          <w:rFonts w:ascii="Calibri" w:hAnsi="Calibri" w:cs="Calibri"/>
          <w:color w:val="221F1F"/>
          <w:szCs w:val="24"/>
        </w:rPr>
        <w:t>cara</w:t>
      </w:r>
      <w:proofErr w:type="gramEnd"/>
      <w:r w:rsidR="00580334" w:rsidRPr="00270C10">
        <w:rPr>
          <w:rFonts w:ascii="Calibri" w:hAnsi="Calibri" w:cs="Calibri"/>
          <w:color w:val="221F1F"/>
          <w:szCs w:val="24"/>
        </w:rPr>
        <w:t xml:space="preserve"> memohon</w:t>
      </w:r>
      <w:r w:rsidR="007E0E6F" w:rsidRPr="00270C10">
        <w:rPr>
          <w:rFonts w:ascii="Calibri" w:hAnsi="Calibri" w:cs="Calibri"/>
          <w:color w:val="221F1F"/>
          <w:szCs w:val="24"/>
        </w:rPr>
        <w:t xml:space="preserve"> </w:t>
      </w:r>
      <w:r w:rsidR="00580334" w:rsidRPr="00270C10">
        <w:rPr>
          <w:rFonts w:ascii="Calibri" w:hAnsi="Calibri" w:cs="Calibri"/>
          <w:color w:val="221F1F"/>
          <w:szCs w:val="24"/>
        </w:rPr>
        <w:t>pendaftaran secara terpisah di kantor HKI di</w:t>
      </w:r>
      <w:r w:rsidR="007E0E6F" w:rsidRPr="00270C10">
        <w:rPr>
          <w:rFonts w:ascii="Calibri" w:hAnsi="Calibri" w:cs="Calibri"/>
          <w:color w:val="221F1F"/>
          <w:szCs w:val="24"/>
        </w:rPr>
        <w:t xml:space="preserve"> </w:t>
      </w:r>
      <w:r w:rsidR="00580334" w:rsidRPr="00270C10">
        <w:rPr>
          <w:rFonts w:ascii="Calibri" w:hAnsi="Calibri" w:cs="Calibri"/>
          <w:color w:val="221F1F"/>
          <w:szCs w:val="24"/>
        </w:rPr>
        <w:t>masing-masing negara yang akan dimintakan</w:t>
      </w:r>
      <w:r w:rsidR="007E0E6F" w:rsidRPr="00270C10">
        <w:rPr>
          <w:rFonts w:ascii="Calibri" w:hAnsi="Calibri" w:cs="Calibri"/>
          <w:color w:val="221F1F"/>
          <w:szCs w:val="24"/>
        </w:rPr>
        <w:t xml:space="preserve"> </w:t>
      </w:r>
      <w:r w:rsidR="00580334" w:rsidRPr="00270C10">
        <w:rPr>
          <w:rFonts w:ascii="Calibri" w:hAnsi="Calibri" w:cs="Calibri"/>
          <w:color w:val="221F1F"/>
          <w:szCs w:val="24"/>
        </w:rPr>
        <w:t>perlindungan. Prosesnya mungkin agak rumit</w:t>
      </w:r>
      <w:r w:rsidR="007E0E6F" w:rsidRPr="00270C10">
        <w:rPr>
          <w:rFonts w:ascii="Calibri" w:hAnsi="Calibri" w:cs="Calibri"/>
          <w:color w:val="221F1F"/>
          <w:szCs w:val="24"/>
        </w:rPr>
        <w:t xml:space="preserve"> </w:t>
      </w:r>
      <w:r w:rsidR="00580334" w:rsidRPr="00270C10">
        <w:rPr>
          <w:rFonts w:ascii="Calibri" w:hAnsi="Calibri" w:cs="Calibri"/>
          <w:color w:val="221F1F"/>
          <w:szCs w:val="24"/>
        </w:rPr>
        <w:t>dan mahal karena penterjemahan ke dalam</w:t>
      </w:r>
      <w:r w:rsidR="007E0E6F" w:rsidRPr="00270C10">
        <w:rPr>
          <w:rFonts w:ascii="Calibri" w:hAnsi="Calibri" w:cs="Calibri"/>
          <w:color w:val="221F1F"/>
          <w:szCs w:val="24"/>
        </w:rPr>
        <w:t xml:space="preserve"> </w:t>
      </w:r>
      <w:r w:rsidR="00580334" w:rsidRPr="00270C10">
        <w:rPr>
          <w:rFonts w:ascii="Calibri" w:hAnsi="Calibri" w:cs="Calibri"/>
          <w:color w:val="221F1F"/>
          <w:szCs w:val="24"/>
        </w:rPr>
        <w:t>bahasa nasional negara yang dimintakan</w:t>
      </w:r>
      <w:r w:rsidR="007E0E6F" w:rsidRPr="00270C10">
        <w:rPr>
          <w:rFonts w:ascii="Calibri" w:hAnsi="Calibri" w:cs="Calibri"/>
          <w:color w:val="221F1F"/>
          <w:szCs w:val="24"/>
        </w:rPr>
        <w:t xml:space="preserve"> </w:t>
      </w:r>
      <w:r w:rsidR="00580334" w:rsidRPr="00270C10">
        <w:rPr>
          <w:rFonts w:ascii="Calibri" w:hAnsi="Calibri" w:cs="Calibri"/>
          <w:color w:val="221F1F"/>
          <w:szCs w:val="24"/>
        </w:rPr>
        <w:t>perlindungan biasanya terdapat pembayaran</w:t>
      </w:r>
      <w:r w:rsidR="007E0E6F" w:rsidRPr="00270C10">
        <w:rPr>
          <w:rFonts w:ascii="Calibri" w:hAnsi="Calibri" w:cs="Calibri"/>
          <w:color w:val="221F1F"/>
          <w:szCs w:val="24"/>
        </w:rPr>
        <w:t xml:space="preserve"> </w:t>
      </w:r>
      <w:r w:rsidR="00580334" w:rsidRPr="00270C10">
        <w:rPr>
          <w:rFonts w:ascii="Calibri" w:hAnsi="Calibri" w:cs="Calibri"/>
          <w:color w:val="221F1F"/>
          <w:szCs w:val="24"/>
        </w:rPr>
        <w:t>biaya administrasi (dan kadang-kadang biayanya</w:t>
      </w:r>
      <w:r w:rsidR="007E0E6F" w:rsidRPr="00270C10">
        <w:rPr>
          <w:rFonts w:ascii="Calibri" w:hAnsi="Calibri" w:cs="Calibri"/>
          <w:color w:val="221F1F"/>
          <w:szCs w:val="24"/>
        </w:rPr>
        <w:t xml:space="preserve"> </w:t>
      </w:r>
      <w:r w:rsidRPr="00270C10">
        <w:rPr>
          <w:rFonts w:ascii="Calibri" w:hAnsi="Calibri" w:cs="Calibri"/>
          <w:color w:val="221F1F"/>
          <w:szCs w:val="24"/>
        </w:rPr>
        <w:t>resmi);</w:t>
      </w:r>
    </w:p>
    <w:p w14:paraId="633F3654" w14:textId="081ABEE3" w:rsidR="00FB4523" w:rsidRPr="00270C10" w:rsidRDefault="00580334" w:rsidP="004761A5">
      <w:pPr>
        <w:pStyle w:val="BodyTextIndent"/>
        <w:numPr>
          <w:ilvl w:val="0"/>
          <w:numId w:val="18"/>
        </w:numPr>
        <w:tabs>
          <w:tab w:val="left" w:pos="360"/>
          <w:tab w:val="left" w:pos="1440"/>
        </w:tabs>
        <w:autoSpaceDE w:val="0"/>
        <w:autoSpaceDN w:val="0"/>
        <w:adjustRightInd w:val="0"/>
        <w:spacing w:line="240" w:lineRule="auto"/>
        <w:ind w:left="900"/>
        <w:rPr>
          <w:rFonts w:ascii="Calibri" w:hAnsi="Calibri" w:cs="Calibri"/>
          <w:color w:val="221F1F"/>
          <w:szCs w:val="24"/>
        </w:rPr>
      </w:pPr>
      <w:r w:rsidRPr="00270C10">
        <w:rPr>
          <w:rFonts w:ascii="Calibri" w:hAnsi="Calibri" w:cs="Calibri"/>
          <w:b/>
          <w:bCs/>
          <w:color w:val="221F1F"/>
          <w:szCs w:val="24"/>
        </w:rPr>
        <w:t>Jalur Regional:</w:t>
      </w:r>
      <w:r w:rsidRPr="00270C10">
        <w:rPr>
          <w:rFonts w:ascii="Calibri" w:hAnsi="Calibri" w:cs="Calibri"/>
          <w:color w:val="221F1F"/>
          <w:szCs w:val="24"/>
        </w:rPr>
        <w:t xml:space="preserve"> Jika tertarik untuk</w:t>
      </w:r>
      <w:r w:rsidR="00547779" w:rsidRPr="00270C10">
        <w:rPr>
          <w:rFonts w:ascii="Calibri" w:hAnsi="Calibri" w:cs="Calibri"/>
          <w:color w:val="221F1F"/>
          <w:szCs w:val="24"/>
        </w:rPr>
        <w:t xml:space="preserve"> </w:t>
      </w:r>
      <w:r w:rsidRPr="00270C10">
        <w:rPr>
          <w:rFonts w:ascii="Calibri" w:hAnsi="Calibri" w:cs="Calibri"/>
          <w:color w:val="221F1F"/>
          <w:szCs w:val="24"/>
        </w:rPr>
        <w:t xml:space="preserve">melindungi </w:t>
      </w:r>
      <w:proofErr w:type="gramStart"/>
      <w:r w:rsidRPr="00270C10">
        <w:rPr>
          <w:rFonts w:ascii="Calibri" w:hAnsi="Calibri" w:cs="Calibri"/>
          <w:color w:val="221F1F"/>
          <w:szCs w:val="24"/>
        </w:rPr>
        <w:t>desain  di</w:t>
      </w:r>
      <w:proofErr w:type="gramEnd"/>
      <w:r w:rsidRPr="00270C10">
        <w:rPr>
          <w:rFonts w:ascii="Calibri" w:hAnsi="Calibri" w:cs="Calibri"/>
          <w:color w:val="221F1F"/>
          <w:szCs w:val="24"/>
        </w:rPr>
        <w:t xml:space="preserve"> sekelompok negara</w:t>
      </w:r>
      <w:r w:rsidR="00547779" w:rsidRPr="00270C10">
        <w:rPr>
          <w:rFonts w:ascii="Calibri" w:hAnsi="Calibri" w:cs="Calibri"/>
          <w:color w:val="221F1F"/>
          <w:szCs w:val="24"/>
        </w:rPr>
        <w:t xml:space="preserve"> </w:t>
      </w:r>
      <w:r w:rsidRPr="00270C10">
        <w:rPr>
          <w:rFonts w:ascii="Calibri" w:hAnsi="Calibri" w:cs="Calibri"/>
          <w:color w:val="221F1F"/>
          <w:szCs w:val="24"/>
        </w:rPr>
        <w:t>yang merupakan anggota dari perjanjian regional</w:t>
      </w:r>
      <w:r w:rsidR="00547779" w:rsidRPr="00270C10">
        <w:rPr>
          <w:rFonts w:ascii="Calibri" w:hAnsi="Calibri" w:cs="Calibri"/>
          <w:color w:val="221F1F"/>
          <w:szCs w:val="24"/>
        </w:rPr>
        <w:t xml:space="preserve"> </w:t>
      </w:r>
      <w:r w:rsidRPr="00270C10">
        <w:rPr>
          <w:rFonts w:ascii="Calibri" w:hAnsi="Calibri" w:cs="Calibri"/>
          <w:color w:val="221F1F"/>
          <w:szCs w:val="24"/>
        </w:rPr>
        <w:t>yang memungkinkan  pendaftaran desain di lebih</w:t>
      </w:r>
      <w:r w:rsidR="00547779" w:rsidRPr="00270C10">
        <w:rPr>
          <w:rFonts w:ascii="Calibri" w:hAnsi="Calibri" w:cs="Calibri"/>
          <w:color w:val="221F1F"/>
          <w:szCs w:val="24"/>
        </w:rPr>
        <w:t xml:space="preserve"> </w:t>
      </w:r>
      <w:r w:rsidRPr="00270C10">
        <w:rPr>
          <w:rFonts w:ascii="Calibri" w:hAnsi="Calibri" w:cs="Calibri"/>
          <w:color w:val="221F1F"/>
          <w:szCs w:val="24"/>
        </w:rPr>
        <w:t>dari satu negara</w:t>
      </w:r>
      <w:r w:rsidR="00A97D1E" w:rsidRPr="00270C10">
        <w:rPr>
          <w:rFonts w:ascii="Calibri" w:hAnsi="Calibri" w:cs="Calibri"/>
          <w:color w:val="221F1F"/>
          <w:szCs w:val="24"/>
        </w:rPr>
        <w:t>,</w:t>
      </w:r>
      <w:r w:rsidRPr="00270C10">
        <w:rPr>
          <w:rFonts w:ascii="Calibri" w:hAnsi="Calibri" w:cs="Calibri"/>
          <w:color w:val="221F1F"/>
          <w:szCs w:val="24"/>
        </w:rPr>
        <w:t xml:space="preserve"> maka dapat</w:t>
      </w:r>
      <w:r w:rsidR="00547779" w:rsidRPr="00270C10">
        <w:rPr>
          <w:rFonts w:ascii="Calibri" w:hAnsi="Calibri" w:cs="Calibri"/>
          <w:color w:val="221F1F"/>
          <w:szCs w:val="24"/>
        </w:rPr>
        <w:t xml:space="preserve"> </w:t>
      </w:r>
      <w:r w:rsidRPr="00270C10">
        <w:rPr>
          <w:rFonts w:ascii="Calibri" w:hAnsi="Calibri" w:cs="Calibri"/>
          <w:color w:val="221F1F"/>
          <w:szCs w:val="24"/>
        </w:rPr>
        <w:t>mempertimbangkan untuk mengajukan satu</w:t>
      </w:r>
      <w:r w:rsidR="00547779" w:rsidRPr="00270C10">
        <w:rPr>
          <w:rFonts w:ascii="Calibri" w:hAnsi="Calibri" w:cs="Calibri"/>
          <w:color w:val="221F1F"/>
          <w:szCs w:val="24"/>
        </w:rPr>
        <w:t xml:space="preserve"> </w:t>
      </w:r>
      <w:r w:rsidRPr="00270C10">
        <w:rPr>
          <w:rFonts w:ascii="Calibri" w:hAnsi="Calibri" w:cs="Calibri"/>
          <w:color w:val="221F1F"/>
          <w:szCs w:val="24"/>
        </w:rPr>
        <w:t>permohonan di kantor HKI regional yang</w:t>
      </w:r>
      <w:r w:rsidR="00547779" w:rsidRPr="00270C10">
        <w:rPr>
          <w:rFonts w:ascii="Calibri" w:hAnsi="Calibri" w:cs="Calibri"/>
          <w:color w:val="221F1F"/>
          <w:szCs w:val="24"/>
        </w:rPr>
        <w:t xml:space="preserve"> </w:t>
      </w:r>
      <w:r w:rsidRPr="00270C10">
        <w:rPr>
          <w:rFonts w:ascii="Calibri" w:hAnsi="Calibri" w:cs="Calibri"/>
          <w:color w:val="221F1F"/>
          <w:szCs w:val="24"/>
        </w:rPr>
        <w:t>bersangkutan. Kantor-kantor HKI regional meliputi:</w:t>
      </w:r>
    </w:p>
    <w:p w14:paraId="03608EC9" w14:textId="5F79FF19" w:rsidR="004761A5" w:rsidRPr="00270C10" w:rsidRDefault="00FB4523" w:rsidP="004761A5">
      <w:pPr>
        <w:pStyle w:val="BodyTextIndent"/>
        <w:numPr>
          <w:ilvl w:val="0"/>
          <w:numId w:val="20"/>
        </w:numPr>
        <w:tabs>
          <w:tab w:val="left" w:pos="360"/>
          <w:tab w:val="left" w:pos="1260"/>
        </w:tabs>
        <w:autoSpaceDE w:val="0"/>
        <w:autoSpaceDN w:val="0"/>
        <w:adjustRightInd w:val="0"/>
        <w:spacing w:line="240" w:lineRule="auto"/>
        <w:ind w:left="1260"/>
        <w:rPr>
          <w:rFonts w:ascii="Calibri" w:hAnsi="Calibri" w:cs="Calibri"/>
          <w:color w:val="221F1F"/>
          <w:szCs w:val="24"/>
        </w:rPr>
      </w:pPr>
      <w:r w:rsidRPr="00270C10">
        <w:rPr>
          <w:rFonts w:ascii="Calibri" w:hAnsi="Calibri" w:cs="Calibri"/>
          <w:i/>
          <w:color w:val="221F1F"/>
          <w:szCs w:val="24"/>
        </w:rPr>
        <w:t>The African regional Industrial Property Office</w:t>
      </w:r>
      <w:r w:rsidRPr="00270C10">
        <w:rPr>
          <w:rFonts w:ascii="Calibri" w:hAnsi="Calibri" w:cs="Calibri"/>
          <w:color w:val="221F1F"/>
          <w:szCs w:val="24"/>
        </w:rPr>
        <w:t xml:space="preserve"> (ARIPO) untuk perlindungan desain di negara-negara Afrika yang menggunakan Bahasa Inggris;</w:t>
      </w:r>
    </w:p>
    <w:p w14:paraId="616E7992" w14:textId="77777777" w:rsidR="004761A5" w:rsidRPr="00270C10" w:rsidRDefault="00FB4523" w:rsidP="004761A5">
      <w:pPr>
        <w:pStyle w:val="BodyTextIndent"/>
        <w:numPr>
          <w:ilvl w:val="0"/>
          <w:numId w:val="20"/>
        </w:numPr>
        <w:tabs>
          <w:tab w:val="left" w:pos="360"/>
          <w:tab w:val="left" w:pos="1260"/>
        </w:tabs>
        <w:autoSpaceDE w:val="0"/>
        <w:autoSpaceDN w:val="0"/>
        <w:adjustRightInd w:val="0"/>
        <w:spacing w:line="240" w:lineRule="auto"/>
        <w:ind w:left="1260"/>
        <w:rPr>
          <w:rFonts w:ascii="Calibri" w:hAnsi="Calibri" w:cs="Calibri"/>
          <w:color w:val="221F1F"/>
          <w:szCs w:val="24"/>
        </w:rPr>
      </w:pPr>
      <w:r w:rsidRPr="00270C10">
        <w:rPr>
          <w:rFonts w:ascii="Calibri" w:hAnsi="Calibri" w:cs="Calibri"/>
          <w:i/>
          <w:color w:val="221F1F"/>
          <w:szCs w:val="24"/>
        </w:rPr>
        <w:t>The Benelux Design Office</w:t>
      </w:r>
      <w:r w:rsidRPr="00270C10">
        <w:rPr>
          <w:rFonts w:ascii="Calibri" w:hAnsi="Calibri" w:cs="Calibri"/>
          <w:color w:val="221F1F"/>
          <w:szCs w:val="24"/>
        </w:rPr>
        <w:t xml:space="preserve"> (BDO) untuk perlindungan di Belgia, Belanda dan Luxembourg;</w:t>
      </w:r>
    </w:p>
    <w:p w14:paraId="7F4289A4" w14:textId="77777777" w:rsidR="004761A5" w:rsidRPr="00270C10" w:rsidRDefault="00FB4523" w:rsidP="004761A5">
      <w:pPr>
        <w:pStyle w:val="BodyTextIndent"/>
        <w:numPr>
          <w:ilvl w:val="0"/>
          <w:numId w:val="20"/>
        </w:numPr>
        <w:tabs>
          <w:tab w:val="left" w:pos="360"/>
          <w:tab w:val="left" w:pos="1260"/>
        </w:tabs>
        <w:autoSpaceDE w:val="0"/>
        <w:autoSpaceDN w:val="0"/>
        <w:adjustRightInd w:val="0"/>
        <w:spacing w:line="240" w:lineRule="auto"/>
        <w:ind w:left="1260"/>
        <w:rPr>
          <w:rFonts w:ascii="Calibri" w:hAnsi="Calibri" w:cs="Calibri"/>
          <w:color w:val="221F1F"/>
          <w:szCs w:val="24"/>
        </w:rPr>
      </w:pPr>
      <w:r w:rsidRPr="00270C10">
        <w:rPr>
          <w:rFonts w:ascii="Calibri" w:hAnsi="Calibri" w:cs="Calibri"/>
          <w:i/>
          <w:color w:val="221F1F"/>
          <w:szCs w:val="24"/>
        </w:rPr>
        <w:t>The Office for Harmonization in the Internal Market</w:t>
      </w:r>
      <w:r w:rsidRPr="00270C10">
        <w:rPr>
          <w:rFonts w:ascii="Calibri" w:hAnsi="Calibri" w:cs="Calibri"/>
          <w:color w:val="221F1F"/>
          <w:szCs w:val="24"/>
        </w:rPr>
        <w:t xml:space="preserve"> (OHIM) untuk Kominitas desain di negara-negara Uni Eropa;</w:t>
      </w:r>
    </w:p>
    <w:p w14:paraId="219B053B" w14:textId="36A746CC" w:rsidR="00FB4523" w:rsidRPr="00270C10" w:rsidRDefault="00FB4523" w:rsidP="004761A5">
      <w:pPr>
        <w:pStyle w:val="BodyTextIndent"/>
        <w:numPr>
          <w:ilvl w:val="0"/>
          <w:numId w:val="20"/>
        </w:numPr>
        <w:tabs>
          <w:tab w:val="left" w:pos="360"/>
          <w:tab w:val="left" w:pos="1260"/>
        </w:tabs>
        <w:autoSpaceDE w:val="0"/>
        <w:autoSpaceDN w:val="0"/>
        <w:adjustRightInd w:val="0"/>
        <w:spacing w:line="240" w:lineRule="auto"/>
        <w:ind w:left="1260"/>
        <w:rPr>
          <w:rFonts w:ascii="Calibri" w:hAnsi="Calibri" w:cs="Calibri"/>
          <w:color w:val="221F1F"/>
          <w:szCs w:val="24"/>
        </w:rPr>
      </w:pPr>
      <w:r w:rsidRPr="00270C10">
        <w:rPr>
          <w:rFonts w:ascii="Calibri" w:hAnsi="Calibri" w:cs="Calibri"/>
          <w:i/>
          <w:color w:val="221F1F"/>
          <w:szCs w:val="24"/>
        </w:rPr>
        <w:t>The Organisation Africaine de la Propriété Intellectuelle</w:t>
      </w:r>
      <w:r w:rsidRPr="00270C10">
        <w:rPr>
          <w:rFonts w:ascii="Calibri" w:hAnsi="Calibri" w:cs="Calibri"/>
          <w:color w:val="221F1F"/>
          <w:szCs w:val="24"/>
        </w:rPr>
        <w:t xml:space="preserve"> (OAPI) untuk perlindungan di negara-negara Afrika yang menggunakan bahasa Perancis. (Lihat Annex I untuk mengetahui alamat website kantor HKI regional)</w:t>
      </w:r>
      <w:r w:rsidR="00B3289C" w:rsidRPr="00270C10">
        <w:rPr>
          <w:rFonts w:ascii="Calibri" w:hAnsi="Calibri" w:cs="Calibri"/>
          <w:color w:val="221F1F"/>
          <w:szCs w:val="24"/>
        </w:rPr>
        <w:t>;</w:t>
      </w:r>
    </w:p>
    <w:p w14:paraId="6D9EF07E" w14:textId="46CD11B6" w:rsidR="00FB4523" w:rsidRPr="00270C10" w:rsidRDefault="00A97D1E" w:rsidP="004761A5">
      <w:pPr>
        <w:pStyle w:val="BodyTextIndent"/>
        <w:numPr>
          <w:ilvl w:val="0"/>
          <w:numId w:val="18"/>
        </w:numPr>
        <w:tabs>
          <w:tab w:val="left" w:pos="360"/>
        </w:tabs>
        <w:autoSpaceDE w:val="0"/>
        <w:autoSpaceDN w:val="0"/>
        <w:adjustRightInd w:val="0"/>
        <w:spacing w:line="240" w:lineRule="auto"/>
        <w:ind w:left="900"/>
        <w:rPr>
          <w:rFonts w:ascii="Calibri" w:hAnsi="Calibri" w:cs="Calibri"/>
          <w:color w:val="221F1F"/>
          <w:szCs w:val="24"/>
        </w:rPr>
      </w:pPr>
      <w:r w:rsidRPr="00270C10">
        <w:rPr>
          <w:rFonts w:ascii="Calibri" w:hAnsi="Calibri" w:cs="Calibri"/>
          <w:b/>
          <w:bCs/>
          <w:color w:val="221F1F"/>
          <w:szCs w:val="24"/>
        </w:rPr>
        <w:t xml:space="preserve">Jalur </w:t>
      </w:r>
      <w:r w:rsidR="00580334" w:rsidRPr="00270C10">
        <w:rPr>
          <w:rFonts w:ascii="Calibri" w:hAnsi="Calibri" w:cs="Calibri"/>
          <w:b/>
          <w:bCs/>
          <w:color w:val="221F1F"/>
          <w:szCs w:val="24"/>
        </w:rPr>
        <w:t>Internasional:</w:t>
      </w:r>
      <w:r w:rsidRPr="00270C10">
        <w:rPr>
          <w:rFonts w:ascii="Calibri" w:hAnsi="Calibri" w:cs="Calibri"/>
          <w:b/>
          <w:bCs/>
          <w:color w:val="221F1F"/>
          <w:szCs w:val="24"/>
        </w:rPr>
        <w:t xml:space="preserve"> </w:t>
      </w:r>
      <w:r w:rsidR="00FE4324" w:rsidRPr="00270C10">
        <w:rPr>
          <w:rFonts w:ascii="Calibri" w:hAnsi="Calibri" w:cs="Calibri"/>
          <w:bCs/>
          <w:color w:val="221F1F"/>
          <w:szCs w:val="24"/>
        </w:rPr>
        <w:t>s</w:t>
      </w:r>
      <w:r w:rsidR="00580334" w:rsidRPr="00270C10">
        <w:rPr>
          <w:rFonts w:ascii="Calibri" w:hAnsi="Calibri" w:cs="Calibri"/>
          <w:color w:val="221F1F"/>
          <w:szCs w:val="24"/>
        </w:rPr>
        <w:t>ecara</w:t>
      </w:r>
      <w:r w:rsidR="00FB4523" w:rsidRPr="00270C10">
        <w:rPr>
          <w:rFonts w:ascii="Calibri" w:hAnsi="Calibri" w:cs="Calibri"/>
          <w:color w:val="221F1F"/>
          <w:szCs w:val="24"/>
        </w:rPr>
        <w:t xml:space="preserve"> </w:t>
      </w:r>
      <w:r w:rsidR="00580334" w:rsidRPr="00270C10">
        <w:rPr>
          <w:rFonts w:ascii="Calibri" w:hAnsi="Calibri" w:cs="Calibri"/>
          <w:color w:val="221F1F"/>
          <w:szCs w:val="24"/>
        </w:rPr>
        <w:t>internsional di beberapa negara dapat juga</w:t>
      </w:r>
      <w:r w:rsidR="00FB4523" w:rsidRPr="00270C10">
        <w:rPr>
          <w:rFonts w:ascii="Calibri" w:hAnsi="Calibri" w:cs="Calibri"/>
          <w:color w:val="221F1F"/>
          <w:szCs w:val="24"/>
        </w:rPr>
        <w:t xml:space="preserve"> </w:t>
      </w:r>
      <w:r w:rsidR="00580334" w:rsidRPr="00270C10">
        <w:rPr>
          <w:rFonts w:ascii="Calibri" w:hAnsi="Calibri" w:cs="Calibri"/>
          <w:color w:val="221F1F"/>
          <w:szCs w:val="24"/>
        </w:rPr>
        <w:t>menggunakan prosedur yang ditawarkan oleh</w:t>
      </w:r>
      <w:r w:rsidR="00FB4523" w:rsidRPr="00270C10">
        <w:rPr>
          <w:rFonts w:ascii="Calibri" w:hAnsi="Calibri" w:cs="Calibri"/>
          <w:color w:val="221F1F"/>
          <w:szCs w:val="24"/>
        </w:rPr>
        <w:t xml:space="preserve"> </w:t>
      </w:r>
      <w:r w:rsidR="00580334" w:rsidRPr="00270C10">
        <w:rPr>
          <w:rFonts w:ascii="Calibri" w:hAnsi="Calibri" w:cs="Calibri"/>
          <w:bCs/>
          <w:color w:val="221F1F"/>
          <w:szCs w:val="24"/>
        </w:rPr>
        <w:t>Persetujuan Haque mengenai Pendaftaran</w:t>
      </w:r>
      <w:r w:rsidR="00FB4523" w:rsidRPr="00270C10">
        <w:rPr>
          <w:rFonts w:ascii="Calibri" w:hAnsi="Calibri" w:cs="Calibri"/>
          <w:bCs/>
          <w:color w:val="221F1F"/>
          <w:szCs w:val="24"/>
        </w:rPr>
        <w:t xml:space="preserve"> </w:t>
      </w:r>
      <w:r w:rsidR="00580334" w:rsidRPr="00270C10">
        <w:rPr>
          <w:rFonts w:ascii="Calibri" w:hAnsi="Calibri" w:cs="Calibri"/>
          <w:bCs/>
          <w:color w:val="221F1F"/>
          <w:szCs w:val="24"/>
        </w:rPr>
        <w:t>Internasional Desain Industri, Traktat</w:t>
      </w:r>
      <w:r w:rsidR="00FB4523" w:rsidRPr="00270C10">
        <w:rPr>
          <w:rFonts w:ascii="Calibri" w:hAnsi="Calibri" w:cs="Calibri"/>
          <w:bCs/>
          <w:color w:val="221F1F"/>
          <w:szCs w:val="24"/>
        </w:rPr>
        <w:t xml:space="preserve"> </w:t>
      </w:r>
      <w:r w:rsidR="00580334" w:rsidRPr="00270C10">
        <w:rPr>
          <w:rFonts w:ascii="Calibri" w:hAnsi="Calibri" w:cs="Calibri"/>
          <w:bCs/>
          <w:color w:val="221F1F"/>
          <w:szCs w:val="24"/>
        </w:rPr>
        <w:t>yang dilaksanakan</w:t>
      </w:r>
      <w:r w:rsidR="00580334" w:rsidRPr="00270C10">
        <w:rPr>
          <w:rFonts w:ascii="Calibri" w:hAnsi="Calibri" w:cs="Calibri"/>
          <w:color w:val="221F1F"/>
          <w:szCs w:val="24"/>
        </w:rPr>
        <w:t xml:space="preserve"> oleh WIPO. Pemohon dari</w:t>
      </w:r>
      <w:r w:rsidR="00FB4523" w:rsidRPr="00270C10">
        <w:rPr>
          <w:rFonts w:ascii="Calibri" w:hAnsi="Calibri" w:cs="Calibri"/>
          <w:color w:val="221F1F"/>
          <w:szCs w:val="24"/>
        </w:rPr>
        <w:t xml:space="preserve"> </w:t>
      </w:r>
      <w:r w:rsidR="00580334" w:rsidRPr="00270C10">
        <w:rPr>
          <w:rFonts w:ascii="Calibri" w:hAnsi="Calibri" w:cs="Calibri"/>
          <w:color w:val="221F1F"/>
          <w:szCs w:val="24"/>
        </w:rPr>
        <w:t>negara Anggota Persetujuan Haque dapat</w:t>
      </w:r>
      <w:r w:rsidR="00FB4523" w:rsidRPr="00270C10">
        <w:rPr>
          <w:rFonts w:ascii="Calibri" w:hAnsi="Calibri" w:cs="Calibri"/>
          <w:color w:val="221F1F"/>
          <w:szCs w:val="24"/>
        </w:rPr>
        <w:t xml:space="preserve"> </w:t>
      </w:r>
      <w:r w:rsidR="00580334" w:rsidRPr="00270C10">
        <w:rPr>
          <w:rFonts w:ascii="Calibri" w:hAnsi="Calibri" w:cs="Calibri"/>
          <w:color w:val="221F1F"/>
          <w:szCs w:val="24"/>
        </w:rPr>
        <w:t>mengajukan satu permohonan internasional</w:t>
      </w:r>
      <w:r w:rsidR="00FB4523" w:rsidRPr="00270C10">
        <w:rPr>
          <w:rFonts w:ascii="Calibri" w:hAnsi="Calibri" w:cs="Calibri"/>
          <w:color w:val="221F1F"/>
          <w:szCs w:val="24"/>
        </w:rPr>
        <w:t xml:space="preserve"> </w:t>
      </w:r>
      <w:r w:rsidR="00580334" w:rsidRPr="00270C10">
        <w:rPr>
          <w:rFonts w:ascii="Calibri" w:hAnsi="Calibri" w:cs="Calibri"/>
          <w:color w:val="221F1F"/>
          <w:szCs w:val="24"/>
        </w:rPr>
        <w:t xml:space="preserve">dengan WIPO; Desain tersebut kemudian </w:t>
      </w:r>
      <w:proofErr w:type="gramStart"/>
      <w:r w:rsidR="00580334" w:rsidRPr="00270C10">
        <w:rPr>
          <w:rFonts w:ascii="Calibri" w:hAnsi="Calibri" w:cs="Calibri"/>
          <w:color w:val="221F1F"/>
          <w:szCs w:val="24"/>
        </w:rPr>
        <w:t>akan</w:t>
      </w:r>
      <w:proofErr w:type="gramEnd"/>
      <w:r w:rsidR="00FB4523" w:rsidRPr="00270C10">
        <w:rPr>
          <w:rFonts w:ascii="Calibri" w:hAnsi="Calibri" w:cs="Calibri"/>
          <w:color w:val="221F1F"/>
          <w:szCs w:val="24"/>
        </w:rPr>
        <w:t xml:space="preserve"> </w:t>
      </w:r>
      <w:r w:rsidR="00580334" w:rsidRPr="00270C10">
        <w:rPr>
          <w:rFonts w:ascii="Calibri" w:hAnsi="Calibri" w:cs="Calibri"/>
          <w:color w:val="221F1F"/>
          <w:szCs w:val="24"/>
        </w:rPr>
        <w:t>dilindungi dinegara-negara anggota dari</w:t>
      </w:r>
      <w:r w:rsidR="00FB4523" w:rsidRPr="00270C10">
        <w:rPr>
          <w:rFonts w:ascii="Calibri" w:hAnsi="Calibri" w:cs="Calibri"/>
          <w:color w:val="221F1F"/>
          <w:szCs w:val="24"/>
        </w:rPr>
        <w:t xml:space="preserve"> </w:t>
      </w:r>
      <w:r w:rsidR="00580334" w:rsidRPr="00270C10">
        <w:rPr>
          <w:rFonts w:ascii="Calibri" w:hAnsi="Calibri" w:cs="Calibri"/>
          <w:color w:val="221F1F"/>
          <w:szCs w:val="24"/>
        </w:rPr>
        <w:t>persetujuan tersebut sesuai dengan yang</w:t>
      </w:r>
      <w:r w:rsidR="00FB4523" w:rsidRPr="00270C10">
        <w:rPr>
          <w:rFonts w:ascii="Calibri" w:hAnsi="Calibri" w:cs="Calibri"/>
          <w:color w:val="221F1F"/>
          <w:szCs w:val="24"/>
        </w:rPr>
        <w:t xml:space="preserve"> </w:t>
      </w:r>
      <w:r w:rsidR="00580334" w:rsidRPr="00270C10">
        <w:rPr>
          <w:rFonts w:ascii="Calibri" w:hAnsi="Calibri" w:cs="Calibri"/>
          <w:color w:val="221F1F"/>
          <w:szCs w:val="24"/>
        </w:rPr>
        <w:t>diinginkan oleh pemohon. Persetujuan tersebut</w:t>
      </w:r>
      <w:r w:rsidR="00FB4523" w:rsidRPr="00270C10">
        <w:rPr>
          <w:rFonts w:ascii="Calibri" w:hAnsi="Calibri" w:cs="Calibri"/>
          <w:color w:val="221F1F"/>
          <w:szCs w:val="24"/>
        </w:rPr>
        <w:t xml:space="preserve"> </w:t>
      </w:r>
      <w:r w:rsidR="00580334" w:rsidRPr="00270C10">
        <w:rPr>
          <w:rFonts w:ascii="Calibri" w:hAnsi="Calibri" w:cs="Calibri"/>
          <w:color w:val="221F1F"/>
          <w:szCs w:val="24"/>
        </w:rPr>
        <w:t>memfasilitasi pemohon dengan mekanisme yang</w:t>
      </w:r>
      <w:r w:rsidR="00FB4523" w:rsidRPr="00270C10">
        <w:rPr>
          <w:rFonts w:ascii="Calibri" w:hAnsi="Calibri" w:cs="Calibri"/>
          <w:color w:val="221F1F"/>
          <w:szCs w:val="24"/>
        </w:rPr>
        <w:t xml:space="preserve"> </w:t>
      </w:r>
      <w:r w:rsidR="00580334" w:rsidRPr="00270C10">
        <w:rPr>
          <w:rFonts w:ascii="Calibri" w:hAnsi="Calibri" w:cs="Calibri"/>
          <w:color w:val="221F1F"/>
          <w:szCs w:val="24"/>
        </w:rPr>
        <w:t>lebih sederhana dan lebih murah untuk</w:t>
      </w:r>
      <w:r w:rsidR="00FB4523" w:rsidRPr="00270C10">
        <w:rPr>
          <w:rFonts w:ascii="Calibri" w:hAnsi="Calibri" w:cs="Calibri"/>
          <w:color w:val="221F1F"/>
          <w:szCs w:val="24"/>
        </w:rPr>
        <w:t xml:space="preserve"> </w:t>
      </w:r>
      <w:r w:rsidR="00580334" w:rsidRPr="00270C10">
        <w:rPr>
          <w:rFonts w:ascii="Calibri" w:hAnsi="Calibri" w:cs="Calibri"/>
          <w:color w:val="221F1F"/>
          <w:szCs w:val="24"/>
        </w:rPr>
        <w:t>permohonan pendaftaran desain industri di</w:t>
      </w:r>
      <w:r w:rsidR="00FB4523" w:rsidRPr="00270C10">
        <w:rPr>
          <w:rFonts w:ascii="Calibri" w:hAnsi="Calibri" w:cs="Calibri"/>
          <w:color w:val="221F1F"/>
          <w:szCs w:val="24"/>
        </w:rPr>
        <w:t xml:space="preserve"> </w:t>
      </w:r>
      <w:r w:rsidR="00580334" w:rsidRPr="00270C10">
        <w:rPr>
          <w:rFonts w:ascii="Calibri" w:hAnsi="Calibri" w:cs="Calibri"/>
          <w:color w:val="221F1F"/>
          <w:szCs w:val="24"/>
        </w:rPr>
        <w:t>berbagai negara. Untuk informasi yang lebih</w:t>
      </w:r>
      <w:r w:rsidR="00FB4523" w:rsidRPr="00270C10">
        <w:rPr>
          <w:rFonts w:ascii="Calibri" w:hAnsi="Calibri" w:cs="Calibri"/>
          <w:color w:val="221F1F"/>
          <w:szCs w:val="24"/>
        </w:rPr>
        <w:t xml:space="preserve"> </w:t>
      </w:r>
      <w:r w:rsidR="00580334" w:rsidRPr="00270C10">
        <w:rPr>
          <w:rFonts w:ascii="Calibri" w:hAnsi="Calibri" w:cs="Calibri"/>
          <w:color w:val="221F1F"/>
          <w:szCs w:val="24"/>
        </w:rPr>
        <w:t>lengkap mengenai Persetujuan Haque termasuk</w:t>
      </w:r>
      <w:r w:rsidR="00FB4523" w:rsidRPr="00270C10">
        <w:rPr>
          <w:rFonts w:ascii="Calibri" w:hAnsi="Calibri" w:cs="Calibri"/>
          <w:color w:val="221F1F"/>
          <w:szCs w:val="24"/>
        </w:rPr>
        <w:t xml:space="preserve"> </w:t>
      </w:r>
      <w:r w:rsidR="00580334" w:rsidRPr="00270C10">
        <w:rPr>
          <w:rFonts w:ascii="Calibri" w:hAnsi="Calibri" w:cs="Calibri"/>
          <w:color w:val="221F1F"/>
          <w:szCs w:val="24"/>
        </w:rPr>
        <w:t>daftar negara-negara anggota dan formulir</w:t>
      </w:r>
      <w:r w:rsidR="00FB4523" w:rsidRPr="00270C10">
        <w:rPr>
          <w:rFonts w:ascii="Calibri" w:hAnsi="Calibri" w:cs="Calibri"/>
          <w:color w:val="221F1F"/>
          <w:szCs w:val="24"/>
        </w:rPr>
        <w:t xml:space="preserve"> </w:t>
      </w:r>
      <w:r w:rsidR="00580334" w:rsidRPr="00270C10">
        <w:rPr>
          <w:rFonts w:ascii="Calibri" w:hAnsi="Calibri" w:cs="Calibri"/>
          <w:color w:val="221F1F"/>
          <w:szCs w:val="24"/>
        </w:rPr>
        <w:t>pendaftaran</w:t>
      </w:r>
      <w:r w:rsidR="00FB4523" w:rsidRPr="00270C10">
        <w:rPr>
          <w:rFonts w:ascii="Calibri" w:hAnsi="Calibri" w:cs="Calibri"/>
          <w:szCs w:val="24"/>
        </w:rPr>
        <w:t>”</w:t>
      </w:r>
      <w:r w:rsidR="00243F0D" w:rsidRPr="00270C10">
        <w:rPr>
          <w:rFonts w:ascii="Calibri" w:hAnsi="Calibri" w:cs="Calibri"/>
          <w:szCs w:val="24"/>
        </w:rPr>
        <w:t>.</w:t>
      </w:r>
      <w:r w:rsidR="00B3289C" w:rsidRPr="00270C10">
        <w:rPr>
          <w:rStyle w:val="FootnoteReference"/>
          <w:rFonts w:ascii="Calibri" w:hAnsi="Calibri" w:cs="Calibri"/>
          <w:szCs w:val="24"/>
        </w:rPr>
        <w:footnoteReference w:id="11"/>
      </w:r>
    </w:p>
    <w:p w14:paraId="775EC323" w14:textId="77777777" w:rsidR="00344050" w:rsidRPr="00270C10" w:rsidRDefault="00344050" w:rsidP="00344050">
      <w:pPr>
        <w:pStyle w:val="BodyTextIndent"/>
        <w:tabs>
          <w:tab w:val="left" w:pos="360"/>
        </w:tabs>
        <w:autoSpaceDE w:val="0"/>
        <w:autoSpaceDN w:val="0"/>
        <w:adjustRightInd w:val="0"/>
        <w:spacing w:line="240" w:lineRule="auto"/>
        <w:ind w:left="1260" w:firstLine="0"/>
        <w:rPr>
          <w:rFonts w:ascii="Calibri" w:hAnsi="Calibri" w:cs="Calibri"/>
          <w:color w:val="221F1F"/>
          <w:szCs w:val="24"/>
        </w:rPr>
      </w:pPr>
    </w:p>
    <w:p w14:paraId="3AD47737" w14:textId="3077116B" w:rsidR="003117AD" w:rsidRPr="00270C10" w:rsidRDefault="009B54C2" w:rsidP="008C5025">
      <w:pPr>
        <w:pStyle w:val="BodyTextIndent"/>
        <w:numPr>
          <w:ilvl w:val="1"/>
          <w:numId w:val="18"/>
        </w:numPr>
        <w:spacing w:line="240" w:lineRule="auto"/>
        <w:ind w:left="540" w:hanging="450"/>
        <w:rPr>
          <w:rFonts w:ascii="Calibri" w:hAnsi="Calibri" w:cs="Calibri"/>
          <w:b/>
          <w:szCs w:val="24"/>
        </w:rPr>
      </w:pPr>
      <w:r w:rsidRPr="00270C10">
        <w:rPr>
          <w:rFonts w:ascii="Calibri" w:hAnsi="Calibri" w:cs="Calibri"/>
          <w:b/>
          <w:szCs w:val="24"/>
        </w:rPr>
        <w:t>Kepedulian Indonesia Sebagai Anggota Wto Dalam Memproteksi Haki</w:t>
      </w:r>
    </w:p>
    <w:p w14:paraId="297F32B3" w14:textId="77777777" w:rsidR="003E0020" w:rsidRPr="00270C10" w:rsidRDefault="003117AD" w:rsidP="003E0020">
      <w:pPr>
        <w:pStyle w:val="BodyTextIndent"/>
        <w:spacing w:line="240" w:lineRule="auto"/>
        <w:ind w:left="90" w:firstLine="474"/>
        <w:rPr>
          <w:rFonts w:ascii="Calibri" w:hAnsi="Calibri" w:cs="Calibri"/>
          <w:szCs w:val="24"/>
        </w:rPr>
      </w:pPr>
      <w:r w:rsidRPr="00270C10">
        <w:rPr>
          <w:rFonts w:ascii="Calibri" w:hAnsi="Calibri" w:cs="Calibri"/>
          <w:szCs w:val="24"/>
        </w:rPr>
        <w:t>WTO (</w:t>
      </w:r>
      <w:r w:rsidRPr="00270C10">
        <w:rPr>
          <w:rFonts w:ascii="Calibri" w:hAnsi="Calibri" w:cs="Calibri"/>
          <w:i/>
          <w:szCs w:val="24"/>
        </w:rPr>
        <w:t>World Trade Organization</w:t>
      </w:r>
      <w:r w:rsidRPr="00270C10">
        <w:rPr>
          <w:rFonts w:ascii="Calibri" w:hAnsi="Calibri" w:cs="Calibri"/>
          <w:szCs w:val="24"/>
        </w:rPr>
        <w:t xml:space="preserve">) adalah suatu organisasi internasional yang dibentuk dengan suatu perjanjian internasional, yaitu </w:t>
      </w:r>
      <w:r w:rsidRPr="00270C10">
        <w:rPr>
          <w:rFonts w:ascii="Calibri" w:hAnsi="Calibri" w:cs="Calibri"/>
          <w:i/>
          <w:szCs w:val="24"/>
        </w:rPr>
        <w:t xml:space="preserve">The Agreement Establishing the World Trade Organization </w:t>
      </w:r>
      <w:r w:rsidRPr="00270C10">
        <w:rPr>
          <w:rFonts w:ascii="Calibri" w:hAnsi="Calibri" w:cs="Calibri"/>
          <w:szCs w:val="24"/>
        </w:rPr>
        <w:t>(Persetujuan Pembentukan Organisasi Perdagangan Dunia),</w:t>
      </w:r>
      <w:r w:rsidRPr="00270C10">
        <w:rPr>
          <w:rFonts w:ascii="Calibri" w:hAnsi="Calibri" w:cs="Calibri"/>
          <w:i/>
          <w:szCs w:val="24"/>
        </w:rPr>
        <w:t xml:space="preserve"> </w:t>
      </w:r>
      <w:r w:rsidRPr="00270C10">
        <w:rPr>
          <w:rFonts w:ascii="Calibri" w:hAnsi="Calibri" w:cs="Calibri"/>
          <w:szCs w:val="24"/>
        </w:rPr>
        <w:t xml:space="preserve">ditandatangani di Marakesh, Maroko pada tanggal 15 April 1994 dan mulai berlaku tanggal 1 Januari 1995. Perjanjian tersebut merupakan hasil akhir dari rangkaian perundingan Putaran Uruguay yang dimulai sejak tahun 1986 dan mengikat lebih dari 120 negara yang menguasai sekitar 90 % produk (komoditi) dunia. Perjanjian WTO ini merupakan kelanjutan atau pengganti dari </w:t>
      </w:r>
      <w:r w:rsidRPr="00270C10">
        <w:rPr>
          <w:rFonts w:ascii="Calibri" w:hAnsi="Calibri" w:cs="Calibri"/>
          <w:i/>
          <w:szCs w:val="24"/>
        </w:rPr>
        <w:t xml:space="preserve">General Agreement on Tariffs and Trade </w:t>
      </w:r>
      <w:r w:rsidRPr="00270C10">
        <w:rPr>
          <w:rFonts w:ascii="Calibri" w:hAnsi="Calibri" w:cs="Calibri"/>
          <w:szCs w:val="24"/>
        </w:rPr>
        <w:t>(GATT), sebagai suatu badan yang bersifat sementara menyusul didirikannya badan-badan baru dalam bidang kerjasama ekonomi setelah Perang Dunia II, seperti Bank Dunia (</w:t>
      </w:r>
      <w:r w:rsidRPr="00270C10">
        <w:rPr>
          <w:rFonts w:ascii="Calibri" w:hAnsi="Calibri" w:cs="Calibri"/>
          <w:i/>
          <w:szCs w:val="24"/>
        </w:rPr>
        <w:t>World Bank</w:t>
      </w:r>
      <w:r w:rsidRPr="00270C10">
        <w:rPr>
          <w:rFonts w:ascii="Calibri" w:hAnsi="Calibri" w:cs="Calibri"/>
          <w:szCs w:val="24"/>
        </w:rPr>
        <w:t xml:space="preserve">) dan Dana Keuangan Internasional (IMF). </w:t>
      </w:r>
      <w:proofErr w:type="gramStart"/>
      <w:r w:rsidRPr="00270C10">
        <w:rPr>
          <w:rFonts w:ascii="Calibri" w:hAnsi="Calibri" w:cs="Calibri"/>
          <w:szCs w:val="24"/>
        </w:rPr>
        <w:t xml:space="preserve">Salah satu bagian penting dari perjanjian WTO tersebut adalah </w:t>
      </w:r>
      <w:r w:rsidRPr="00270C10">
        <w:rPr>
          <w:rFonts w:ascii="Calibri" w:hAnsi="Calibri" w:cs="Calibri"/>
          <w:i/>
          <w:szCs w:val="24"/>
        </w:rPr>
        <w:t xml:space="preserve">Agreement on Trade Related Aspects of Intellectual Property Rights </w:t>
      </w:r>
      <w:r w:rsidRPr="00270C10">
        <w:rPr>
          <w:rFonts w:ascii="Calibri" w:hAnsi="Calibri" w:cs="Calibri"/>
          <w:szCs w:val="24"/>
        </w:rPr>
        <w:t>(TRIPs).</w:t>
      </w:r>
      <w:proofErr w:type="gramEnd"/>
    </w:p>
    <w:p w14:paraId="5479765B" w14:textId="46026E46" w:rsidR="003E0020" w:rsidRPr="00270C10" w:rsidRDefault="003117AD" w:rsidP="003E0020">
      <w:pPr>
        <w:pStyle w:val="BodyTextIndent"/>
        <w:spacing w:line="240" w:lineRule="auto"/>
        <w:ind w:left="90" w:firstLine="474"/>
        <w:rPr>
          <w:rFonts w:ascii="Calibri" w:hAnsi="Calibri" w:cs="Calibri"/>
          <w:szCs w:val="24"/>
        </w:rPr>
      </w:pPr>
      <w:proofErr w:type="gramStart"/>
      <w:r w:rsidRPr="00270C10">
        <w:rPr>
          <w:rFonts w:ascii="Calibri" w:hAnsi="Calibri" w:cs="Calibri"/>
          <w:szCs w:val="24"/>
        </w:rPr>
        <w:t>Indonesia sebagai negara berkembang ikut terlibat aktif dalam perjanjian-perjanjian internasional di bidang HKI, yang ditandai dengan masuknya Indonesia sebagai anggota WTO.</w:t>
      </w:r>
      <w:proofErr w:type="gramEnd"/>
      <w:r w:rsidRPr="00270C10">
        <w:rPr>
          <w:rFonts w:ascii="Calibri" w:hAnsi="Calibri" w:cs="Calibri"/>
          <w:szCs w:val="24"/>
        </w:rPr>
        <w:t xml:space="preserve"> </w:t>
      </w:r>
      <w:r w:rsidR="0038241D" w:rsidRPr="00270C10">
        <w:rPr>
          <w:rFonts w:ascii="Calibri" w:hAnsi="Calibri" w:cs="Calibri"/>
          <w:szCs w:val="24"/>
        </w:rPr>
        <w:t>Menurut E. Saefullah Wiradipradja,</w:t>
      </w:r>
      <w:r w:rsidR="0038241D" w:rsidRPr="00270C10">
        <w:rPr>
          <w:rStyle w:val="FootnoteReference"/>
          <w:rFonts w:ascii="Calibri" w:hAnsi="Calibri" w:cs="Calibri"/>
          <w:szCs w:val="24"/>
        </w:rPr>
        <w:footnoteReference w:id="12"/>
      </w:r>
      <w:r w:rsidR="0038241D" w:rsidRPr="00270C10">
        <w:rPr>
          <w:rFonts w:ascii="Calibri" w:hAnsi="Calibri" w:cs="Calibri"/>
          <w:szCs w:val="24"/>
        </w:rPr>
        <w:t xml:space="preserve"> “</w:t>
      </w:r>
      <w:r w:rsidRPr="00270C10">
        <w:rPr>
          <w:rFonts w:ascii="Calibri" w:hAnsi="Calibri" w:cs="Calibri"/>
          <w:szCs w:val="24"/>
        </w:rPr>
        <w:t xml:space="preserve">Indonesia secara resmi menjadi anggota WTO setelah meratifikasi perjanjian internasional tersebut dengan Undang-Undang No. 7 Tahun 1994 tanggal 2 November 1994. </w:t>
      </w:r>
      <w:proofErr w:type="gramStart"/>
      <w:r w:rsidRPr="00270C10">
        <w:rPr>
          <w:rFonts w:ascii="Calibri" w:hAnsi="Calibri" w:cs="Calibri"/>
          <w:szCs w:val="24"/>
        </w:rPr>
        <w:t>Dengan ratifikasi tersebut, menurut Indonesia terikat dengan kewajiban-kewajiban yang telah disepakati dalam perjanjian tersebut (</w:t>
      </w:r>
      <w:r w:rsidRPr="00270C10">
        <w:rPr>
          <w:rFonts w:ascii="Calibri" w:hAnsi="Calibri" w:cs="Calibri"/>
          <w:i/>
          <w:szCs w:val="24"/>
        </w:rPr>
        <w:t>consent to be bound by the treaty</w:t>
      </w:r>
      <w:r w:rsidRPr="00270C10">
        <w:rPr>
          <w:rFonts w:ascii="Calibri" w:hAnsi="Calibri" w:cs="Calibri"/>
          <w:szCs w:val="24"/>
        </w:rPr>
        <w:t>)</w:t>
      </w:r>
      <w:r w:rsidR="00FE4324" w:rsidRPr="00270C10">
        <w:rPr>
          <w:rFonts w:ascii="Calibri" w:hAnsi="Calibri" w:cs="Calibri"/>
          <w:szCs w:val="24"/>
        </w:rPr>
        <w:t>”</w:t>
      </w:r>
      <w:r w:rsidRPr="00270C10">
        <w:rPr>
          <w:rFonts w:ascii="Calibri" w:hAnsi="Calibri" w:cs="Calibri"/>
          <w:szCs w:val="24"/>
        </w:rPr>
        <w:t>.</w:t>
      </w:r>
      <w:proofErr w:type="gramEnd"/>
    </w:p>
    <w:p w14:paraId="2AAFB19B" w14:textId="52BE72F3" w:rsidR="003117AD" w:rsidRPr="00270C10" w:rsidRDefault="003117AD" w:rsidP="003E0020">
      <w:pPr>
        <w:pStyle w:val="BodyTextIndent"/>
        <w:spacing w:line="240" w:lineRule="auto"/>
        <w:ind w:left="90" w:firstLine="474"/>
        <w:rPr>
          <w:rFonts w:ascii="Calibri" w:hAnsi="Calibri" w:cs="Calibri"/>
          <w:szCs w:val="24"/>
        </w:rPr>
      </w:pPr>
      <w:r w:rsidRPr="00270C10">
        <w:rPr>
          <w:rFonts w:ascii="Calibri" w:hAnsi="Calibri" w:cs="Calibri"/>
          <w:szCs w:val="24"/>
        </w:rPr>
        <w:t xml:space="preserve">Sebagai manifestasi keseriusan Indonesia dalam isu ini, pemerintah juga telah meratifikasi beberapa konvensi internasional, </w:t>
      </w:r>
      <w:proofErr w:type="gramStart"/>
      <w:r w:rsidRPr="00270C10">
        <w:rPr>
          <w:rFonts w:ascii="Calibri" w:hAnsi="Calibri" w:cs="Calibri"/>
          <w:szCs w:val="24"/>
        </w:rPr>
        <w:t>diantaranya :</w:t>
      </w:r>
      <w:proofErr w:type="gramEnd"/>
    </w:p>
    <w:p w14:paraId="313D6259" w14:textId="751A9782" w:rsidR="003117AD" w:rsidRPr="00270C10" w:rsidRDefault="0049508E" w:rsidP="005A6337">
      <w:pPr>
        <w:pStyle w:val="BodyTextIndent"/>
        <w:numPr>
          <w:ilvl w:val="0"/>
          <w:numId w:val="7"/>
        </w:numPr>
        <w:spacing w:line="240" w:lineRule="auto"/>
        <w:rPr>
          <w:rFonts w:ascii="Calibri" w:hAnsi="Calibri" w:cs="Calibri"/>
          <w:szCs w:val="24"/>
        </w:rPr>
      </w:pPr>
      <w:r w:rsidRPr="00270C10">
        <w:rPr>
          <w:rFonts w:ascii="Calibri" w:hAnsi="Calibri" w:cs="Calibri"/>
          <w:i/>
          <w:szCs w:val="24"/>
        </w:rPr>
        <w:t>“</w:t>
      </w:r>
      <w:r w:rsidR="003117AD" w:rsidRPr="00270C10">
        <w:rPr>
          <w:rFonts w:ascii="Calibri" w:hAnsi="Calibri" w:cs="Calibri"/>
          <w:i/>
          <w:szCs w:val="24"/>
        </w:rPr>
        <w:t xml:space="preserve">Paris Convention for the Protection of Industrial Property and Convention Establishing the World Intellectual Property Organizations, </w:t>
      </w:r>
      <w:r w:rsidR="003117AD" w:rsidRPr="00270C10">
        <w:rPr>
          <w:rFonts w:ascii="Calibri" w:hAnsi="Calibri" w:cs="Calibri"/>
          <w:szCs w:val="24"/>
        </w:rPr>
        <w:t>d</w:t>
      </w:r>
      <w:r w:rsidRPr="00270C10">
        <w:rPr>
          <w:rFonts w:ascii="Calibri" w:hAnsi="Calibri" w:cs="Calibri"/>
          <w:szCs w:val="24"/>
        </w:rPr>
        <w:t>engan Keppres No. 15 Tahun 1997;</w:t>
      </w:r>
    </w:p>
    <w:p w14:paraId="1AF2BE69" w14:textId="0686ADAD" w:rsidR="003117AD" w:rsidRPr="00270C10" w:rsidRDefault="003117AD" w:rsidP="005A6337">
      <w:pPr>
        <w:pStyle w:val="BodyTextIndent"/>
        <w:numPr>
          <w:ilvl w:val="0"/>
          <w:numId w:val="7"/>
        </w:numPr>
        <w:spacing w:line="240" w:lineRule="auto"/>
        <w:rPr>
          <w:rFonts w:ascii="Calibri" w:hAnsi="Calibri" w:cs="Calibri"/>
          <w:szCs w:val="24"/>
        </w:rPr>
      </w:pPr>
      <w:r w:rsidRPr="00270C10">
        <w:rPr>
          <w:rFonts w:ascii="Calibri" w:hAnsi="Calibri" w:cs="Calibri"/>
          <w:i/>
          <w:szCs w:val="24"/>
        </w:rPr>
        <w:t xml:space="preserve">Patent Cooperation Treaty (PCT) and Regulation under the PCT, </w:t>
      </w:r>
      <w:r w:rsidRPr="00270C10">
        <w:rPr>
          <w:rFonts w:ascii="Calibri" w:hAnsi="Calibri" w:cs="Calibri"/>
          <w:szCs w:val="24"/>
        </w:rPr>
        <w:t>d</w:t>
      </w:r>
      <w:r w:rsidR="0049508E" w:rsidRPr="00270C10">
        <w:rPr>
          <w:rFonts w:ascii="Calibri" w:hAnsi="Calibri" w:cs="Calibri"/>
          <w:szCs w:val="24"/>
        </w:rPr>
        <w:t>engan Keppres No. 16 Tahun 1997;</w:t>
      </w:r>
    </w:p>
    <w:p w14:paraId="6D7F7FF5" w14:textId="33C8E9D3" w:rsidR="003117AD" w:rsidRPr="00270C10" w:rsidRDefault="003117AD" w:rsidP="005A6337">
      <w:pPr>
        <w:pStyle w:val="BodyTextIndent"/>
        <w:numPr>
          <w:ilvl w:val="0"/>
          <w:numId w:val="7"/>
        </w:numPr>
        <w:spacing w:line="240" w:lineRule="auto"/>
        <w:rPr>
          <w:rFonts w:ascii="Calibri" w:hAnsi="Calibri" w:cs="Calibri"/>
          <w:szCs w:val="24"/>
        </w:rPr>
      </w:pPr>
      <w:r w:rsidRPr="00270C10">
        <w:rPr>
          <w:rFonts w:ascii="Calibri" w:hAnsi="Calibri" w:cs="Calibri"/>
          <w:i/>
          <w:szCs w:val="24"/>
        </w:rPr>
        <w:t xml:space="preserve">Trademark Law Treaty (TML), </w:t>
      </w:r>
      <w:r w:rsidRPr="00270C10">
        <w:rPr>
          <w:rFonts w:ascii="Calibri" w:hAnsi="Calibri" w:cs="Calibri"/>
          <w:szCs w:val="24"/>
        </w:rPr>
        <w:t>d</w:t>
      </w:r>
      <w:r w:rsidR="0049508E" w:rsidRPr="00270C10">
        <w:rPr>
          <w:rFonts w:ascii="Calibri" w:hAnsi="Calibri" w:cs="Calibri"/>
          <w:szCs w:val="24"/>
        </w:rPr>
        <w:t>engan Keppres No. 17 Tahun 1997;</w:t>
      </w:r>
    </w:p>
    <w:p w14:paraId="4F5CD496" w14:textId="6AC8C0A8" w:rsidR="003117AD" w:rsidRPr="00270C10" w:rsidRDefault="003117AD" w:rsidP="005A6337">
      <w:pPr>
        <w:pStyle w:val="BodyTextIndent"/>
        <w:numPr>
          <w:ilvl w:val="0"/>
          <w:numId w:val="7"/>
        </w:numPr>
        <w:spacing w:line="240" w:lineRule="auto"/>
        <w:rPr>
          <w:rFonts w:ascii="Calibri" w:hAnsi="Calibri" w:cs="Calibri"/>
          <w:szCs w:val="24"/>
        </w:rPr>
      </w:pPr>
      <w:r w:rsidRPr="00270C10">
        <w:rPr>
          <w:rFonts w:ascii="Calibri" w:hAnsi="Calibri" w:cs="Calibri"/>
          <w:i/>
          <w:szCs w:val="24"/>
        </w:rPr>
        <w:t xml:space="preserve">Bern Convention for the Protection of Literary and Artistic Works, </w:t>
      </w:r>
      <w:r w:rsidRPr="00270C10">
        <w:rPr>
          <w:rFonts w:ascii="Calibri" w:hAnsi="Calibri" w:cs="Calibri"/>
          <w:szCs w:val="24"/>
        </w:rPr>
        <w:t>d</w:t>
      </w:r>
      <w:r w:rsidR="0049508E" w:rsidRPr="00270C10">
        <w:rPr>
          <w:rFonts w:ascii="Calibri" w:hAnsi="Calibri" w:cs="Calibri"/>
          <w:szCs w:val="24"/>
        </w:rPr>
        <w:t>engan Keppres No. 18 Tahun 1997;</w:t>
      </w:r>
    </w:p>
    <w:p w14:paraId="37545EA0" w14:textId="0F8F371E" w:rsidR="003117AD" w:rsidRPr="00270C10" w:rsidRDefault="003117AD" w:rsidP="005A6337">
      <w:pPr>
        <w:pStyle w:val="BodyTextIndent"/>
        <w:numPr>
          <w:ilvl w:val="0"/>
          <w:numId w:val="7"/>
        </w:numPr>
        <w:spacing w:line="240" w:lineRule="auto"/>
        <w:rPr>
          <w:rFonts w:ascii="Calibri" w:hAnsi="Calibri" w:cs="Calibri"/>
          <w:szCs w:val="24"/>
        </w:rPr>
      </w:pPr>
      <w:r w:rsidRPr="00270C10">
        <w:rPr>
          <w:rFonts w:ascii="Calibri" w:hAnsi="Calibri" w:cs="Calibri"/>
          <w:i/>
          <w:szCs w:val="24"/>
        </w:rPr>
        <w:t xml:space="preserve">WIPO Copyrights Treaty (WCT), </w:t>
      </w:r>
      <w:r w:rsidRPr="00270C10">
        <w:rPr>
          <w:rFonts w:ascii="Calibri" w:hAnsi="Calibri" w:cs="Calibri"/>
          <w:szCs w:val="24"/>
        </w:rPr>
        <w:t>dengan Keppres No. 19 Tahun</w:t>
      </w:r>
      <w:r w:rsidR="0049508E" w:rsidRPr="00270C10">
        <w:rPr>
          <w:rFonts w:ascii="Calibri" w:hAnsi="Calibri" w:cs="Calibri"/>
          <w:szCs w:val="24"/>
        </w:rPr>
        <w:t xml:space="preserve"> 1997”.</w:t>
      </w:r>
      <w:r w:rsidR="0049508E" w:rsidRPr="00270C10">
        <w:rPr>
          <w:rStyle w:val="FootnoteReference"/>
          <w:rFonts w:ascii="Calibri" w:hAnsi="Calibri" w:cs="Calibri"/>
          <w:szCs w:val="24"/>
        </w:rPr>
        <w:footnoteReference w:id="13"/>
      </w:r>
    </w:p>
    <w:p w14:paraId="6C4A805C" w14:textId="77777777" w:rsidR="003E0020" w:rsidRPr="00270C10" w:rsidRDefault="003117AD" w:rsidP="003E0020">
      <w:pPr>
        <w:pStyle w:val="BodyTextIndent"/>
        <w:spacing w:line="240" w:lineRule="auto"/>
        <w:ind w:left="90" w:firstLine="450"/>
        <w:rPr>
          <w:rFonts w:ascii="Calibri" w:hAnsi="Calibri" w:cs="Calibri"/>
          <w:szCs w:val="24"/>
        </w:rPr>
      </w:pPr>
      <w:r w:rsidRPr="00270C10">
        <w:rPr>
          <w:rFonts w:ascii="Calibri" w:hAnsi="Calibri" w:cs="Calibri"/>
          <w:szCs w:val="24"/>
        </w:rPr>
        <w:t>Sejalan dengan itu Indonesia telah menyelaraskan peraturan</w:t>
      </w:r>
      <w:r w:rsidR="00416840" w:rsidRPr="00270C10">
        <w:rPr>
          <w:rFonts w:ascii="Calibri" w:hAnsi="Calibri" w:cs="Calibri"/>
          <w:szCs w:val="24"/>
        </w:rPr>
        <w:t xml:space="preserve"> perundang-undangan di bidang H</w:t>
      </w:r>
      <w:r w:rsidRPr="00270C10">
        <w:rPr>
          <w:rFonts w:ascii="Calibri" w:hAnsi="Calibri" w:cs="Calibri"/>
          <w:szCs w:val="24"/>
        </w:rPr>
        <w:t xml:space="preserve">KI, diantaranya dengan mengesahkan Undang-Undang No. 30 Tahun 2000 tentang Rahasian Dagang; Undang-Undang No. 31 Tahun 2000 tentang Desain Industri; Undang-Undang No. 32 Tahun 2000 tentang Desain Tata Letak Sirkuit Terpadu, </w:t>
      </w:r>
      <w:r w:rsidR="002D3987" w:rsidRPr="00270C10">
        <w:rPr>
          <w:rFonts w:ascii="Calibri" w:hAnsi="Calibri" w:cs="Calibri"/>
          <w:szCs w:val="24"/>
        </w:rPr>
        <w:t>Undang-Undang Nomor 13 Tahun 2016 tentang Paten</w:t>
      </w:r>
      <w:r w:rsidRPr="00270C10">
        <w:rPr>
          <w:rFonts w:ascii="Calibri" w:hAnsi="Calibri" w:cs="Calibri"/>
          <w:szCs w:val="24"/>
        </w:rPr>
        <w:t xml:space="preserve">; </w:t>
      </w:r>
      <w:r w:rsidR="008010E9" w:rsidRPr="00270C10">
        <w:rPr>
          <w:rFonts w:ascii="Calibri" w:hAnsi="Calibri" w:cs="Calibri"/>
          <w:szCs w:val="24"/>
        </w:rPr>
        <w:t>Undang-Undang No. 20 Tahun 2016 tentang Merek dan Indikasi Geografis</w:t>
      </w:r>
      <w:r w:rsidRPr="00270C10">
        <w:rPr>
          <w:rFonts w:ascii="Calibri" w:hAnsi="Calibri" w:cs="Calibri"/>
          <w:szCs w:val="24"/>
        </w:rPr>
        <w:t xml:space="preserve">; </w:t>
      </w:r>
      <w:r w:rsidR="002D3987" w:rsidRPr="00270C10">
        <w:rPr>
          <w:rFonts w:ascii="Calibri" w:hAnsi="Calibri" w:cs="Calibri"/>
          <w:szCs w:val="24"/>
        </w:rPr>
        <w:t>dan Undang-Undang No. 28 Tahun 2014 tentang Hak Cipta.</w:t>
      </w:r>
    </w:p>
    <w:p w14:paraId="38E7C8C6" w14:textId="77777777" w:rsidR="003E0020" w:rsidRPr="00270C10" w:rsidRDefault="003117AD" w:rsidP="003E0020">
      <w:pPr>
        <w:pStyle w:val="BodyTextIndent"/>
        <w:spacing w:line="240" w:lineRule="auto"/>
        <w:ind w:left="90" w:firstLine="450"/>
        <w:rPr>
          <w:rFonts w:ascii="Calibri" w:hAnsi="Calibri" w:cs="Calibri"/>
          <w:szCs w:val="24"/>
        </w:rPr>
      </w:pPr>
      <w:r w:rsidRPr="00270C10">
        <w:rPr>
          <w:rFonts w:ascii="Calibri" w:hAnsi="Calibri" w:cs="Calibri"/>
          <w:szCs w:val="24"/>
        </w:rPr>
        <w:t>Peraturan perundang-undangan tersebut hendaknya didukung dalam bentuk penegakan hukum (</w:t>
      </w:r>
      <w:r w:rsidRPr="00270C10">
        <w:rPr>
          <w:rFonts w:ascii="Calibri" w:hAnsi="Calibri" w:cs="Calibri"/>
          <w:i/>
          <w:szCs w:val="24"/>
        </w:rPr>
        <w:t>law enforcement</w:t>
      </w:r>
      <w:r w:rsidRPr="00270C10">
        <w:rPr>
          <w:rFonts w:ascii="Calibri" w:hAnsi="Calibri" w:cs="Calibri"/>
          <w:szCs w:val="24"/>
        </w:rPr>
        <w:t xml:space="preserve">), sehingga </w:t>
      </w:r>
      <w:proofErr w:type="gramStart"/>
      <w:r w:rsidRPr="00270C10">
        <w:rPr>
          <w:rFonts w:ascii="Calibri" w:hAnsi="Calibri" w:cs="Calibri"/>
          <w:szCs w:val="24"/>
        </w:rPr>
        <w:t>akan</w:t>
      </w:r>
      <w:proofErr w:type="gramEnd"/>
      <w:r w:rsidRPr="00270C10">
        <w:rPr>
          <w:rFonts w:ascii="Calibri" w:hAnsi="Calibri" w:cs="Calibri"/>
          <w:szCs w:val="24"/>
        </w:rPr>
        <w:t xml:space="preserve"> berdampak positif bagi para pencipta. </w:t>
      </w:r>
      <w:proofErr w:type="gramStart"/>
      <w:r w:rsidRPr="00270C10">
        <w:rPr>
          <w:rFonts w:ascii="Calibri" w:hAnsi="Calibri" w:cs="Calibri"/>
          <w:szCs w:val="24"/>
        </w:rPr>
        <w:t>Namun, kenyataannya justeru semakin</w:t>
      </w:r>
      <w:r w:rsidR="00B80613" w:rsidRPr="00270C10">
        <w:rPr>
          <w:rFonts w:ascii="Calibri" w:hAnsi="Calibri" w:cs="Calibri"/>
          <w:szCs w:val="24"/>
        </w:rPr>
        <w:t xml:space="preserve"> </w:t>
      </w:r>
      <w:r w:rsidRPr="00270C10">
        <w:rPr>
          <w:rFonts w:ascii="Calibri" w:hAnsi="Calibri" w:cs="Calibri"/>
          <w:szCs w:val="24"/>
        </w:rPr>
        <w:t>marak saja praktek pelanggaran HKI.</w:t>
      </w:r>
      <w:proofErr w:type="gramEnd"/>
      <w:r w:rsidRPr="00270C10">
        <w:rPr>
          <w:rFonts w:ascii="Calibri" w:hAnsi="Calibri" w:cs="Calibri"/>
          <w:szCs w:val="24"/>
        </w:rPr>
        <w:t xml:space="preserve"> </w:t>
      </w:r>
      <w:proofErr w:type="gramStart"/>
      <w:r w:rsidRPr="00270C10">
        <w:rPr>
          <w:rFonts w:ascii="Calibri" w:hAnsi="Calibri" w:cs="Calibri"/>
          <w:szCs w:val="24"/>
        </w:rPr>
        <w:t>Bagi pemerintah, upaya pemberantasan pelanggaran ini ibarat menegakkan benang basah, karena di samping kepiawaian produsen barang bajakan dalam meniru, konsumen Indonesia pun lebih menyukai barang-barang bajakan.</w:t>
      </w:r>
      <w:proofErr w:type="gramEnd"/>
      <w:r w:rsidRPr="00270C10">
        <w:rPr>
          <w:rFonts w:ascii="Calibri" w:hAnsi="Calibri" w:cs="Calibri"/>
          <w:szCs w:val="24"/>
        </w:rPr>
        <w:t xml:space="preserve"> </w:t>
      </w:r>
      <w:proofErr w:type="gramStart"/>
      <w:r w:rsidRPr="00270C10">
        <w:rPr>
          <w:rFonts w:ascii="Calibri" w:hAnsi="Calibri" w:cs="Calibri"/>
          <w:szCs w:val="24"/>
        </w:rPr>
        <w:t>Hal ini disebabkan barang-barang bajakan tersebut harganya lebih murah dan mudah mendapatkannya.</w:t>
      </w:r>
      <w:proofErr w:type="gramEnd"/>
      <w:r w:rsidRPr="00270C10">
        <w:rPr>
          <w:rFonts w:ascii="Calibri" w:hAnsi="Calibri" w:cs="Calibri"/>
          <w:szCs w:val="24"/>
        </w:rPr>
        <w:t xml:space="preserve"> </w:t>
      </w:r>
      <w:proofErr w:type="gramStart"/>
      <w:r w:rsidRPr="00270C10">
        <w:rPr>
          <w:rFonts w:ascii="Calibri" w:hAnsi="Calibri" w:cs="Calibri"/>
          <w:szCs w:val="24"/>
        </w:rPr>
        <w:t>Contoh kasus yang kerap kali terjadi adalah di bidang hak cipta, yaitu pembajakan software, pembajakan</w:t>
      </w:r>
      <w:r w:rsidR="003C0A82" w:rsidRPr="00270C10">
        <w:rPr>
          <w:rFonts w:ascii="Calibri" w:hAnsi="Calibri" w:cs="Calibri"/>
          <w:szCs w:val="24"/>
        </w:rPr>
        <w:t xml:space="preserve"> CD dan VCD, </w:t>
      </w:r>
      <w:r w:rsidR="00F8357A" w:rsidRPr="00270C10">
        <w:rPr>
          <w:rFonts w:ascii="Calibri" w:hAnsi="Calibri" w:cs="Calibri"/>
          <w:szCs w:val="24"/>
        </w:rPr>
        <w:t xml:space="preserve">pembajakan lagu </w:t>
      </w:r>
      <w:r w:rsidR="00DD0242" w:rsidRPr="00270C10">
        <w:rPr>
          <w:rFonts w:ascii="Calibri" w:hAnsi="Calibri" w:cs="Calibri"/>
          <w:szCs w:val="24"/>
        </w:rPr>
        <w:t xml:space="preserve">atau karya seni </w:t>
      </w:r>
      <w:r w:rsidR="00F8357A" w:rsidRPr="00270C10">
        <w:rPr>
          <w:rFonts w:ascii="Calibri" w:hAnsi="Calibri" w:cs="Calibri"/>
          <w:szCs w:val="24"/>
        </w:rPr>
        <w:t>dan lain sebagainya.</w:t>
      </w:r>
      <w:proofErr w:type="gramEnd"/>
      <w:r w:rsidR="00F8357A" w:rsidRPr="00270C10">
        <w:rPr>
          <w:rFonts w:ascii="Calibri" w:hAnsi="Calibri" w:cs="Calibri"/>
          <w:szCs w:val="24"/>
        </w:rPr>
        <w:t xml:space="preserve"> Demikian juga pelanggaran di bidang merek yang marak sekali terjadi dengan berkembangnya </w:t>
      </w:r>
      <w:r w:rsidR="00274C12" w:rsidRPr="00270C10">
        <w:rPr>
          <w:rFonts w:ascii="Calibri" w:hAnsi="Calibri" w:cs="Calibri"/>
          <w:szCs w:val="24"/>
        </w:rPr>
        <w:t xml:space="preserve">bisnis online seperti Shopee, Lazada, Tokopedia, Bukalapak, JD.ID, OLX dan lain-lain, baik yang terdaftar secara resmi maupun yang tidak terdaftar. </w:t>
      </w:r>
    </w:p>
    <w:p w14:paraId="71E2AEB4" w14:textId="1D0944EF" w:rsidR="003E0020" w:rsidRPr="00270C10" w:rsidRDefault="003117AD" w:rsidP="003E0020">
      <w:pPr>
        <w:pStyle w:val="BodyTextIndent"/>
        <w:spacing w:line="240" w:lineRule="auto"/>
        <w:ind w:left="90" w:firstLine="450"/>
        <w:rPr>
          <w:rFonts w:ascii="Calibri" w:hAnsi="Calibri" w:cs="Calibri"/>
          <w:szCs w:val="24"/>
        </w:rPr>
      </w:pPr>
      <w:r w:rsidRPr="00270C10">
        <w:rPr>
          <w:rFonts w:ascii="Calibri" w:hAnsi="Calibri" w:cs="Calibri"/>
          <w:szCs w:val="24"/>
        </w:rPr>
        <w:t xml:space="preserve">Kepedulian aparat penegak hukum (polisi, jaksa dan hakim) juga diperlukan dalam bentuk menjunjung tinggi supremasi hukum, sebab tanpa adanya supremasi hukum, selain aneka bentuk perundang-undangan seperti tersebut di atas </w:t>
      </w:r>
      <w:proofErr w:type="gramStart"/>
      <w:r w:rsidRPr="00270C10">
        <w:rPr>
          <w:rFonts w:ascii="Calibri" w:hAnsi="Calibri" w:cs="Calibri"/>
          <w:szCs w:val="24"/>
        </w:rPr>
        <w:t>akan</w:t>
      </w:r>
      <w:proofErr w:type="gramEnd"/>
      <w:r w:rsidRPr="00270C10">
        <w:rPr>
          <w:rFonts w:ascii="Calibri" w:hAnsi="Calibri" w:cs="Calibri"/>
          <w:szCs w:val="24"/>
        </w:rPr>
        <w:t xml:space="preserve"> muba</w:t>
      </w:r>
      <w:r w:rsidR="00896CD7" w:rsidRPr="00270C10">
        <w:rPr>
          <w:rFonts w:ascii="Calibri" w:hAnsi="Calibri" w:cs="Calibri"/>
          <w:szCs w:val="24"/>
        </w:rPr>
        <w:t>zir, penyelesaian pelanggaran H</w:t>
      </w:r>
      <w:r w:rsidRPr="00270C10">
        <w:rPr>
          <w:rFonts w:ascii="Calibri" w:hAnsi="Calibri" w:cs="Calibri"/>
          <w:szCs w:val="24"/>
        </w:rPr>
        <w:t>KI juga tidak akan pernah tuntas.</w:t>
      </w:r>
    </w:p>
    <w:p w14:paraId="5261CBF3" w14:textId="07A653CD" w:rsidR="003E0020" w:rsidRPr="00270C10" w:rsidRDefault="003117AD" w:rsidP="003E0020">
      <w:pPr>
        <w:pStyle w:val="BodyTextIndent"/>
        <w:spacing w:line="240" w:lineRule="auto"/>
        <w:ind w:left="90" w:firstLine="450"/>
        <w:rPr>
          <w:rFonts w:ascii="Calibri" w:hAnsi="Calibri" w:cs="Calibri"/>
          <w:szCs w:val="24"/>
        </w:rPr>
      </w:pPr>
      <w:proofErr w:type="gramStart"/>
      <w:r w:rsidRPr="00270C10">
        <w:rPr>
          <w:rFonts w:ascii="Calibri" w:hAnsi="Calibri" w:cs="Calibri"/>
          <w:szCs w:val="24"/>
        </w:rPr>
        <w:t>Sehubungan dengan ini E.</w:t>
      </w:r>
      <w:r w:rsidR="003019C8" w:rsidRPr="00270C10">
        <w:rPr>
          <w:rFonts w:ascii="Calibri" w:hAnsi="Calibri" w:cs="Calibri"/>
          <w:szCs w:val="24"/>
        </w:rPr>
        <w:t xml:space="preserve"> </w:t>
      </w:r>
      <w:r w:rsidRPr="00270C10">
        <w:rPr>
          <w:rFonts w:ascii="Calibri" w:hAnsi="Calibri" w:cs="Calibri"/>
          <w:szCs w:val="24"/>
        </w:rPr>
        <w:t>Saefullah Wiradipradja</w:t>
      </w:r>
      <w:r w:rsidR="003019C8" w:rsidRPr="00270C10">
        <w:rPr>
          <w:rStyle w:val="FootnoteReference"/>
          <w:rFonts w:ascii="Calibri" w:hAnsi="Calibri" w:cs="Calibri"/>
          <w:szCs w:val="24"/>
        </w:rPr>
        <w:footnoteReference w:id="14"/>
      </w:r>
      <w:r w:rsidRPr="00270C10">
        <w:rPr>
          <w:rFonts w:ascii="Calibri" w:hAnsi="Calibri" w:cs="Calibri"/>
          <w:szCs w:val="24"/>
        </w:rPr>
        <w:t xml:space="preserve"> mengemukakan bahwa hal yang perlu mendapat perhatian adalah masalah pelaksanaan/penegakan dari peraturan perundang-undangan (</w:t>
      </w:r>
      <w:r w:rsidRPr="00270C10">
        <w:rPr>
          <w:rFonts w:ascii="Calibri" w:hAnsi="Calibri" w:cs="Calibri"/>
          <w:i/>
          <w:szCs w:val="24"/>
        </w:rPr>
        <w:t>law enforcement</w:t>
      </w:r>
      <w:r w:rsidRPr="00270C10">
        <w:rPr>
          <w:rFonts w:ascii="Calibri" w:hAnsi="Calibri" w:cs="Calibri"/>
          <w:szCs w:val="24"/>
        </w:rPr>
        <w:t>).</w:t>
      </w:r>
      <w:proofErr w:type="gramEnd"/>
      <w:r w:rsidRPr="00270C10">
        <w:rPr>
          <w:rFonts w:ascii="Calibri" w:hAnsi="Calibri" w:cs="Calibri"/>
          <w:szCs w:val="24"/>
        </w:rPr>
        <w:t xml:space="preserve"> Hal itu </w:t>
      </w:r>
      <w:proofErr w:type="gramStart"/>
      <w:r w:rsidRPr="00270C10">
        <w:rPr>
          <w:rFonts w:ascii="Calibri" w:hAnsi="Calibri" w:cs="Calibri"/>
          <w:szCs w:val="24"/>
        </w:rPr>
        <w:t>akan</w:t>
      </w:r>
      <w:proofErr w:type="gramEnd"/>
      <w:r w:rsidRPr="00270C10">
        <w:rPr>
          <w:rFonts w:ascii="Calibri" w:hAnsi="Calibri" w:cs="Calibri"/>
          <w:szCs w:val="24"/>
        </w:rPr>
        <w:t xml:space="preserve"> sangat berpengaruh terhadap kepercayaan dunia internasional, dan akan sangat berpengaruh juga terhadap daya saing. Akibat lebih lanjut bahkan tidak mustahil Indonesia </w:t>
      </w:r>
      <w:proofErr w:type="gramStart"/>
      <w:r w:rsidRPr="00270C10">
        <w:rPr>
          <w:rFonts w:ascii="Calibri" w:hAnsi="Calibri" w:cs="Calibri"/>
          <w:szCs w:val="24"/>
        </w:rPr>
        <w:t>akan</w:t>
      </w:r>
      <w:proofErr w:type="gramEnd"/>
      <w:r w:rsidRPr="00270C10">
        <w:rPr>
          <w:rFonts w:ascii="Calibri" w:hAnsi="Calibri" w:cs="Calibri"/>
          <w:szCs w:val="24"/>
        </w:rPr>
        <w:t xml:space="preserve"> dituntut di muka </w:t>
      </w:r>
      <w:r w:rsidRPr="00270C10">
        <w:rPr>
          <w:rFonts w:ascii="Calibri" w:hAnsi="Calibri" w:cs="Calibri"/>
          <w:i/>
          <w:szCs w:val="24"/>
        </w:rPr>
        <w:t xml:space="preserve">Dispute Settlement Body </w:t>
      </w:r>
      <w:r w:rsidRPr="00270C10">
        <w:rPr>
          <w:rFonts w:ascii="Calibri" w:hAnsi="Calibri" w:cs="Calibri"/>
          <w:szCs w:val="24"/>
        </w:rPr>
        <w:t>dari WTO yang dengan sendirinya akan menurunkan reputasi kita di mata Internasional dan juga akan berakibat pada penurunan daya saing.</w:t>
      </w:r>
    </w:p>
    <w:p w14:paraId="67A41BD6" w14:textId="0CDA1481" w:rsidR="003117AD" w:rsidRPr="00270C10" w:rsidRDefault="003117AD" w:rsidP="003E0020">
      <w:pPr>
        <w:pStyle w:val="BodyTextIndent"/>
        <w:spacing w:line="240" w:lineRule="auto"/>
        <w:ind w:left="90" w:firstLine="450"/>
        <w:rPr>
          <w:rFonts w:ascii="Calibri" w:hAnsi="Calibri" w:cs="Calibri"/>
          <w:szCs w:val="24"/>
        </w:rPr>
      </w:pPr>
      <w:r w:rsidRPr="00270C10">
        <w:rPr>
          <w:rFonts w:ascii="Calibri" w:hAnsi="Calibri" w:cs="Calibri"/>
          <w:szCs w:val="24"/>
        </w:rPr>
        <w:t>Dengan demikian, walaupun Indonesia cukup peduli tentang HKI, baik dengan meratifikasi beberapa konvensi internasional maupun dengan menyelaraskan peraturan</w:t>
      </w:r>
      <w:r w:rsidR="00083B15" w:rsidRPr="00270C10">
        <w:rPr>
          <w:rFonts w:ascii="Calibri" w:hAnsi="Calibri" w:cs="Calibri"/>
          <w:szCs w:val="24"/>
        </w:rPr>
        <w:t xml:space="preserve"> perundang-undangan di bidang H</w:t>
      </w:r>
      <w:r w:rsidRPr="00270C10">
        <w:rPr>
          <w:rFonts w:ascii="Calibri" w:hAnsi="Calibri" w:cs="Calibri"/>
          <w:szCs w:val="24"/>
        </w:rPr>
        <w:t xml:space="preserve">KI, </w:t>
      </w:r>
      <w:proofErr w:type="gramStart"/>
      <w:r w:rsidRPr="00270C10">
        <w:rPr>
          <w:rFonts w:ascii="Calibri" w:hAnsi="Calibri" w:cs="Calibri"/>
          <w:szCs w:val="24"/>
        </w:rPr>
        <w:t>akan</w:t>
      </w:r>
      <w:proofErr w:type="gramEnd"/>
      <w:r w:rsidRPr="00270C10">
        <w:rPr>
          <w:rFonts w:ascii="Calibri" w:hAnsi="Calibri" w:cs="Calibri"/>
          <w:szCs w:val="24"/>
        </w:rPr>
        <w:t xml:space="preserve"> tetapi yang lebih penting dari upaya tersebut adalah adanya penegakan hukum (</w:t>
      </w:r>
      <w:r w:rsidRPr="00270C10">
        <w:rPr>
          <w:rFonts w:ascii="Calibri" w:hAnsi="Calibri" w:cs="Calibri"/>
          <w:i/>
          <w:szCs w:val="24"/>
        </w:rPr>
        <w:t>law enforcement</w:t>
      </w:r>
      <w:r w:rsidR="00083B15" w:rsidRPr="00270C10">
        <w:rPr>
          <w:rFonts w:ascii="Calibri" w:hAnsi="Calibri" w:cs="Calibri"/>
          <w:szCs w:val="24"/>
        </w:rPr>
        <w:t>) di bidang H</w:t>
      </w:r>
      <w:r w:rsidRPr="00270C10">
        <w:rPr>
          <w:rFonts w:ascii="Calibri" w:hAnsi="Calibri" w:cs="Calibri"/>
          <w:szCs w:val="24"/>
        </w:rPr>
        <w:t xml:space="preserve">KI. Hal ini tentunya </w:t>
      </w:r>
      <w:proofErr w:type="gramStart"/>
      <w:r w:rsidRPr="00270C10">
        <w:rPr>
          <w:rFonts w:ascii="Calibri" w:hAnsi="Calibri" w:cs="Calibri"/>
          <w:szCs w:val="24"/>
        </w:rPr>
        <w:t>akan</w:t>
      </w:r>
      <w:proofErr w:type="gramEnd"/>
      <w:r w:rsidRPr="00270C10">
        <w:rPr>
          <w:rFonts w:ascii="Calibri" w:hAnsi="Calibri" w:cs="Calibri"/>
          <w:szCs w:val="24"/>
        </w:rPr>
        <w:t xml:space="preserve"> berdampak positif bagi para pencipta, dan memungkinkan penciptanya untuk terus berkarya dan meningkatkan mutu karyanya. Hal ini juga </w:t>
      </w:r>
      <w:proofErr w:type="gramStart"/>
      <w:r w:rsidRPr="00270C10">
        <w:rPr>
          <w:rFonts w:ascii="Calibri" w:hAnsi="Calibri" w:cs="Calibri"/>
          <w:szCs w:val="24"/>
        </w:rPr>
        <w:t>akan</w:t>
      </w:r>
      <w:proofErr w:type="gramEnd"/>
      <w:r w:rsidRPr="00270C10">
        <w:rPr>
          <w:rFonts w:ascii="Calibri" w:hAnsi="Calibri" w:cs="Calibri"/>
          <w:szCs w:val="24"/>
        </w:rPr>
        <w:t xml:space="preserve"> menimbulkan keinginan bagi pihak lain untuk dapat berkarya, sehingga kualitasnya pun semakin lama semakin baik.</w:t>
      </w:r>
    </w:p>
    <w:p w14:paraId="1DCCC586" w14:textId="77777777" w:rsidR="003117AD" w:rsidRPr="00270C10" w:rsidRDefault="003117AD" w:rsidP="005A6337">
      <w:pPr>
        <w:pStyle w:val="BodyTextIndent"/>
        <w:spacing w:line="240" w:lineRule="auto"/>
        <w:ind w:firstLine="709"/>
        <w:rPr>
          <w:rFonts w:ascii="Calibri" w:hAnsi="Calibri" w:cs="Calibri"/>
          <w:szCs w:val="24"/>
        </w:rPr>
      </w:pPr>
    </w:p>
    <w:p w14:paraId="53C264EB" w14:textId="675161FA" w:rsidR="003117AD" w:rsidRPr="00270C10" w:rsidRDefault="00426A36" w:rsidP="0038241D">
      <w:pPr>
        <w:pStyle w:val="BodyTextIndent"/>
        <w:numPr>
          <w:ilvl w:val="0"/>
          <w:numId w:val="18"/>
        </w:numPr>
        <w:spacing w:line="240" w:lineRule="auto"/>
        <w:ind w:left="540" w:hanging="450"/>
        <w:rPr>
          <w:rFonts w:ascii="Calibri" w:hAnsi="Calibri" w:cs="Calibri"/>
          <w:b/>
          <w:szCs w:val="24"/>
        </w:rPr>
      </w:pPr>
      <w:r w:rsidRPr="00270C10">
        <w:rPr>
          <w:rFonts w:ascii="Calibri" w:hAnsi="Calibri" w:cs="Calibri"/>
          <w:b/>
          <w:szCs w:val="24"/>
        </w:rPr>
        <w:t>Simpulan</w:t>
      </w:r>
    </w:p>
    <w:p w14:paraId="3D9D2D1F" w14:textId="03B1141C" w:rsidR="0038241D" w:rsidRPr="00270C10" w:rsidRDefault="003117AD" w:rsidP="00AA703E">
      <w:pPr>
        <w:pStyle w:val="BodyTextIndent"/>
        <w:spacing w:line="240" w:lineRule="auto"/>
        <w:ind w:left="90" w:firstLine="450"/>
        <w:rPr>
          <w:rFonts w:ascii="Calibri" w:hAnsi="Calibri" w:cs="Calibri"/>
          <w:szCs w:val="24"/>
        </w:rPr>
      </w:pPr>
      <w:proofErr w:type="gramStart"/>
      <w:r w:rsidRPr="00270C10">
        <w:rPr>
          <w:rFonts w:ascii="Calibri" w:hAnsi="Calibri" w:cs="Calibri"/>
          <w:szCs w:val="24"/>
        </w:rPr>
        <w:t>H</w:t>
      </w:r>
      <w:r w:rsidR="006A250A" w:rsidRPr="00270C10">
        <w:rPr>
          <w:rFonts w:ascii="Calibri" w:hAnsi="Calibri" w:cs="Calibri"/>
          <w:szCs w:val="24"/>
        </w:rPr>
        <w:t>ak Atas Kekayaan Intelektual (H</w:t>
      </w:r>
      <w:r w:rsidRPr="00270C10">
        <w:rPr>
          <w:rFonts w:ascii="Calibri" w:hAnsi="Calibri" w:cs="Calibri"/>
          <w:szCs w:val="24"/>
        </w:rPr>
        <w:t>KI) merupakan hak negatif (</w:t>
      </w:r>
      <w:r w:rsidRPr="00270C10">
        <w:rPr>
          <w:rFonts w:ascii="Calibri" w:hAnsi="Calibri" w:cs="Calibri"/>
          <w:i/>
          <w:szCs w:val="24"/>
        </w:rPr>
        <w:t>negative right</w:t>
      </w:r>
      <w:r w:rsidRPr="00270C10">
        <w:rPr>
          <w:rFonts w:ascii="Calibri" w:hAnsi="Calibri" w:cs="Calibri"/>
          <w:szCs w:val="24"/>
        </w:rPr>
        <w:t>) khusus diberikan kepada pihak penemu atau pencipta untuk memonopoli penggunaan/ciptaannya.</w:t>
      </w:r>
      <w:proofErr w:type="gramEnd"/>
      <w:r w:rsidRPr="00270C10">
        <w:rPr>
          <w:rFonts w:ascii="Calibri" w:hAnsi="Calibri" w:cs="Calibri"/>
          <w:szCs w:val="24"/>
        </w:rPr>
        <w:t xml:space="preserve"> Oleh karena </w:t>
      </w:r>
      <w:r w:rsidR="006A250A" w:rsidRPr="00270C10">
        <w:rPr>
          <w:rFonts w:ascii="Calibri" w:hAnsi="Calibri" w:cs="Calibri"/>
          <w:szCs w:val="24"/>
        </w:rPr>
        <w:t>itu untuk mencegah penggunaan H</w:t>
      </w:r>
      <w:r w:rsidRPr="00270C10">
        <w:rPr>
          <w:rFonts w:ascii="Calibri" w:hAnsi="Calibri" w:cs="Calibri"/>
          <w:szCs w:val="24"/>
        </w:rPr>
        <w:t>KI oleh pihak lain, maka pencipta/penemu HKI harus diproteksi (dilindungi) secara hukum dan melarang pihak lain menggunakan temuan/ciptaannya.</w:t>
      </w:r>
      <w:r w:rsidR="006A250A" w:rsidRPr="00270C10">
        <w:rPr>
          <w:rFonts w:ascii="Calibri" w:hAnsi="Calibri" w:cs="Calibri"/>
          <w:szCs w:val="24"/>
        </w:rPr>
        <w:t xml:space="preserve"> </w:t>
      </w:r>
      <w:r w:rsidRPr="00270C10">
        <w:rPr>
          <w:rFonts w:ascii="Calibri" w:hAnsi="Calibri" w:cs="Calibri"/>
          <w:szCs w:val="24"/>
        </w:rPr>
        <w:t xml:space="preserve">Macam-macam HKI yang diproteksi antara </w:t>
      </w:r>
      <w:proofErr w:type="gramStart"/>
      <w:r w:rsidRPr="00270C10">
        <w:rPr>
          <w:rFonts w:ascii="Calibri" w:hAnsi="Calibri" w:cs="Calibri"/>
          <w:szCs w:val="24"/>
        </w:rPr>
        <w:t>lain :</w:t>
      </w:r>
      <w:proofErr w:type="gramEnd"/>
      <w:r w:rsidRPr="00270C10">
        <w:rPr>
          <w:rFonts w:ascii="Calibri" w:hAnsi="Calibri" w:cs="Calibri"/>
          <w:szCs w:val="24"/>
        </w:rPr>
        <w:t xml:space="preserve"> </w:t>
      </w:r>
      <w:r w:rsidRPr="00270C10">
        <w:rPr>
          <w:rFonts w:ascii="Calibri" w:hAnsi="Calibri" w:cs="Calibri"/>
          <w:i/>
          <w:szCs w:val="24"/>
        </w:rPr>
        <w:t xml:space="preserve">marks </w:t>
      </w:r>
      <w:r w:rsidRPr="00270C10">
        <w:rPr>
          <w:rFonts w:ascii="Calibri" w:hAnsi="Calibri" w:cs="Calibri"/>
          <w:szCs w:val="24"/>
        </w:rPr>
        <w:t xml:space="preserve">(merek/tanda), </w:t>
      </w:r>
      <w:r w:rsidR="000A6539" w:rsidRPr="00270C10">
        <w:rPr>
          <w:rFonts w:ascii="Calibri" w:hAnsi="Calibri" w:cs="Calibri"/>
          <w:szCs w:val="24"/>
        </w:rPr>
        <w:t xml:space="preserve">Indikasi Geografis (IG), </w:t>
      </w:r>
      <w:r w:rsidRPr="00270C10">
        <w:rPr>
          <w:rFonts w:ascii="Calibri" w:hAnsi="Calibri" w:cs="Calibri"/>
          <w:i/>
          <w:szCs w:val="24"/>
        </w:rPr>
        <w:t xml:space="preserve">patent </w:t>
      </w:r>
      <w:r w:rsidRPr="00270C10">
        <w:rPr>
          <w:rFonts w:ascii="Calibri" w:hAnsi="Calibri" w:cs="Calibri"/>
          <w:szCs w:val="24"/>
        </w:rPr>
        <w:t xml:space="preserve">(paten), </w:t>
      </w:r>
      <w:r w:rsidRPr="00270C10">
        <w:rPr>
          <w:rFonts w:ascii="Calibri" w:hAnsi="Calibri" w:cs="Calibri"/>
          <w:i/>
          <w:szCs w:val="24"/>
        </w:rPr>
        <w:t xml:space="preserve">industrial design </w:t>
      </w:r>
      <w:r w:rsidRPr="00270C10">
        <w:rPr>
          <w:rFonts w:ascii="Calibri" w:hAnsi="Calibri" w:cs="Calibri"/>
          <w:szCs w:val="24"/>
        </w:rPr>
        <w:t xml:space="preserve">(desain industri) dan </w:t>
      </w:r>
      <w:r w:rsidRPr="00270C10">
        <w:rPr>
          <w:rFonts w:ascii="Calibri" w:hAnsi="Calibri" w:cs="Calibri"/>
          <w:i/>
          <w:szCs w:val="24"/>
        </w:rPr>
        <w:t xml:space="preserve">copyright </w:t>
      </w:r>
      <w:r w:rsidRPr="00270C10">
        <w:rPr>
          <w:rFonts w:ascii="Calibri" w:hAnsi="Calibri" w:cs="Calibri"/>
          <w:szCs w:val="24"/>
        </w:rPr>
        <w:t>(</w:t>
      </w:r>
      <w:r w:rsidR="006A250A" w:rsidRPr="00270C10">
        <w:rPr>
          <w:rFonts w:ascii="Calibri" w:hAnsi="Calibri" w:cs="Calibri"/>
          <w:szCs w:val="24"/>
        </w:rPr>
        <w:t xml:space="preserve">hak cipta). </w:t>
      </w:r>
      <w:proofErr w:type="gramStart"/>
      <w:r w:rsidR="006A250A" w:rsidRPr="00270C10">
        <w:rPr>
          <w:rFonts w:ascii="Calibri" w:hAnsi="Calibri" w:cs="Calibri"/>
          <w:szCs w:val="24"/>
        </w:rPr>
        <w:t>Dalam memproteksi H</w:t>
      </w:r>
      <w:r w:rsidRPr="00270C10">
        <w:rPr>
          <w:rFonts w:ascii="Calibri" w:hAnsi="Calibri" w:cs="Calibri"/>
          <w:szCs w:val="24"/>
        </w:rPr>
        <w:t xml:space="preserve">KI dapat ditempuh melalui beberapa rute, yaitu rute nasional, </w:t>
      </w:r>
      <w:r w:rsidR="000A6539" w:rsidRPr="00270C10">
        <w:rPr>
          <w:rFonts w:ascii="Calibri" w:hAnsi="Calibri" w:cs="Calibri"/>
          <w:szCs w:val="24"/>
        </w:rPr>
        <w:t xml:space="preserve">rute regional, ruta Eropa, dan </w:t>
      </w:r>
      <w:r w:rsidRPr="00270C10">
        <w:rPr>
          <w:rFonts w:ascii="Calibri" w:hAnsi="Calibri" w:cs="Calibri"/>
          <w:szCs w:val="24"/>
        </w:rPr>
        <w:t>rute internasional</w:t>
      </w:r>
      <w:r w:rsidR="000A6539" w:rsidRPr="00270C10">
        <w:rPr>
          <w:rFonts w:ascii="Calibri" w:hAnsi="Calibri" w:cs="Calibri"/>
          <w:szCs w:val="24"/>
        </w:rPr>
        <w:t>.</w:t>
      </w:r>
      <w:proofErr w:type="gramEnd"/>
    </w:p>
    <w:p w14:paraId="30656938" w14:textId="51D8C2AC" w:rsidR="003117AD" w:rsidRPr="00270C10" w:rsidRDefault="003117AD" w:rsidP="00AA703E">
      <w:pPr>
        <w:pStyle w:val="BodyTextIndent"/>
        <w:spacing w:line="240" w:lineRule="auto"/>
        <w:ind w:left="90" w:firstLine="450"/>
        <w:rPr>
          <w:rFonts w:ascii="Calibri" w:hAnsi="Calibri" w:cs="Calibri"/>
          <w:szCs w:val="24"/>
        </w:rPr>
      </w:pPr>
      <w:proofErr w:type="gramStart"/>
      <w:r w:rsidRPr="00270C10">
        <w:rPr>
          <w:rFonts w:ascii="Calibri" w:hAnsi="Calibri" w:cs="Calibri"/>
          <w:szCs w:val="24"/>
        </w:rPr>
        <w:t>Indonesia sebagai salah satu anggota WTO ikut terlibat aktif dalam perjanjian-perjanjian internasional di bidang HKI, yaitu dengan meratifikasi beberapa konvensi intenasional dan menyelaraskan peraturan</w:t>
      </w:r>
      <w:r w:rsidR="00A1287D" w:rsidRPr="00270C10">
        <w:rPr>
          <w:rFonts w:ascii="Calibri" w:hAnsi="Calibri" w:cs="Calibri"/>
          <w:szCs w:val="24"/>
        </w:rPr>
        <w:t xml:space="preserve"> perundang-undangan di bidang H</w:t>
      </w:r>
      <w:r w:rsidRPr="00270C10">
        <w:rPr>
          <w:rFonts w:ascii="Calibri" w:hAnsi="Calibri" w:cs="Calibri"/>
          <w:szCs w:val="24"/>
        </w:rPr>
        <w:t>KI dengan mengesahkan beberapa undang-undang.</w:t>
      </w:r>
      <w:proofErr w:type="gramEnd"/>
      <w:r w:rsidRPr="00270C10">
        <w:rPr>
          <w:rFonts w:ascii="Calibri" w:hAnsi="Calibri" w:cs="Calibri"/>
          <w:szCs w:val="24"/>
        </w:rPr>
        <w:t xml:space="preserve"> </w:t>
      </w:r>
      <w:proofErr w:type="gramStart"/>
      <w:r w:rsidRPr="00270C10">
        <w:rPr>
          <w:rFonts w:ascii="Calibri" w:hAnsi="Calibri" w:cs="Calibri"/>
          <w:szCs w:val="24"/>
        </w:rPr>
        <w:t>Namun yang menjadi tantangan bagi Indonesia adalah masalah penegakan hukum (</w:t>
      </w:r>
      <w:r w:rsidRPr="00270C10">
        <w:rPr>
          <w:rFonts w:ascii="Calibri" w:hAnsi="Calibri" w:cs="Calibri"/>
          <w:i/>
          <w:szCs w:val="24"/>
        </w:rPr>
        <w:t>law enforcement</w:t>
      </w:r>
      <w:r w:rsidRPr="00270C10">
        <w:rPr>
          <w:rFonts w:ascii="Calibri" w:hAnsi="Calibri" w:cs="Calibri"/>
          <w:szCs w:val="24"/>
        </w:rPr>
        <w:t>), dimana sekarang ini semakin m</w:t>
      </w:r>
      <w:r w:rsidR="00A1287D" w:rsidRPr="00270C10">
        <w:rPr>
          <w:rFonts w:ascii="Calibri" w:hAnsi="Calibri" w:cs="Calibri"/>
          <w:szCs w:val="24"/>
        </w:rPr>
        <w:t>arak saja praktek pelanggaran H</w:t>
      </w:r>
      <w:r w:rsidRPr="00270C10">
        <w:rPr>
          <w:rFonts w:ascii="Calibri" w:hAnsi="Calibri" w:cs="Calibri"/>
          <w:szCs w:val="24"/>
        </w:rPr>
        <w:t xml:space="preserve">KI, </w:t>
      </w:r>
      <w:r w:rsidR="00DD0242" w:rsidRPr="00270C10">
        <w:rPr>
          <w:rFonts w:ascii="Calibri" w:hAnsi="Calibri" w:cs="Calibri"/>
          <w:szCs w:val="24"/>
        </w:rPr>
        <w:t>pembajakan CD dan VCD, pembajakan lagu atau karya seni dan lain sebagainya.</w:t>
      </w:r>
      <w:proofErr w:type="gramEnd"/>
      <w:r w:rsidR="00DD0242" w:rsidRPr="00270C10">
        <w:rPr>
          <w:rFonts w:ascii="Calibri" w:hAnsi="Calibri" w:cs="Calibri"/>
          <w:szCs w:val="24"/>
        </w:rPr>
        <w:t xml:space="preserve"> Demikian juga pelanggaran di bidang merek yang marak sekali terjadi dengan berkembangnya bisnis online seperti Shopee, Lazada, Tokopedia, Bukalapak, JD.ID, OLX dan lain-lain, baik yang terdaftar secara resmi maupun yang tidak terdaftar.</w:t>
      </w:r>
    </w:p>
    <w:p w14:paraId="3D82454A" w14:textId="77777777" w:rsidR="003117AD" w:rsidRPr="00270C10" w:rsidRDefault="003117AD" w:rsidP="00AA703E">
      <w:pPr>
        <w:pStyle w:val="BodyTextIndent"/>
        <w:spacing w:line="240" w:lineRule="auto"/>
        <w:ind w:firstLine="709"/>
        <w:rPr>
          <w:rFonts w:ascii="Calibri" w:hAnsi="Calibri" w:cs="Calibri"/>
          <w:szCs w:val="24"/>
        </w:rPr>
      </w:pPr>
    </w:p>
    <w:p w14:paraId="49A8FE5A" w14:textId="2727344A" w:rsidR="003117AD" w:rsidRPr="00270C10" w:rsidRDefault="00E42100" w:rsidP="008F1E48">
      <w:pPr>
        <w:pStyle w:val="BodyTextIndent"/>
        <w:numPr>
          <w:ilvl w:val="0"/>
          <w:numId w:val="18"/>
        </w:numPr>
        <w:spacing w:line="240" w:lineRule="auto"/>
        <w:ind w:left="450"/>
        <w:rPr>
          <w:rFonts w:ascii="Calibri" w:hAnsi="Calibri" w:cs="Calibri"/>
          <w:b/>
          <w:szCs w:val="24"/>
        </w:rPr>
      </w:pPr>
      <w:r w:rsidRPr="00270C10">
        <w:rPr>
          <w:rFonts w:ascii="Calibri" w:hAnsi="Calibri" w:cs="Calibri"/>
          <w:b/>
          <w:szCs w:val="24"/>
        </w:rPr>
        <w:t>Referensi</w:t>
      </w:r>
    </w:p>
    <w:p w14:paraId="184926AB" w14:textId="77777777" w:rsidR="002D7EB4" w:rsidRPr="00270C10" w:rsidRDefault="002D7EB4" w:rsidP="008F1E48">
      <w:pPr>
        <w:pStyle w:val="BodyTextIndent"/>
        <w:spacing w:line="240" w:lineRule="auto"/>
        <w:ind w:left="90" w:firstLine="0"/>
        <w:rPr>
          <w:rFonts w:ascii="Calibri" w:hAnsi="Calibri" w:cs="Calibri"/>
          <w:b/>
          <w:szCs w:val="24"/>
        </w:rPr>
      </w:pPr>
    </w:p>
    <w:p w14:paraId="45B7E3BA" w14:textId="3AA821A6" w:rsidR="002E768F" w:rsidRPr="00270C10" w:rsidRDefault="002E768F" w:rsidP="008F1E48">
      <w:pPr>
        <w:pStyle w:val="BodyTextIndent"/>
        <w:spacing w:line="240" w:lineRule="auto"/>
        <w:ind w:left="90" w:firstLine="0"/>
        <w:rPr>
          <w:rFonts w:ascii="Calibri" w:hAnsi="Calibri" w:cs="Calibri"/>
          <w:b/>
          <w:szCs w:val="24"/>
        </w:rPr>
      </w:pPr>
      <w:r w:rsidRPr="00270C10">
        <w:rPr>
          <w:rFonts w:ascii="Calibri" w:hAnsi="Calibri" w:cs="Calibri"/>
          <w:b/>
          <w:szCs w:val="24"/>
        </w:rPr>
        <w:t>Buku-buku</w:t>
      </w:r>
    </w:p>
    <w:p w14:paraId="4D2FD3A2" w14:textId="77777777" w:rsidR="0055613D" w:rsidRPr="00270C10" w:rsidRDefault="0055613D" w:rsidP="0055613D">
      <w:pPr>
        <w:pStyle w:val="FootnoteText"/>
        <w:ind w:left="990" w:hanging="900"/>
        <w:jc w:val="both"/>
        <w:rPr>
          <w:rFonts w:ascii="Calibri" w:hAnsi="Calibri" w:cs="Calibri"/>
          <w:sz w:val="24"/>
          <w:szCs w:val="24"/>
        </w:rPr>
      </w:pPr>
      <w:proofErr w:type="gramStart"/>
      <w:r w:rsidRPr="00270C10">
        <w:rPr>
          <w:rFonts w:ascii="Calibri" w:hAnsi="Calibri" w:cs="Calibri"/>
          <w:sz w:val="24"/>
          <w:szCs w:val="24"/>
        </w:rPr>
        <w:t>Djumhana, M. dan Djubaedillah, R. 2003.</w:t>
      </w:r>
      <w:proofErr w:type="gramEnd"/>
      <w:r w:rsidRPr="00270C10">
        <w:rPr>
          <w:rFonts w:ascii="Calibri" w:hAnsi="Calibri" w:cs="Calibri"/>
          <w:sz w:val="24"/>
          <w:szCs w:val="24"/>
        </w:rPr>
        <w:t xml:space="preserve"> </w:t>
      </w:r>
      <w:r w:rsidRPr="00270C10">
        <w:rPr>
          <w:rFonts w:ascii="Calibri" w:hAnsi="Calibri" w:cs="Calibri"/>
          <w:i/>
          <w:sz w:val="24"/>
          <w:szCs w:val="24"/>
        </w:rPr>
        <w:t xml:space="preserve">Hak Milik Intelektual (Sejarah, Teori dan Praktiknya Di Indonesia). </w:t>
      </w:r>
      <w:r w:rsidRPr="00270C10">
        <w:rPr>
          <w:rFonts w:ascii="Calibri" w:hAnsi="Calibri" w:cs="Calibri"/>
          <w:sz w:val="24"/>
          <w:szCs w:val="24"/>
        </w:rPr>
        <w:t>Citra Aditya Bakti. Bandung.</w:t>
      </w:r>
    </w:p>
    <w:p w14:paraId="13133468" w14:textId="58535D4B" w:rsidR="00EC5B5F" w:rsidRPr="00270C10" w:rsidRDefault="003117AD" w:rsidP="00EC5B5F">
      <w:pPr>
        <w:pStyle w:val="FootnoteText"/>
        <w:ind w:left="990" w:hanging="900"/>
        <w:jc w:val="both"/>
        <w:rPr>
          <w:rFonts w:ascii="Calibri" w:hAnsi="Calibri" w:cs="Calibri"/>
          <w:sz w:val="24"/>
          <w:szCs w:val="24"/>
        </w:rPr>
      </w:pPr>
      <w:proofErr w:type="gramStart"/>
      <w:r w:rsidRPr="00270C10">
        <w:rPr>
          <w:rFonts w:ascii="Calibri" w:hAnsi="Calibri" w:cs="Calibri"/>
          <w:sz w:val="24"/>
          <w:szCs w:val="24"/>
        </w:rPr>
        <w:t xml:space="preserve">Muhammad, </w:t>
      </w:r>
      <w:r w:rsidR="00015EF6" w:rsidRPr="00270C10">
        <w:rPr>
          <w:rFonts w:ascii="Calibri" w:hAnsi="Calibri" w:cs="Calibri"/>
          <w:sz w:val="24"/>
          <w:szCs w:val="24"/>
        </w:rPr>
        <w:t>A. 2010.</w:t>
      </w:r>
      <w:proofErr w:type="gramEnd"/>
      <w:r w:rsidR="00015EF6" w:rsidRPr="00270C10">
        <w:rPr>
          <w:rFonts w:ascii="Calibri" w:hAnsi="Calibri" w:cs="Calibri"/>
          <w:sz w:val="24"/>
          <w:szCs w:val="24"/>
        </w:rPr>
        <w:t xml:space="preserve"> </w:t>
      </w:r>
      <w:r w:rsidRPr="00270C10">
        <w:rPr>
          <w:rFonts w:ascii="Calibri" w:hAnsi="Calibri" w:cs="Calibri"/>
          <w:i/>
          <w:sz w:val="24"/>
          <w:szCs w:val="24"/>
        </w:rPr>
        <w:t>Hukum Harta Kekayaan</w:t>
      </w:r>
      <w:r w:rsidR="00015EF6" w:rsidRPr="00270C10">
        <w:rPr>
          <w:rFonts w:ascii="Calibri" w:hAnsi="Calibri" w:cs="Calibri"/>
          <w:i/>
          <w:sz w:val="24"/>
          <w:szCs w:val="24"/>
        </w:rPr>
        <w:t>.</w:t>
      </w:r>
      <w:r w:rsidRPr="00270C10">
        <w:rPr>
          <w:rFonts w:ascii="Calibri" w:hAnsi="Calibri" w:cs="Calibri"/>
          <w:i/>
          <w:sz w:val="24"/>
          <w:szCs w:val="24"/>
        </w:rPr>
        <w:t xml:space="preserve"> </w:t>
      </w:r>
      <w:r w:rsidRPr="00270C10">
        <w:rPr>
          <w:rFonts w:ascii="Calibri" w:hAnsi="Calibri" w:cs="Calibri"/>
          <w:sz w:val="24"/>
          <w:szCs w:val="24"/>
        </w:rPr>
        <w:t>Citra Aditya Bakti</w:t>
      </w:r>
      <w:r w:rsidR="00015EF6" w:rsidRPr="00270C10">
        <w:rPr>
          <w:rFonts w:ascii="Calibri" w:hAnsi="Calibri" w:cs="Calibri"/>
          <w:sz w:val="24"/>
          <w:szCs w:val="24"/>
        </w:rPr>
        <w:t>.</w:t>
      </w:r>
      <w:r w:rsidRPr="00270C10">
        <w:rPr>
          <w:rFonts w:ascii="Calibri" w:hAnsi="Calibri" w:cs="Calibri"/>
          <w:sz w:val="24"/>
          <w:szCs w:val="24"/>
        </w:rPr>
        <w:t xml:space="preserve"> Bandung</w:t>
      </w:r>
      <w:r w:rsidR="00015EF6" w:rsidRPr="00270C10">
        <w:rPr>
          <w:rFonts w:ascii="Calibri" w:hAnsi="Calibri" w:cs="Calibri"/>
          <w:sz w:val="24"/>
          <w:szCs w:val="24"/>
        </w:rPr>
        <w:t>.</w:t>
      </w:r>
    </w:p>
    <w:p w14:paraId="004756F0" w14:textId="2EA1778E" w:rsidR="001D084F" w:rsidRPr="00270C10" w:rsidRDefault="001D084F" w:rsidP="00EC5B5F">
      <w:pPr>
        <w:pStyle w:val="FootnoteText"/>
        <w:ind w:left="990" w:hanging="900"/>
        <w:jc w:val="both"/>
        <w:rPr>
          <w:rFonts w:ascii="Calibri" w:hAnsi="Calibri" w:cs="Calibri"/>
          <w:sz w:val="24"/>
          <w:szCs w:val="24"/>
        </w:rPr>
      </w:pPr>
      <w:r w:rsidRPr="00270C10">
        <w:rPr>
          <w:rFonts w:ascii="Calibri" w:hAnsi="Calibri" w:cs="Calibri"/>
          <w:sz w:val="24"/>
          <w:szCs w:val="24"/>
        </w:rPr>
        <w:t>Purnamasari,</w:t>
      </w:r>
      <w:r w:rsidR="005048DB" w:rsidRPr="00270C10">
        <w:rPr>
          <w:rFonts w:ascii="Calibri" w:hAnsi="Calibri" w:cs="Calibri"/>
          <w:sz w:val="24"/>
          <w:szCs w:val="24"/>
        </w:rPr>
        <w:t xml:space="preserve"> D.,</w:t>
      </w:r>
      <w:r w:rsidRPr="00270C10">
        <w:rPr>
          <w:rFonts w:ascii="Calibri" w:hAnsi="Calibri" w:cs="Calibri"/>
          <w:sz w:val="24"/>
          <w:szCs w:val="24"/>
        </w:rPr>
        <w:t xml:space="preserve"> et.al.</w:t>
      </w:r>
      <w:r w:rsidR="005048DB" w:rsidRPr="00270C10">
        <w:rPr>
          <w:rFonts w:ascii="Calibri" w:hAnsi="Calibri" w:cs="Calibri"/>
          <w:sz w:val="24"/>
          <w:szCs w:val="24"/>
        </w:rPr>
        <w:t xml:space="preserve"> 2010. </w:t>
      </w:r>
      <w:r w:rsidRPr="00270C10">
        <w:rPr>
          <w:rFonts w:ascii="Calibri" w:hAnsi="Calibri" w:cs="Calibri"/>
          <w:i/>
          <w:sz w:val="24"/>
          <w:szCs w:val="24"/>
        </w:rPr>
        <w:t>Hukum Dagang</w:t>
      </w:r>
      <w:r w:rsidR="005048DB" w:rsidRPr="00270C10">
        <w:rPr>
          <w:rFonts w:ascii="Calibri" w:hAnsi="Calibri" w:cs="Calibri"/>
          <w:i/>
          <w:sz w:val="24"/>
          <w:szCs w:val="24"/>
        </w:rPr>
        <w:t>.</w:t>
      </w:r>
      <w:r w:rsidRPr="00270C10">
        <w:rPr>
          <w:rFonts w:ascii="Calibri" w:hAnsi="Calibri" w:cs="Calibri"/>
          <w:i/>
          <w:sz w:val="24"/>
          <w:szCs w:val="24"/>
        </w:rPr>
        <w:t xml:space="preserve"> </w:t>
      </w:r>
      <w:r w:rsidRPr="00270C10">
        <w:rPr>
          <w:rFonts w:ascii="Calibri" w:hAnsi="Calibri" w:cs="Calibri"/>
          <w:sz w:val="24"/>
          <w:szCs w:val="24"/>
        </w:rPr>
        <w:t>Edisi Revisi</w:t>
      </w:r>
      <w:r w:rsidR="005048DB" w:rsidRPr="00270C10">
        <w:rPr>
          <w:rFonts w:ascii="Calibri" w:hAnsi="Calibri" w:cs="Calibri"/>
          <w:sz w:val="24"/>
          <w:szCs w:val="24"/>
        </w:rPr>
        <w:t>.</w:t>
      </w:r>
      <w:r w:rsidRPr="00270C10">
        <w:rPr>
          <w:rFonts w:ascii="Calibri" w:hAnsi="Calibri" w:cs="Calibri"/>
          <w:sz w:val="24"/>
          <w:szCs w:val="24"/>
        </w:rPr>
        <w:t xml:space="preserve"> Fakultas Hukum Universitas Tri Sakti</w:t>
      </w:r>
      <w:r w:rsidR="005048DB" w:rsidRPr="00270C10">
        <w:rPr>
          <w:rFonts w:ascii="Calibri" w:hAnsi="Calibri" w:cs="Calibri"/>
          <w:sz w:val="24"/>
          <w:szCs w:val="24"/>
        </w:rPr>
        <w:t>.</w:t>
      </w:r>
      <w:r w:rsidRPr="00270C10">
        <w:rPr>
          <w:rFonts w:ascii="Calibri" w:hAnsi="Calibri" w:cs="Calibri"/>
          <w:sz w:val="24"/>
          <w:szCs w:val="24"/>
        </w:rPr>
        <w:t xml:space="preserve"> Jakarta</w:t>
      </w:r>
      <w:r w:rsidR="005048DB" w:rsidRPr="00270C10">
        <w:rPr>
          <w:rFonts w:ascii="Calibri" w:hAnsi="Calibri" w:cs="Calibri"/>
          <w:sz w:val="24"/>
          <w:szCs w:val="24"/>
        </w:rPr>
        <w:t>.</w:t>
      </w:r>
    </w:p>
    <w:p w14:paraId="4684C639" w14:textId="77777777" w:rsidR="003117AD" w:rsidRPr="00270C10" w:rsidRDefault="003117AD" w:rsidP="008F1E48">
      <w:pPr>
        <w:pStyle w:val="FootnoteText"/>
        <w:ind w:left="1276" w:hanging="850"/>
        <w:jc w:val="both"/>
        <w:rPr>
          <w:rFonts w:ascii="Calibri" w:hAnsi="Calibri" w:cs="Calibri"/>
          <w:sz w:val="24"/>
          <w:szCs w:val="24"/>
        </w:rPr>
      </w:pPr>
    </w:p>
    <w:p w14:paraId="59EB844E" w14:textId="262A41A1" w:rsidR="008F1E48" w:rsidRPr="00270C10" w:rsidRDefault="008F1E48" w:rsidP="008F1E48">
      <w:pPr>
        <w:pStyle w:val="BodyTextIndent"/>
        <w:spacing w:line="240" w:lineRule="auto"/>
        <w:ind w:left="90" w:firstLine="0"/>
        <w:rPr>
          <w:rFonts w:ascii="Calibri" w:hAnsi="Calibri" w:cs="Calibri"/>
          <w:b/>
          <w:szCs w:val="24"/>
        </w:rPr>
      </w:pPr>
      <w:r w:rsidRPr="00270C10">
        <w:rPr>
          <w:rFonts w:ascii="Calibri" w:hAnsi="Calibri" w:cs="Calibri"/>
          <w:b/>
          <w:szCs w:val="24"/>
        </w:rPr>
        <w:t>Jurnal</w:t>
      </w:r>
      <w:r w:rsidR="008449DA" w:rsidRPr="00270C10">
        <w:rPr>
          <w:rFonts w:ascii="Calibri" w:hAnsi="Calibri" w:cs="Calibri"/>
          <w:b/>
          <w:szCs w:val="24"/>
        </w:rPr>
        <w:t>, Makalah</w:t>
      </w:r>
    </w:p>
    <w:p w14:paraId="03A96A9F" w14:textId="490FD834" w:rsidR="00277C3D" w:rsidRPr="00270C10" w:rsidRDefault="008F1E48" w:rsidP="00277C3D">
      <w:pPr>
        <w:pStyle w:val="BodyTextIndent"/>
        <w:spacing w:line="240" w:lineRule="auto"/>
        <w:ind w:left="900" w:hanging="810"/>
        <w:rPr>
          <w:rFonts w:ascii="Calibri" w:hAnsi="Calibri" w:cs="Calibri"/>
          <w:bCs/>
          <w:color w:val="000000"/>
          <w:szCs w:val="24"/>
        </w:rPr>
      </w:pPr>
      <w:proofErr w:type="gramStart"/>
      <w:r w:rsidRPr="00270C10">
        <w:rPr>
          <w:rFonts w:ascii="Calibri" w:hAnsi="Calibri" w:cs="Calibri"/>
          <w:szCs w:val="24"/>
        </w:rPr>
        <w:t>Hakim,</w:t>
      </w:r>
      <w:r w:rsidR="00D33948" w:rsidRPr="00270C10">
        <w:rPr>
          <w:rFonts w:ascii="Calibri" w:hAnsi="Calibri" w:cs="Calibri"/>
          <w:szCs w:val="24"/>
        </w:rPr>
        <w:t xml:space="preserve"> D.A. 2015.</w:t>
      </w:r>
      <w:proofErr w:type="gramEnd"/>
      <w:r w:rsidRPr="00270C10">
        <w:rPr>
          <w:rFonts w:ascii="Calibri" w:hAnsi="Calibri" w:cs="Calibri"/>
          <w:szCs w:val="24"/>
        </w:rPr>
        <w:t xml:space="preserve"> </w:t>
      </w:r>
      <w:r w:rsidRPr="00270C10">
        <w:rPr>
          <w:rFonts w:ascii="Calibri" w:hAnsi="Calibri" w:cs="Calibri"/>
          <w:bCs/>
          <w:color w:val="000000"/>
          <w:szCs w:val="24"/>
        </w:rPr>
        <w:t>Pengecualian Perjanjian Hak Kekayaan Intelektual Dalam Hukum Persaingan Usaha</w:t>
      </w:r>
      <w:r w:rsidR="000C2A06" w:rsidRPr="00270C10">
        <w:rPr>
          <w:rFonts w:ascii="Calibri" w:hAnsi="Calibri" w:cs="Calibri"/>
          <w:bCs/>
          <w:color w:val="000000"/>
          <w:szCs w:val="24"/>
        </w:rPr>
        <w:t>.</w:t>
      </w:r>
      <w:r w:rsidRPr="00270C10">
        <w:rPr>
          <w:rFonts w:ascii="Calibri" w:hAnsi="Calibri" w:cs="Calibri"/>
          <w:bCs/>
          <w:i/>
          <w:color w:val="000000"/>
          <w:szCs w:val="24"/>
        </w:rPr>
        <w:t xml:space="preserve"> </w:t>
      </w:r>
      <w:proofErr w:type="gramStart"/>
      <w:r w:rsidRPr="00270C10">
        <w:rPr>
          <w:rFonts w:ascii="Calibri" w:hAnsi="Calibri" w:cs="Calibri"/>
          <w:bCs/>
          <w:i/>
          <w:color w:val="000000"/>
          <w:szCs w:val="24"/>
        </w:rPr>
        <w:t>Fiat Justisia Jurnal Ilmu Hukum</w:t>
      </w:r>
      <w:r w:rsidR="000C2A06" w:rsidRPr="00270C10">
        <w:rPr>
          <w:rFonts w:ascii="Calibri" w:hAnsi="Calibri" w:cs="Calibri"/>
          <w:bCs/>
          <w:color w:val="000000"/>
          <w:szCs w:val="24"/>
        </w:rPr>
        <w:t>.</w:t>
      </w:r>
      <w:proofErr w:type="gramEnd"/>
      <w:r w:rsidR="00D33948" w:rsidRPr="00270C10">
        <w:rPr>
          <w:rFonts w:ascii="Calibri" w:hAnsi="Calibri" w:cs="Calibri"/>
          <w:bCs/>
          <w:szCs w:val="24"/>
        </w:rPr>
        <w:t xml:space="preserve"> 9 (4):</w:t>
      </w:r>
      <w:r w:rsidR="00D33948" w:rsidRPr="00270C10">
        <w:rPr>
          <w:rFonts w:ascii="Calibri" w:hAnsi="Calibri" w:cs="Calibri"/>
          <w:bCs/>
          <w:color w:val="000000"/>
          <w:szCs w:val="24"/>
        </w:rPr>
        <w:t xml:space="preserve"> </w:t>
      </w:r>
      <w:r w:rsidR="00A450C1" w:rsidRPr="00270C10">
        <w:rPr>
          <w:rFonts w:ascii="Calibri" w:hAnsi="Calibri" w:cs="Calibri"/>
          <w:bCs/>
          <w:color w:val="000000"/>
          <w:szCs w:val="24"/>
        </w:rPr>
        <w:t>409-427.</w:t>
      </w:r>
    </w:p>
    <w:p w14:paraId="29426ECB" w14:textId="77777777" w:rsidR="00CB0055" w:rsidRPr="00270C10" w:rsidRDefault="00CB0055" w:rsidP="00CB0055">
      <w:pPr>
        <w:pStyle w:val="BodyTextIndent"/>
        <w:spacing w:line="240" w:lineRule="auto"/>
        <w:ind w:left="900" w:hanging="810"/>
        <w:rPr>
          <w:rFonts w:ascii="Calibri" w:hAnsi="Calibri" w:cs="Calibri"/>
          <w:bCs/>
          <w:color w:val="000000"/>
          <w:szCs w:val="24"/>
        </w:rPr>
      </w:pPr>
      <w:r w:rsidRPr="00270C10">
        <w:rPr>
          <w:rFonts w:ascii="Calibri" w:hAnsi="Calibri" w:cs="Calibri"/>
          <w:szCs w:val="24"/>
        </w:rPr>
        <w:t>Iqbal, M. 2003. Isu HAKI Di Era Globalisasi: Kepedulian dan Strategi Menghadapinya</w:t>
      </w:r>
      <w:r w:rsidRPr="00270C10">
        <w:rPr>
          <w:rFonts w:ascii="Calibri" w:hAnsi="Calibri" w:cs="Calibri"/>
          <w:i/>
          <w:szCs w:val="24"/>
        </w:rPr>
        <w:t>, Forum WTO Indonesia</w:t>
      </w:r>
      <w:r w:rsidRPr="00270C10">
        <w:rPr>
          <w:rFonts w:ascii="Calibri" w:hAnsi="Calibri" w:cs="Calibri"/>
          <w:szCs w:val="24"/>
        </w:rPr>
        <w:t xml:space="preserve">. </w:t>
      </w:r>
      <w:proofErr w:type="gramStart"/>
      <w:r w:rsidRPr="00270C10">
        <w:rPr>
          <w:rFonts w:ascii="Calibri" w:hAnsi="Calibri" w:cs="Calibri"/>
          <w:szCs w:val="24"/>
        </w:rPr>
        <w:t>Edisi-2.</w:t>
      </w:r>
      <w:proofErr w:type="gramEnd"/>
      <w:r w:rsidRPr="00270C10">
        <w:rPr>
          <w:rFonts w:ascii="Calibri" w:hAnsi="Calibri" w:cs="Calibri"/>
          <w:szCs w:val="24"/>
        </w:rPr>
        <w:t xml:space="preserve"> </w:t>
      </w:r>
      <w:proofErr w:type="gramStart"/>
      <w:r w:rsidRPr="00270C10">
        <w:rPr>
          <w:rFonts w:ascii="Calibri" w:hAnsi="Calibri" w:cs="Calibri"/>
          <w:szCs w:val="24"/>
        </w:rPr>
        <w:t>April – Juni 2003.</w:t>
      </w:r>
      <w:proofErr w:type="gramEnd"/>
      <w:r w:rsidRPr="00270C10">
        <w:rPr>
          <w:rFonts w:ascii="Calibri" w:hAnsi="Calibri" w:cs="Calibri"/>
          <w:szCs w:val="24"/>
        </w:rPr>
        <w:t xml:space="preserve"> </w:t>
      </w:r>
      <w:proofErr w:type="gramStart"/>
      <w:r w:rsidRPr="00270C10">
        <w:rPr>
          <w:rFonts w:ascii="Calibri" w:hAnsi="Calibri" w:cs="Calibri"/>
          <w:szCs w:val="24"/>
        </w:rPr>
        <w:t>Departemen Luar Negeri Republik Indonesia.</w:t>
      </w:r>
      <w:proofErr w:type="gramEnd"/>
      <w:r w:rsidRPr="00270C10">
        <w:rPr>
          <w:rFonts w:ascii="Calibri" w:hAnsi="Calibri" w:cs="Calibri"/>
          <w:szCs w:val="24"/>
        </w:rPr>
        <w:t xml:space="preserve"> Jakarta.</w:t>
      </w:r>
    </w:p>
    <w:p w14:paraId="5840F8F5" w14:textId="695CD08F" w:rsidR="00CB0055" w:rsidRPr="00270C10" w:rsidRDefault="00CB0055" w:rsidP="00CB0055">
      <w:pPr>
        <w:pStyle w:val="BodyTextIndent"/>
        <w:spacing w:line="240" w:lineRule="auto"/>
        <w:ind w:left="900" w:hanging="810"/>
        <w:rPr>
          <w:rFonts w:ascii="Calibri" w:hAnsi="Calibri" w:cs="Calibri"/>
          <w:bCs/>
          <w:color w:val="000000"/>
          <w:szCs w:val="24"/>
        </w:rPr>
      </w:pPr>
      <w:proofErr w:type="gramStart"/>
      <w:r w:rsidRPr="00270C10">
        <w:rPr>
          <w:rFonts w:ascii="Calibri" w:hAnsi="Calibri" w:cs="Calibri"/>
          <w:szCs w:val="24"/>
        </w:rPr>
        <w:t>Novianti.</w:t>
      </w:r>
      <w:proofErr w:type="gramEnd"/>
      <w:r w:rsidRPr="00270C10">
        <w:rPr>
          <w:rFonts w:ascii="Calibri" w:hAnsi="Calibri" w:cs="Calibri"/>
          <w:szCs w:val="24"/>
        </w:rPr>
        <w:t xml:space="preserve"> 2017. </w:t>
      </w:r>
      <w:r w:rsidRPr="00270C10">
        <w:rPr>
          <w:rFonts w:ascii="Calibri" w:hAnsi="Calibri" w:cs="Calibri"/>
          <w:bCs/>
          <w:color w:val="231F20"/>
          <w:szCs w:val="24"/>
        </w:rPr>
        <w:t>Pe</w:t>
      </w:r>
      <w:r w:rsidR="00E11612" w:rsidRPr="00270C10">
        <w:rPr>
          <w:rFonts w:ascii="Calibri" w:hAnsi="Calibri" w:cs="Calibri"/>
          <w:bCs/>
          <w:color w:val="231F20"/>
          <w:szCs w:val="24"/>
        </w:rPr>
        <w:t>r</w:t>
      </w:r>
      <w:r w:rsidRPr="00270C10">
        <w:rPr>
          <w:rFonts w:ascii="Calibri" w:hAnsi="Calibri" w:cs="Calibri"/>
          <w:bCs/>
          <w:color w:val="231F20"/>
          <w:szCs w:val="24"/>
        </w:rPr>
        <w:t xml:space="preserve">lindungan Paten Melalui </w:t>
      </w:r>
      <w:r w:rsidRPr="00270C10">
        <w:rPr>
          <w:rFonts w:ascii="Calibri" w:hAnsi="Calibri" w:cs="Calibri"/>
          <w:bCs/>
          <w:iCs/>
          <w:color w:val="231F20"/>
          <w:szCs w:val="24"/>
        </w:rPr>
        <w:t>Patent Cooperation Treaty</w:t>
      </w:r>
      <w:r w:rsidRPr="00270C10">
        <w:rPr>
          <w:rFonts w:ascii="Calibri" w:hAnsi="Calibri" w:cs="Calibri"/>
          <w:bCs/>
          <w:color w:val="231F20"/>
          <w:szCs w:val="24"/>
        </w:rPr>
        <w:t xml:space="preserve"> Dan </w:t>
      </w:r>
      <w:r w:rsidRPr="00270C10">
        <w:rPr>
          <w:rFonts w:ascii="Calibri" w:hAnsi="Calibri" w:cs="Calibri"/>
          <w:bCs/>
          <w:iCs/>
          <w:color w:val="231F20"/>
          <w:szCs w:val="24"/>
        </w:rPr>
        <w:t xml:space="preserve">Regulations </w:t>
      </w:r>
      <w:proofErr w:type="gramStart"/>
      <w:r w:rsidRPr="00270C10">
        <w:rPr>
          <w:rFonts w:ascii="Calibri" w:hAnsi="Calibri" w:cs="Calibri"/>
          <w:bCs/>
          <w:iCs/>
          <w:color w:val="231F20"/>
          <w:szCs w:val="24"/>
        </w:rPr>
        <w:t>Under</w:t>
      </w:r>
      <w:proofErr w:type="gramEnd"/>
      <w:r w:rsidRPr="00270C10">
        <w:rPr>
          <w:rFonts w:ascii="Calibri" w:hAnsi="Calibri" w:cs="Calibri"/>
          <w:bCs/>
          <w:iCs/>
          <w:color w:val="231F20"/>
          <w:szCs w:val="24"/>
        </w:rPr>
        <w:t xml:space="preserve"> The</w:t>
      </w:r>
      <w:r w:rsidRPr="00270C10">
        <w:rPr>
          <w:rFonts w:ascii="Calibri" w:hAnsi="Calibri" w:cs="Calibri"/>
          <w:bCs/>
          <w:color w:val="231F20"/>
          <w:szCs w:val="24"/>
        </w:rPr>
        <w:t xml:space="preserve"> </w:t>
      </w:r>
      <w:r w:rsidRPr="00270C10">
        <w:rPr>
          <w:rFonts w:ascii="Calibri" w:hAnsi="Calibri" w:cs="Calibri"/>
          <w:bCs/>
          <w:iCs/>
          <w:color w:val="231F20"/>
          <w:szCs w:val="24"/>
        </w:rPr>
        <w:t>Patent Cooperation Treaty.</w:t>
      </w:r>
      <w:r w:rsidRPr="00270C10">
        <w:rPr>
          <w:rFonts w:ascii="Calibri" w:hAnsi="Calibri" w:cs="Calibri"/>
          <w:bCs/>
          <w:i/>
          <w:iCs/>
          <w:color w:val="231F20"/>
          <w:szCs w:val="24"/>
        </w:rPr>
        <w:t xml:space="preserve"> Jurnal NEGARA HUKUM</w:t>
      </w:r>
      <w:r w:rsidRPr="00270C10">
        <w:rPr>
          <w:rFonts w:ascii="Calibri" w:hAnsi="Calibri" w:cs="Calibri"/>
          <w:bCs/>
          <w:iCs/>
          <w:color w:val="231F20"/>
          <w:szCs w:val="24"/>
        </w:rPr>
        <w:t xml:space="preserve">. </w:t>
      </w:r>
      <w:r w:rsidRPr="00270C10">
        <w:rPr>
          <w:rFonts w:ascii="Calibri" w:hAnsi="Calibri" w:cs="Calibri"/>
          <w:bCs/>
          <w:iCs/>
          <w:szCs w:val="24"/>
        </w:rPr>
        <w:t>8(2): 289-307.</w:t>
      </w:r>
    </w:p>
    <w:p w14:paraId="526E6B6B" w14:textId="77777777" w:rsidR="00CB0055" w:rsidRPr="00270C10" w:rsidRDefault="00CB0055" w:rsidP="00CB0055">
      <w:pPr>
        <w:pStyle w:val="BodyTextIndent"/>
        <w:spacing w:line="240" w:lineRule="auto"/>
        <w:ind w:left="900" w:hanging="810"/>
        <w:rPr>
          <w:rFonts w:ascii="Calibri" w:hAnsi="Calibri" w:cs="Calibri"/>
          <w:color w:val="000000"/>
          <w:szCs w:val="24"/>
        </w:rPr>
      </w:pPr>
      <w:proofErr w:type="gramStart"/>
      <w:r w:rsidRPr="00270C10">
        <w:rPr>
          <w:rFonts w:ascii="Calibri" w:hAnsi="Calibri" w:cs="Calibri"/>
          <w:szCs w:val="24"/>
        </w:rPr>
        <w:t>Ramlan.</w:t>
      </w:r>
      <w:proofErr w:type="gramEnd"/>
      <w:r w:rsidRPr="00270C10">
        <w:rPr>
          <w:rFonts w:ascii="Calibri" w:hAnsi="Calibri" w:cs="Calibri"/>
          <w:szCs w:val="24"/>
        </w:rPr>
        <w:t xml:space="preserve"> 2017. </w:t>
      </w:r>
      <w:r w:rsidRPr="00270C10">
        <w:rPr>
          <w:rFonts w:ascii="Calibri" w:hAnsi="Calibri" w:cs="Calibri"/>
          <w:bCs/>
          <w:color w:val="000000"/>
          <w:szCs w:val="24"/>
        </w:rPr>
        <w:t>Peranan Sentra HKI Dalam Pengembangan Kekayaan Intelektual Di Sumatera Utara</w:t>
      </w:r>
      <w:r w:rsidRPr="00270C10">
        <w:rPr>
          <w:rFonts w:ascii="Calibri" w:hAnsi="Calibri" w:cs="Calibri"/>
          <w:bCs/>
          <w:i/>
          <w:color w:val="000000"/>
          <w:szCs w:val="24"/>
        </w:rPr>
        <w:t>, Makalah</w:t>
      </w:r>
      <w:r w:rsidRPr="00270C10">
        <w:rPr>
          <w:rFonts w:ascii="Calibri" w:hAnsi="Calibri" w:cs="Calibri"/>
          <w:bCs/>
          <w:color w:val="000000"/>
          <w:szCs w:val="24"/>
        </w:rPr>
        <w:t xml:space="preserve">, Disampaikan </w:t>
      </w:r>
      <w:r w:rsidRPr="00270C10">
        <w:rPr>
          <w:rFonts w:ascii="Calibri" w:hAnsi="Calibri" w:cs="Calibri"/>
          <w:color w:val="000000"/>
          <w:szCs w:val="24"/>
        </w:rPr>
        <w:t xml:space="preserve">pada Acara Sosialisasi Sentra HKI Lotus Balitbang Provinsi Sumatera Utara, dengan tema: “Peranan Sentra KI Dalam Meningkatkan Pendaftaran Kekayaan Intelektual di Sumatera Utara.” Balitbang Provinsi Sumatera Utara. Medan. </w:t>
      </w:r>
      <w:proofErr w:type="gramStart"/>
      <w:r w:rsidRPr="00270C10">
        <w:rPr>
          <w:rFonts w:ascii="Calibri" w:hAnsi="Calibri" w:cs="Calibri"/>
          <w:color w:val="000000"/>
          <w:szCs w:val="24"/>
        </w:rPr>
        <w:t>12 Juli 2017.</w:t>
      </w:r>
      <w:proofErr w:type="gramEnd"/>
    </w:p>
    <w:p w14:paraId="3B7861F3" w14:textId="28AA9026" w:rsidR="006C6F81" w:rsidRPr="00270C10" w:rsidRDefault="006C6F81" w:rsidP="006C6F81">
      <w:pPr>
        <w:pStyle w:val="FootnoteText"/>
        <w:ind w:left="900" w:hanging="810"/>
        <w:jc w:val="both"/>
        <w:rPr>
          <w:rFonts w:ascii="Calibri" w:hAnsi="Calibri" w:cs="Calibri"/>
          <w:sz w:val="24"/>
          <w:szCs w:val="24"/>
        </w:rPr>
      </w:pPr>
      <w:proofErr w:type="gramStart"/>
      <w:r w:rsidRPr="00270C10">
        <w:rPr>
          <w:rFonts w:ascii="Calibri" w:hAnsi="Calibri" w:cs="Calibri"/>
          <w:sz w:val="24"/>
          <w:szCs w:val="24"/>
        </w:rPr>
        <w:t>Surya,</w:t>
      </w:r>
      <w:r w:rsidR="00B54823" w:rsidRPr="00270C10">
        <w:rPr>
          <w:rFonts w:ascii="Calibri" w:hAnsi="Calibri" w:cs="Calibri"/>
          <w:sz w:val="24"/>
          <w:szCs w:val="24"/>
        </w:rPr>
        <w:t xml:space="preserve"> D.D.H. 2003.</w:t>
      </w:r>
      <w:proofErr w:type="gramEnd"/>
      <w:r w:rsidRPr="00270C10">
        <w:rPr>
          <w:rFonts w:ascii="Calibri" w:hAnsi="Calibri" w:cs="Calibri"/>
          <w:sz w:val="24"/>
          <w:szCs w:val="24"/>
        </w:rPr>
        <w:t xml:space="preserve"> Mengenal Lebih Jauh Tentang Hak Atas Kekayaan Intelektual (HAKI)</w:t>
      </w:r>
      <w:r w:rsidRPr="00270C10">
        <w:rPr>
          <w:rFonts w:ascii="Calibri" w:hAnsi="Calibri" w:cs="Calibri"/>
          <w:i/>
          <w:sz w:val="24"/>
          <w:szCs w:val="24"/>
        </w:rPr>
        <w:t>, Forum WTO Indonesia</w:t>
      </w:r>
      <w:r w:rsidR="00E924E5" w:rsidRPr="00270C10">
        <w:rPr>
          <w:rFonts w:ascii="Calibri" w:hAnsi="Calibri" w:cs="Calibri"/>
          <w:sz w:val="24"/>
          <w:szCs w:val="24"/>
        </w:rPr>
        <w:t>.</w:t>
      </w:r>
      <w:r w:rsidRPr="00270C10">
        <w:rPr>
          <w:rFonts w:ascii="Calibri" w:hAnsi="Calibri" w:cs="Calibri"/>
          <w:sz w:val="24"/>
          <w:szCs w:val="24"/>
        </w:rPr>
        <w:t xml:space="preserve"> </w:t>
      </w:r>
      <w:proofErr w:type="gramStart"/>
      <w:r w:rsidRPr="00270C10">
        <w:rPr>
          <w:rFonts w:ascii="Calibri" w:hAnsi="Calibri" w:cs="Calibri"/>
          <w:sz w:val="24"/>
          <w:szCs w:val="24"/>
        </w:rPr>
        <w:t>Edisi-2</w:t>
      </w:r>
      <w:r w:rsidR="00E924E5" w:rsidRPr="00270C10">
        <w:rPr>
          <w:rFonts w:ascii="Calibri" w:hAnsi="Calibri" w:cs="Calibri"/>
          <w:sz w:val="24"/>
          <w:szCs w:val="24"/>
        </w:rPr>
        <w:t>.</w:t>
      </w:r>
      <w:proofErr w:type="gramEnd"/>
      <w:r w:rsidRPr="00270C10">
        <w:rPr>
          <w:rFonts w:ascii="Calibri" w:hAnsi="Calibri" w:cs="Calibri"/>
          <w:sz w:val="24"/>
          <w:szCs w:val="24"/>
        </w:rPr>
        <w:t xml:space="preserve"> </w:t>
      </w:r>
      <w:proofErr w:type="gramStart"/>
      <w:r w:rsidRPr="00270C10">
        <w:rPr>
          <w:rFonts w:ascii="Calibri" w:hAnsi="Calibri" w:cs="Calibri"/>
          <w:sz w:val="24"/>
          <w:szCs w:val="24"/>
        </w:rPr>
        <w:t>April – Juni 2003</w:t>
      </w:r>
      <w:r w:rsidR="00E924E5" w:rsidRPr="00270C10">
        <w:rPr>
          <w:rFonts w:ascii="Calibri" w:hAnsi="Calibri" w:cs="Calibri"/>
          <w:sz w:val="24"/>
          <w:szCs w:val="24"/>
        </w:rPr>
        <w:t>.</w:t>
      </w:r>
      <w:proofErr w:type="gramEnd"/>
      <w:r w:rsidRPr="00270C10">
        <w:rPr>
          <w:rFonts w:ascii="Calibri" w:hAnsi="Calibri" w:cs="Calibri"/>
          <w:sz w:val="24"/>
          <w:szCs w:val="24"/>
        </w:rPr>
        <w:t xml:space="preserve"> Departemen Luar Negeri Repu</w:t>
      </w:r>
      <w:r w:rsidR="00E924E5" w:rsidRPr="00270C10">
        <w:rPr>
          <w:rFonts w:ascii="Calibri" w:hAnsi="Calibri" w:cs="Calibri"/>
          <w:sz w:val="24"/>
          <w:szCs w:val="24"/>
        </w:rPr>
        <w:t>blik Indonesia.</w:t>
      </w:r>
      <w:r w:rsidRPr="00270C10">
        <w:rPr>
          <w:rFonts w:ascii="Calibri" w:hAnsi="Calibri" w:cs="Calibri"/>
          <w:sz w:val="24"/>
          <w:szCs w:val="24"/>
        </w:rPr>
        <w:t xml:space="preserve"> Jakarta.</w:t>
      </w:r>
    </w:p>
    <w:p w14:paraId="4568B9F8" w14:textId="38F0527D" w:rsidR="007136E0" w:rsidRPr="00270C10" w:rsidRDefault="007136E0" w:rsidP="008F1E48">
      <w:pPr>
        <w:pStyle w:val="BodyTextIndent"/>
        <w:spacing w:line="240" w:lineRule="auto"/>
        <w:ind w:left="900" w:hanging="810"/>
        <w:rPr>
          <w:rFonts w:ascii="Calibri" w:hAnsi="Calibri" w:cs="Calibri"/>
          <w:b/>
          <w:szCs w:val="24"/>
        </w:rPr>
      </w:pPr>
      <w:proofErr w:type="gramStart"/>
      <w:r w:rsidRPr="00270C10">
        <w:rPr>
          <w:rFonts w:ascii="Calibri" w:hAnsi="Calibri" w:cs="Calibri"/>
          <w:szCs w:val="24"/>
        </w:rPr>
        <w:t>Wiradipradja, E.</w:t>
      </w:r>
      <w:r w:rsidR="00BF66BF" w:rsidRPr="00270C10">
        <w:rPr>
          <w:rFonts w:ascii="Calibri" w:hAnsi="Calibri" w:cs="Calibri"/>
          <w:szCs w:val="24"/>
        </w:rPr>
        <w:t>S.</w:t>
      </w:r>
      <w:r w:rsidR="00BB5701" w:rsidRPr="00270C10">
        <w:rPr>
          <w:rFonts w:ascii="Calibri" w:hAnsi="Calibri" w:cs="Calibri"/>
          <w:szCs w:val="24"/>
        </w:rPr>
        <w:t xml:space="preserve"> 2003.</w:t>
      </w:r>
      <w:proofErr w:type="gramEnd"/>
      <w:r w:rsidRPr="00270C10">
        <w:rPr>
          <w:rFonts w:ascii="Calibri" w:hAnsi="Calibri" w:cs="Calibri"/>
          <w:szCs w:val="24"/>
        </w:rPr>
        <w:t xml:space="preserve"> Liberalisasi Perdagangan Multilateral – WTO: Kesiapan Propinsi Jawa Barat, Suatu Pandangan Kalangan Akademisi</w:t>
      </w:r>
      <w:r w:rsidR="00BB5701" w:rsidRPr="00270C10">
        <w:rPr>
          <w:rFonts w:ascii="Calibri" w:hAnsi="Calibri" w:cs="Calibri"/>
          <w:szCs w:val="24"/>
        </w:rPr>
        <w:t>.</w:t>
      </w:r>
      <w:r w:rsidRPr="00270C10">
        <w:rPr>
          <w:rFonts w:ascii="Calibri" w:hAnsi="Calibri" w:cs="Calibri"/>
          <w:i/>
          <w:szCs w:val="24"/>
        </w:rPr>
        <w:t xml:space="preserve"> </w:t>
      </w:r>
      <w:proofErr w:type="gramStart"/>
      <w:r w:rsidRPr="00270C10">
        <w:rPr>
          <w:rFonts w:ascii="Calibri" w:hAnsi="Calibri" w:cs="Calibri"/>
          <w:i/>
          <w:szCs w:val="24"/>
        </w:rPr>
        <w:t>Makalah</w:t>
      </w:r>
      <w:r w:rsidR="00BB5701" w:rsidRPr="00270C10">
        <w:rPr>
          <w:rFonts w:ascii="Calibri" w:hAnsi="Calibri" w:cs="Calibri"/>
          <w:i/>
          <w:szCs w:val="24"/>
        </w:rPr>
        <w:t>.</w:t>
      </w:r>
      <w:proofErr w:type="gramEnd"/>
      <w:r w:rsidRPr="00270C10">
        <w:rPr>
          <w:rFonts w:ascii="Calibri" w:hAnsi="Calibri" w:cs="Calibri"/>
          <w:szCs w:val="24"/>
        </w:rPr>
        <w:t xml:space="preserve">  Disampaikan pada Seminar tentang Liberalisasi Perdagangan Multilateral – WTO: Peluang dan Tantangan Bagi Propinsi Jawa Barat, Kerjasama antara Direktorat Perdagangan dan Perindustrian Multilateral, Direktorat Jenderal Multilateral Ekonomi Keuangan dan Pembangunan, Departemen Luar Negeri  dengan  Fakultas Hukum Universitas Padjadjaran</w:t>
      </w:r>
      <w:r w:rsidR="00BB5701" w:rsidRPr="00270C10">
        <w:rPr>
          <w:rFonts w:ascii="Calibri" w:hAnsi="Calibri" w:cs="Calibri"/>
          <w:szCs w:val="24"/>
        </w:rPr>
        <w:t>.</w:t>
      </w:r>
      <w:r w:rsidRPr="00270C10">
        <w:rPr>
          <w:rFonts w:ascii="Calibri" w:hAnsi="Calibri" w:cs="Calibri"/>
          <w:szCs w:val="24"/>
        </w:rPr>
        <w:t xml:space="preserve"> Bandung</w:t>
      </w:r>
      <w:r w:rsidR="00BB5701" w:rsidRPr="00270C10">
        <w:rPr>
          <w:rFonts w:ascii="Calibri" w:hAnsi="Calibri" w:cs="Calibri"/>
          <w:szCs w:val="24"/>
        </w:rPr>
        <w:t>.</w:t>
      </w:r>
      <w:r w:rsidRPr="00270C10">
        <w:rPr>
          <w:rFonts w:ascii="Calibri" w:hAnsi="Calibri" w:cs="Calibri"/>
          <w:szCs w:val="24"/>
        </w:rPr>
        <w:t xml:space="preserve"> 27 Mei 2003.</w:t>
      </w:r>
    </w:p>
    <w:p w14:paraId="495D250B" w14:textId="77777777" w:rsidR="002D7EB4" w:rsidRPr="00270C10" w:rsidRDefault="002D7EB4" w:rsidP="008F1E48">
      <w:pPr>
        <w:pStyle w:val="BodyTextIndent"/>
        <w:spacing w:line="240" w:lineRule="auto"/>
        <w:ind w:left="90" w:firstLine="0"/>
        <w:rPr>
          <w:rFonts w:ascii="Calibri" w:hAnsi="Calibri" w:cs="Calibri"/>
          <w:b/>
          <w:szCs w:val="24"/>
        </w:rPr>
      </w:pPr>
    </w:p>
    <w:p w14:paraId="65B37D58" w14:textId="5F1FB74B" w:rsidR="003117AD" w:rsidRPr="00270C10" w:rsidRDefault="002E768F" w:rsidP="008F1E48">
      <w:pPr>
        <w:pStyle w:val="BodyTextIndent"/>
        <w:spacing w:line="240" w:lineRule="auto"/>
        <w:ind w:left="90" w:firstLine="0"/>
        <w:rPr>
          <w:rFonts w:ascii="Calibri" w:hAnsi="Calibri" w:cs="Calibri"/>
          <w:b/>
          <w:szCs w:val="24"/>
        </w:rPr>
      </w:pPr>
      <w:r w:rsidRPr="00270C10">
        <w:rPr>
          <w:rFonts w:ascii="Calibri" w:hAnsi="Calibri" w:cs="Calibri"/>
          <w:b/>
          <w:szCs w:val="24"/>
        </w:rPr>
        <w:t>Website</w:t>
      </w:r>
    </w:p>
    <w:p w14:paraId="0FA5E2F8" w14:textId="284D8470" w:rsidR="008449DA" w:rsidRPr="00270C10" w:rsidRDefault="00872D06" w:rsidP="003F4249">
      <w:pPr>
        <w:pStyle w:val="FootnoteText"/>
        <w:ind w:left="900" w:hanging="810"/>
        <w:jc w:val="both"/>
        <w:rPr>
          <w:rFonts w:ascii="Calibri" w:hAnsi="Calibri" w:cs="Calibri"/>
          <w:sz w:val="24"/>
          <w:szCs w:val="24"/>
        </w:rPr>
      </w:pPr>
      <w:proofErr w:type="gramStart"/>
      <w:r w:rsidRPr="00270C10">
        <w:rPr>
          <w:rFonts w:ascii="Calibri" w:hAnsi="Calibri" w:cs="Calibri"/>
          <w:sz w:val="24"/>
          <w:szCs w:val="24"/>
        </w:rPr>
        <w:t>Intepat.</w:t>
      </w:r>
      <w:proofErr w:type="gramEnd"/>
      <w:r w:rsidR="008449DA" w:rsidRPr="00270C10">
        <w:rPr>
          <w:rFonts w:ascii="Calibri" w:hAnsi="Calibri" w:cs="Calibri"/>
          <w:sz w:val="24"/>
          <w:szCs w:val="24"/>
        </w:rPr>
        <w:t xml:space="preserve"> Pendaftaran Merek Dagang di Eropa (EUIPO)</w:t>
      </w:r>
      <w:r w:rsidR="00823F27" w:rsidRPr="00270C10">
        <w:rPr>
          <w:rFonts w:ascii="Calibri" w:hAnsi="Calibri" w:cs="Calibri"/>
          <w:i/>
          <w:sz w:val="24"/>
          <w:szCs w:val="24"/>
        </w:rPr>
        <w:t>.</w:t>
      </w:r>
      <w:r w:rsidR="008449DA" w:rsidRPr="00270C10">
        <w:rPr>
          <w:rFonts w:ascii="Calibri" w:hAnsi="Calibri" w:cs="Calibri"/>
          <w:sz w:val="24"/>
          <w:szCs w:val="24"/>
        </w:rPr>
        <w:t xml:space="preserve"> </w:t>
      </w:r>
      <w:hyperlink w:history="1">
        <w:r w:rsidR="00823F27" w:rsidRPr="00270C10">
          <w:rPr>
            <w:rStyle w:val="Hyperlink"/>
            <w:rFonts w:ascii="Calibri" w:hAnsi="Calibri" w:cs="Calibri"/>
            <w:i/>
            <w:color w:val="auto"/>
            <w:sz w:val="24"/>
            <w:szCs w:val="24"/>
            <w:u w:val="none"/>
          </w:rPr>
          <w:t xml:space="preserve">https://www.intepat. </w:t>
        </w:r>
        <w:proofErr w:type="gramStart"/>
        <w:r w:rsidR="00823F27" w:rsidRPr="00270C10">
          <w:rPr>
            <w:rStyle w:val="Hyperlink"/>
            <w:rFonts w:ascii="Calibri" w:hAnsi="Calibri" w:cs="Calibri"/>
            <w:i/>
            <w:color w:val="auto"/>
            <w:sz w:val="24"/>
            <w:szCs w:val="24"/>
            <w:u w:val="none"/>
          </w:rPr>
          <w:t>com/</w:t>
        </w:r>
      </w:hyperlink>
      <w:r w:rsidR="008449DA" w:rsidRPr="00270C10">
        <w:rPr>
          <w:rFonts w:ascii="Calibri" w:hAnsi="Calibri" w:cs="Calibri"/>
          <w:i/>
          <w:sz w:val="24"/>
          <w:szCs w:val="24"/>
        </w:rPr>
        <w:t>id/blog/trademark/trademark-registration-in-europe-euipo</w:t>
      </w:r>
      <w:proofErr w:type="gramEnd"/>
      <w:r w:rsidR="008449DA" w:rsidRPr="00270C10">
        <w:rPr>
          <w:rFonts w:ascii="Calibri" w:hAnsi="Calibri" w:cs="Calibri"/>
          <w:i/>
          <w:sz w:val="24"/>
          <w:szCs w:val="24"/>
        </w:rPr>
        <w:t>/,</w:t>
      </w:r>
      <w:r w:rsidR="0062152F" w:rsidRPr="00270C10">
        <w:rPr>
          <w:rFonts w:ascii="Calibri" w:hAnsi="Calibri" w:cs="Calibri"/>
          <w:i/>
          <w:sz w:val="24"/>
          <w:szCs w:val="24"/>
        </w:rPr>
        <w:t xml:space="preserve"> </w:t>
      </w:r>
      <w:r w:rsidR="007A2566" w:rsidRPr="00270C10">
        <w:rPr>
          <w:rFonts w:ascii="Calibri" w:hAnsi="Calibri" w:cs="Calibri"/>
          <w:sz w:val="24"/>
          <w:szCs w:val="24"/>
        </w:rPr>
        <w:t>Di</w:t>
      </w:r>
      <w:r w:rsidR="008449DA" w:rsidRPr="00270C10">
        <w:rPr>
          <w:rFonts w:ascii="Calibri" w:hAnsi="Calibri" w:cs="Calibri"/>
          <w:sz w:val="24"/>
          <w:szCs w:val="24"/>
        </w:rPr>
        <w:t>akses tanggal 15 Januari 2021.</w:t>
      </w:r>
    </w:p>
    <w:p w14:paraId="762D185A" w14:textId="79A1B882" w:rsidR="00E34B52" w:rsidRPr="00270C10" w:rsidRDefault="00872D06" w:rsidP="00E34B52">
      <w:pPr>
        <w:pStyle w:val="FootnoteText"/>
        <w:ind w:left="900" w:hanging="810"/>
        <w:jc w:val="both"/>
        <w:rPr>
          <w:rFonts w:ascii="Calibri" w:hAnsi="Calibri" w:cs="Calibri"/>
          <w:sz w:val="24"/>
          <w:szCs w:val="24"/>
        </w:rPr>
      </w:pPr>
      <w:r w:rsidRPr="00270C10">
        <w:rPr>
          <w:rFonts w:ascii="Calibri" w:hAnsi="Calibri" w:cs="Calibri"/>
          <w:color w:val="000000"/>
          <w:sz w:val="24"/>
          <w:szCs w:val="24"/>
        </w:rPr>
        <w:t>Ratna Puspitasari.</w:t>
      </w:r>
      <w:r w:rsidR="002E768F" w:rsidRPr="00270C10">
        <w:rPr>
          <w:rFonts w:ascii="Calibri" w:hAnsi="Calibri" w:cs="Calibri"/>
          <w:color w:val="000000"/>
          <w:sz w:val="24"/>
          <w:szCs w:val="24"/>
        </w:rPr>
        <w:t xml:space="preserve"> </w:t>
      </w:r>
      <w:proofErr w:type="gramStart"/>
      <w:r w:rsidR="002E768F" w:rsidRPr="00270C10">
        <w:rPr>
          <w:rFonts w:ascii="Calibri" w:hAnsi="Calibri" w:cs="Calibri"/>
          <w:color w:val="000000"/>
          <w:sz w:val="24"/>
          <w:szCs w:val="24"/>
        </w:rPr>
        <w:t>Manusia Sebagai Makhluk Sosial</w:t>
      </w:r>
      <w:r w:rsidRPr="00270C10">
        <w:rPr>
          <w:rFonts w:ascii="Calibri" w:hAnsi="Calibri" w:cs="Calibri"/>
          <w:color w:val="000000"/>
          <w:sz w:val="24"/>
          <w:szCs w:val="24"/>
        </w:rPr>
        <w:t>.</w:t>
      </w:r>
      <w:proofErr w:type="gramEnd"/>
      <w:r w:rsidR="002E768F" w:rsidRPr="00270C10">
        <w:rPr>
          <w:rFonts w:ascii="Calibri" w:hAnsi="Calibri" w:cs="Calibri"/>
          <w:i/>
          <w:sz w:val="24"/>
          <w:szCs w:val="24"/>
        </w:rPr>
        <w:t xml:space="preserve"> </w:t>
      </w:r>
      <w:hyperlink r:id="rId13" w:history="1">
        <w:r w:rsidR="003F4249" w:rsidRPr="00270C10">
          <w:rPr>
            <w:rStyle w:val="Hyperlink"/>
            <w:rFonts w:ascii="Calibri" w:hAnsi="Calibri" w:cs="Calibri"/>
            <w:i/>
            <w:color w:val="auto"/>
            <w:sz w:val="24"/>
            <w:szCs w:val="24"/>
            <w:u w:val="none"/>
          </w:rPr>
          <w:t>https://www.google.com/ search?client=firefox-b-d&amp;q=MANUSIA+SEBAGAI+MAKLHLUK+SOSIAL</w:t>
        </w:r>
      </w:hyperlink>
      <w:r w:rsidRPr="00270C10">
        <w:rPr>
          <w:rStyle w:val="Hyperlink"/>
          <w:rFonts w:ascii="Calibri" w:hAnsi="Calibri" w:cs="Calibri"/>
          <w:i/>
          <w:color w:val="auto"/>
          <w:sz w:val="24"/>
          <w:szCs w:val="24"/>
          <w:u w:val="none"/>
        </w:rPr>
        <w:t>.</w:t>
      </w:r>
      <w:r w:rsidR="002E768F" w:rsidRPr="00270C10">
        <w:rPr>
          <w:rFonts w:ascii="Calibri" w:hAnsi="Calibri" w:cs="Calibri"/>
          <w:i/>
          <w:sz w:val="24"/>
          <w:szCs w:val="24"/>
        </w:rPr>
        <w:t xml:space="preserve"> </w:t>
      </w:r>
      <w:proofErr w:type="gramStart"/>
      <w:r w:rsidR="007A2566" w:rsidRPr="00270C10">
        <w:rPr>
          <w:rFonts w:ascii="Calibri" w:hAnsi="Calibri" w:cs="Calibri"/>
          <w:sz w:val="24"/>
          <w:szCs w:val="24"/>
        </w:rPr>
        <w:t>D</w:t>
      </w:r>
      <w:r w:rsidR="002E768F" w:rsidRPr="00270C10">
        <w:rPr>
          <w:rFonts w:ascii="Calibri" w:hAnsi="Calibri" w:cs="Calibri"/>
          <w:sz w:val="24"/>
          <w:szCs w:val="24"/>
        </w:rPr>
        <w:t>iakses tanggal 16 Januari 2021.</w:t>
      </w:r>
      <w:proofErr w:type="gramEnd"/>
    </w:p>
    <w:p w14:paraId="2C9B3B7B" w14:textId="7A5E40BB" w:rsidR="002E768F" w:rsidRPr="00270C10" w:rsidRDefault="002E768F" w:rsidP="00E34B52">
      <w:pPr>
        <w:pStyle w:val="FootnoteText"/>
        <w:ind w:left="900" w:hanging="810"/>
        <w:jc w:val="both"/>
        <w:rPr>
          <w:rFonts w:ascii="Calibri" w:hAnsi="Calibri" w:cs="Calibri"/>
          <w:sz w:val="24"/>
          <w:szCs w:val="24"/>
        </w:rPr>
      </w:pPr>
      <w:proofErr w:type="gramStart"/>
      <w:r w:rsidRPr="00270C10">
        <w:rPr>
          <w:rFonts w:ascii="Calibri" w:hAnsi="Calibri" w:cs="Calibri"/>
          <w:sz w:val="24"/>
          <w:szCs w:val="24"/>
        </w:rPr>
        <w:t>World Int</w:t>
      </w:r>
      <w:r w:rsidR="0000131B" w:rsidRPr="00270C10">
        <w:rPr>
          <w:rFonts w:ascii="Calibri" w:hAnsi="Calibri" w:cs="Calibri"/>
          <w:sz w:val="24"/>
          <w:szCs w:val="24"/>
        </w:rPr>
        <w:t>ellectual Property Organization.</w:t>
      </w:r>
      <w:proofErr w:type="gramEnd"/>
      <w:r w:rsidR="0000131B" w:rsidRPr="00270C10">
        <w:rPr>
          <w:rFonts w:ascii="Calibri" w:hAnsi="Calibri" w:cs="Calibri"/>
          <w:sz w:val="24"/>
          <w:szCs w:val="24"/>
        </w:rPr>
        <w:t xml:space="preserve"> 2008.</w:t>
      </w:r>
      <w:r w:rsidRPr="00270C10">
        <w:rPr>
          <w:rFonts w:ascii="Calibri" w:hAnsi="Calibri" w:cs="Calibri"/>
          <w:sz w:val="24"/>
          <w:szCs w:val="24"/>
        </w:rPr>
        <w:t xml:space="preserve"> Tampil Menarik (Pengantar Desain Industri Untuk Usaha Kecil dan Menengah)</w:t>
      </w:r>
      <w:r w:rsidRPr="00270C10">
        <w:rPr>
          <w:rFonts w:ascii="Calibri" w:hAnsi="Calibri" w:cs="Calibri"/>
          <w:i/>
          <w:sz w:val="24"/>
          <w:szCs w:val="24"/>
        </w:rPr>
        <w:t xml:space="preserve">, Intellectual Property for Bussines Series, Number: 2, </w:t>
      </w:r>
      <w:r w:rsidRPr="00270C10">
        <w:rPr>
          <w:rFonts w:ascii="Calibri" w:hAnsi="Calibri" w:cs="Calibri"/>
          <w:sz w:val="24"/>
          <w:szCs w:val="24"/>
        </w:rPr>
        <w:t>Kamar Dagang dan Industri Indonesia</w:t>
      </w:r>
      <w:r w:rsidR="0000131B" w:rsidRPr="00270C10">
        <w:rPr>
          <w:rFonts w:ascii="Calibri" w:hAnsi="Calibri" w:cs="Calibri"/>
          <w:sz w:val="24"/>
          <w:szCs w:val="24"/>
        </w:rPr>
        <w:t>.</w:t>
      </w:r>
      <w:r w:rsidRPr="00270C10">
        <w:rPr>
          <w:rFonts w:ascii="Calibri" w:hAnsi="Calibri" w:cs="Calibri"/>
          <w:i/>
          <w:sz w:val="24"/>
          <w:szCs w:val="24"/>
        </w:rPr>
        <w:t xml:space="preserve"> </w:t>
      </w:r>
      <w:proofErr w:type="gramStart"/>
      <w:r w:rsidR="007A2566" w:rsidRPr="00270C10">
        <w:rPr>
          <w:rFonts w:ascii="Calibri" w:hAnsi="Calibri" w:cs="Calibri"/>
          <w:sz w:val="24"/>
          <w:szCs w:val="24"/>
        </w:rPr>
        <w:t>D</w:t>
      </w:r>
      <w:r w:rsidRPr="00270C10">
        <w:rPr>
          <w:rFonts w:ascii="Calibri" w:hAnsi="Calibri" w:cs="Calibri"/>
          <w:sz w:val="24"/>
          <w:szCs w:val="24"/>
        </w:rPr>
        <w:t>iakses tanggal 12 Januari 2021.</w:t>
      </w:r>
      <w:proofErr w:type="gramEnd"/>
    </w:p>
    <w:p w14:paraId="7A1A9907" w14:textId="77777777" w:rsidR="00D06D36" w:rsidRPr="00270C10" w:rsidRDefault="00D06D36" w:rsidP="00E34B52">
      <w:pPr>
        <w:pStyle w:val="FootnoteText"/>
        <w:ind w:left="900" w:hanging="810"/>
        <w:jc w:val="both"/>
        <w:rPr>
          <w:rFonts w:ascii="Calibri" w:hAnsi="Calibri" w:cs="Calibri"/>
          <w:sz w:val="24"/>
          <w:szCs w:val="24"/>
        </w:rPr>
      </w:pPr>
    </w:p>
    <w:p w14:paraId="696DACD5" w14:textId="2F8C5AFF" w:rsidR="00D06D36" w:rsidRPr="00270C10" w:rsidRDefault="00D06D36" w:rsidP="00E34B52">
      <w:pPr>
        <w:pStyle w:val="FootnoteText"/>
        <w:ind w:left="900" w:hanging="810"/>
        <w:jc w:val="both"/>
        <w:rPr>
          <w:rFonts w:ascii="Calibri" w:hAnsi="Calibri" w:cs="Calibri"/>
          <w:b/>
          <w:sz w:val="24"/>
          <w:szCs w:val="24"/>
        </w:rPr>
      </w:pPr>
      <w:r w:rsidRPr="00270C10">
        <w:rPr>
          <w:rFonts w:ascii="Calibri" w:hAnsi="Calibri" w:cs="Calibri"/>
          <w:b/>
          <w:sz w:val="24"/>
          <w:szCs w:val="24"/>
        </w:rPr>
        <w:t>Peraturan Perundang-Undangan</w:t>
      </w:r>
    </w:p>
    <w:p w14:paraId="2F894D19" w14:textId="6E6AFF25" w:rsidR="004C4455" w:rsidRPr="00270C10" w:rsidRDefault="004C4455" w:rsidP="00E34B52">
      <w:pPr>
        <w:pStyle w:val="FootnoteText"/>
        <w:ind w:left="900" w:hanging="810"/>
        <w:jc w:val="both"/>
        <w:rPr>
          <w:rFonts w:ascii="Calibri" w:hAnsi="Calibri" w:cs="Calibri"/>
          <w:sz w:val="24"/>
          <w:szCs w:val="24"/>
        </w:rPr>
      </w:pPr>
      <w:proofErr w:type="gramStart"/>
      <w:r w:rsidRPr="00270C10">
        <w:rPr>
          <w:rFonts w:ascii="Calibri" w:hAnsi="Calibri" w:cs="Calibri"/>
          <w:sz w:val="24"/>
          <w:szCs w:val="24"/>
        </w:rPr>
        <w:t xml:space="preserve">Undang-Undang </w:t>
      </w:r>
      <w:r w:rsidR="00964D59" w:rsidRPr="00270C10">
        <w:rPr>
          <w:rFonts w:ascii="Calibri" w:hAnsi="Calibri" w:cs="Calibri"/>
          <w:sz w:val="24"/>
          <w:szCs w:val="24"/>
        </w:rPr>
        <w:t xml:space="preserve">Republik Indonesia </w:t>
      </w:r>
      <w:r w:rsidRPr="00270C10">
        <w:rPr>
          <w:rFonts w:ascii="Calibri" w:hAnsi="Calibri" w:cs="Calibri"/>
          <w:sz w:val="24"/>
          <w:szCs w:val="24"/>
        </w:rPr>
        <w:t>No</w:t>
      </w:r>
      <w:r w:rsidR="00964D59" w:rsidRPr="00270C10">
        <w:rPr>
          <w:rFonts w:ascii="Calibri" w:hAnsi="Calibri" w:cs="Calibri"/>
          <w:sz w:val="24"/>
          <w:szCs w:val="24"/>
        </w:rPr>
        <w:t>mor</w:t>
      </w:r>
      <w:r w:rsidRPr="00270C10">
        <w:rPr>
          <w:rFonts w:ascii="Calibri" w:hAnsi="Calibri" w:cs="Calibri"/>
          <w:sz w:val="24"/>
          <w:szCs w:val="24"/>
        </w:rPr>
        <w:t xml:space="preserve"> 30 Tahu</w:t>
      </w:r>
      <w:r w:rsidRPr="00270C10">
        <w:rPr>
          <w:rFonts w:ascii="Calibri" w:hAnsi="Calibri" w:cs="Calibri"/>
          <w:sz w:val="24"/>
          <w:szCs w:val="24"/>
        </w:rPr>
        <w:t>n 2000 tentang Rahasia</w:t>
      </w:r>
      <w:r w:rsidR="00964D59" w:rsidRPr="00270C10">
        <w:rPr>
          <w:rFonts w:ascii="Calibri" w:hAnsi="Calibri" w:cs="Calibri"/>
          <w:sz w:val="24"/>
          <w:szCs w:val="24"/>
        </w:rPr>
        <w:t xml:space="preserve"> </w:t>
      </w:r>
      <w:r w:rsidRPr="00270C10">
        <w:rPr>
          <w:rFonts w:ascii="Calibri" w:hAnsi="Calibri" w:cs="Calibri"/>
          <w:sz w:val="24"/>
          <w:szCs w:val="24"/>
        </w:rPr>
        <w:t>Dagang.</w:t>
      </w:r>
      <w:proofErr w:type="gramEnd"/>
    </w:p>
    <w:p w14:paraId="458EE01F" w14:textId="560B5AAB" w:rsidR="004C4455" w:rsidRPr="00270C10" w:rsidRDefault="00964D59" w:rsidP="00E34B52">
      <w:pPr>
        <w:pStyle w:val="FootnoteText"/>
        <w:ind w:left="900" w:hanging="810"/>
        <w:jc w:val="both"/>
        <w:rPr>
          <w:rFonts w:ascii="Calibri" w:hAnsi="Calibri" w:cs="Calibri"/>
          <w:sz w:val="24"/>
          <w:szCs w:val="24"/>
        </w:rPr>
      </w:pPr>
      <w:proofErr w:type="gramStart"/>
      <w:r w:rsidRPr="00270C10">
        <w:rPr>
          <w:rFonts w:ascii="Calibri" w:hAnsi="Calibri" w:cs="Calibri"/>
          <w:sz w:val="24"/>
          <w:szCs w:val="24"/>
        </w:rPr>
        <w:t>Undang-Undang Republik Indonesia Nomor</w:t>
      </w:r>
      <w:r w:rsidR="004C4455" w:rsidRPr="00270C10">
        <w:rPr>
          <w:rFonts w:ascii="Calibri" w:hAnsi="Calibri" w:cs="Calibri"/>
          <w:sz w:val="24"/>
          <w:szCs w:val="24"/>
        </w:rPr>
        <w:t xml:space="preserve"> 31 Tah</w:t>
      </w:r>
      <w:r w:rsidR="004C4455" w:rsidRPr="00270C10">
        <w:rPr>
          <w:rFonts w:ascii="Calibri" w:hAnsi="Calibri" w:cs="Calibri"/>
          <w:sz w:val="24"/>
          <w:szCs w:val="24"/>
        </w:rPr>
        <w:t>un 2000 tentang Desain Industri.</w:t>
      </w:r>
      <w:proofErr w:type="gramEnd"/>
    </w:p>
    <w:p w14:paraId="42DC2E38" w14:textId="29A90C17" w:rsidR="004C4455" w:rsidRPr="00270C10" w:rsidRDefault="00964D59" w:rsidP="00E34B52">
      <w:pPr>
        <w:pStyle w:val="FootnoteText"/>
        <w:ind w:left="900" w:hanging="810"/>
        <w:jc w:val="both"/>
        <w:rPr>
          <w:rFonts w:ascii="Calibri" w:hAnsi="Calibri" w:cs="Calibri"/>
          <w:sz w:val="24"/>
          <w:szCs w:val="24"/>
        </w:rPr>
      </w:pPr>
      <w:proofErr w:type="gramStart"/>
      <w:r w:rsidRPr="00270C10">
        <w:rPr>
          <w:rFonts w:ascii="Calibri" w:hAnsi="Calibri" w:cs="Calibri"/>
          <w:sz w:val="24"/>
          <w:szCs w:val="24"/>
        </w:rPr>
        <w:t>Undang-Undang Republik Indonesia Nomor</w:t>
      </w:r>
      <w:r w:rsidRPr="00270C10">
        <w:rPr>
          <w:rFonts w:ascii="Calibri" w:hAnsi="Calibri" w:cs="Calibri"/>
          <w:sz w:val="24"/>
          <w:szCs w:val="24"/>
        </w:rPr>
        <w:t xml:space="preserve"> </w:t>
      </w:r>
      <w:r w:rsidR="004C4455" w:rsidRPr="00270C10">
        <w:rPr>
          <w:rFonts w:ascii="Calibri" w:hAnsi="Calibri" w:cs="Calibri"/>
          <w:sz w:val="24"/>
          <w:szCs w:val="24"/>
        </w:rPr>
        <w:t>32 Tahun 2000 tentang Desain Tata Letak Sirkuit Terpadu</w:t>
      </w:r>
      <w:r w:rsidR="004C4455" w:rsidRPr="00270C10">
        <w:rPr>
          <w:rFonts w:ascii="Calibri" w:hAnsi="Calibri" w:cs="Calibri"/>
          <w:sz w:val="24"/>
          <w:szCs w:val="24"/>
        </w:rPr>
        <w:t>.</w:t>
      </w:r>
      <w:proofErr w:type="gramEnd"/>
    </w:p>
    <w:p w14:paraId="5605C658" w14:textId="77777777" w:rsidR="0002616A" w:rsidRPr="00270C10" w:rsidRDefault="0002616A" w:rsidP="0002616A">
      <w:pPr>
        <w:pStyle w:val="FootnoteText"/>
        <w:ind w:left="900" w:hanging="810"/>
        <w:jc w:val="both"/>
        <w:rPr>
          <w:rFonts w:ascii="Calibri" w:hAnsi="Calibri" w:cs="Calibri"/>
          <w:b/>
          <w:sz w:val="24"/>
          <w:szCs w:val="24"/>
        </w:rPr>
      </w:pPr>
      <w:proofErr w:type="gramStart"/>
      <w:r w:rsidRPr="00270C10">
        <w:rPr>
          <w:rFonts w:ascii="Calibri" w:hAnsi="Calibri" w:cs="Calibri"/>
          <w:sz w:val="24"/>
          <w:szCs w:val="24"/>
        </w:rPr>
        <w:t>Undang-Undang Republik Indonesia Nomor 28 Tahun 2014 tentang Hak Cipta.</w:t>
      </w:r>
      <w:proofErr w:type="gramEnd"/>
    </w:p>
    <w:p w14:paraId="435C0F5B" w14:textId="50FE4D6F" w:rsidR="004C4455" w:rsidRPr="00270C10" w:rsidRDefault="00964D59" w:rsidP="00E34B52">
      <w:pPr>
        <w:pStyle w:val="FootnoteText"/>
        <w:ind w:left="900" w:hanging="810"/>
        <w:jc w:val="both"/>
        <w:rPr>
          <w:rFonts w:ascii="Calibri" w:hAnsi="Calibri" w:cs="Calibri"/>
          <w:sz w:val="24"/>
          <w:szCs w:val="24"/>
        </w:rPr>
      </w:pPr>
      <w:proofErr w:type="gramStart"/>
      <w:r w:rsidRPr="00270C10">
        <w:rPr>
          <w:rFonts w:ascii="Calibri" w:hAnsi="Calibri" w:cs="Calibri"/>
          <w:sz w:val="24"/>
          <w:szCs w:val="24"/>
        </w:rPr>
        <w:t>Undang-Undang Republik Indonesia Nomor</w:t>
      </w:r>
      <w:r w:rsidR="004C4455" w:rsidRPr="00270C10">
        <w:rPr>
          <w:rFonts w:ascii="Calibri" w:hAnsi="Calibri" w:cs="Calibri"/>
          <w:sz w:val="24"/>
          <w:szCs w:val="24"/>
        </w:rPr>
        <w:t xml:space="preserve"> 13 Tahun 2016 tentang Paten</w:t>
      </w:r>
      <w:r w:rsidR="004C4455" w:rsidRPr="00270C10">
        <w:rPr>
          <w:rFonts w:ascii="Calibri" w:hAnsi="Calibri" w:cs="Calibri"/>
          <w:sz w:val="24"/>
          <w:szCs w:val="24"/>
        </w:rPr>
        <w:t>.</w:t>
      </w:r>
      <w:proofErr w:type="gramEnd"/>
    </w:p>
    <w:p w14:paraId="435E17F2" w14:textId="1E4A42B8" w:rsidR="004C4455" w:rsidRPr="00270C10" w:rsidRDefault="00964D59" w:rsidP="00E34B52">
      <w:pPr>
        <w:pStyle w:val="FootnoteText"/>
        <w:ind w:left="900" w:hanging="810"/>
        <w:jc w:val="both"/>
        <w:rPr>
          <w:rFonts w:ascii="Calibri" w:hAnsi="Calibri" w:cs="Calibri"/>
          <w:sz w:val="24"/>
          <w:szCs w:val="24"/>
        </w:rPr>
      </w:pPr>
      <w:proofErr w:type="gramStart"/>
      <w:r w:rsidRPr="00270C10">
        <w:rPr>
          <w:rFonts w:ascii="Calibri" w:hAnsi="Calibri" w:cs="Calibri"/>
          <w:sz w:val="24"/>
          <w:szCs w:val="24"/>
        </w:rPr>
        <w:t>Undang-Undang Republik Indonesia Nomor</w:t>
      </w:r>
      <w:r w:rsidR="004C4455" w:rsidRPr="00270C10">
        <w:rPr>
          <w:rFonts w:ascii="Calibri" w:hAnsi="Calibri" w:cs="Calibri"/>
          <w:sz w:val="24"/>
          <w:szCs w:val="24"/>
        </w:rPr>
        <w:t xml:space="preserve"> 20 Tahun 2016 tentang Merek dan Indikasi Geografis</w:t>
      </w:r>
      <w:r w:rsidR="004C4455" w:rsidRPr="00270C10">
        <w:rPr>
          <w:rFonts w:ascii="Calibri" w:hAnsi="Calibri" w:cs="Calibri"/>
          <w:sz w:val="24"/>
          <w:szCs w:val="24"/>
        </w:rPr>
        <w:t>.</w:t>
      </w:r>
      <w:proofErr w:type="gramEnd"/>
    </w:p>
    <w:p w14:paraId="6C2F8533" w14:textId="77777777" w:rsidR="002C440D" w:rsidRDefault="002C440D" w:rsidP="00E34B52">
      <w:pPr>
        <w:pStyle w:val="FootnoteText"/>
        <w:ind w:left="900" w:hanging="810"/>
        <w:jc w:val="both"/>
        <w:rPr>
          <w:rFonts w:ascii="Calibri" w:hAnsi="Calibri" w:cs="Calibri"/>
          <w:sz w:val="24"/>
          <w:szCs w:val="24"/>
        </w:rPr>
      </w:pPr>
    </w:p>
    <w:sectPr w:rsidR="002C440D" w:rsidSect="0008520A">
      <w:headerReference w:type="even" r:id="rId14"/>
      <w:headerReference w:type="default" r:id="rId15"/>
      <w:pgSz w:w="11909" w:h="16834" w:code="9"/>
      <w:pgMar w:top="2304" w:right="1656" w:bottom="1656" w:left="2304"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DD7C69" w14:textId="77777777" w:rsidR="00EB7203" w:rsidRDefault="00EB7203">
      <w:r>
        <w:separator/>
      </w:r>
    </w:p>
  </w:endnote>
  <w:endnote w:type="continuationSeparator" w:id="0">
    <w:p w14:paraId="4B86CDD2" w14:textId="77777777" w:rsidR="00EB7203" w:rsidRDefault="00EB7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imbusSanL">
    <w:panose1 w:val="00000000000000000000"/>
    <w:charset w:val="00"/>
    <w:family w:val="auto"/>
    <w:notTrueType/>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C94111" w14:textId="77777777" w:rsidR="00EB7203" w:rsidRDefault="00EB7203">
      <w:r>
        <w:separator/>
      </w:r>
    </w:p>
  </w:footnote>
  <w:footnote w:type="continuationSeparator" w:id="0">
    <w:p w14:paraId="2A74F40C" w14:textId="77777777" w:rsidR="00EB7203" w:rsidRDefault="00EB7203">
      <w:r>
        <w:continuationSeparator/>
      </w:r>
    </w:p>
  </w:footnote>
  <w:footnote w:id="1">
    <w:p w14:paraId="6E59973B" w14:textId="0EB56BEB" w:rsidR="00A63EED" w:rsidRPr="005F335F" w:rsidRDefault="0066556F" w:rsidP="00C54FC7">
      <w:pPr>
        <w:pStyle w:val="FootnoteText"/>
        <w:ind w:left="86" w:hanging="86"/>
        <w:jc w:val="both"/>
        <w:rPr>
          <w:rFonts w:ascii="Calibri" w:hAnsi="Calibri" w:cs="Calibri"/>
        </w:rPr>
      </w:pPr>
      <w:r w:rsidRPr="005F335F">
        <w:rPr>
          <w:rStyle w:val="FootnoteReference"/>
          <w:rFonts w:ascii="Calibri" w:hAnsi="Calibri" w:cs="Calibri"/>
        </w:rPr>
        <w:footnoteRef/>
      </w:r>
      <w:r w:rsidR="00CF57BC">
        <w:rPr>
          <w:rFonts w:ascii="Calibri" w:hAnsi="Calibri" w:cs="Calibri"/>
          <w:color w:val="000000"/>
        </w:rPr>
        <w:t>Ratna Puspitasari.</w:t>
      </w:r>
      <w:r w:rsidR="00A63EED" w:rsidRPr="005F335F">
        <w:rPr>
          <w:rFonts w:ascii="Calibri" w:hAnsi="Calibri" w:cs="Calibri"/>
          <w:color w:val="000000"/>
        </w:rPr>
        <w:t xml:space="preserve"> </w:t>
      </w:r>
      <w:proofErr w:type="gramStart"/>
      <w:r w:rsidR="00A63EED" w:rsidRPr="00CF57BC">
        <w:rPr>
          <w:rFonts w:ascii="Calibri" w:hAnsi="Calibri" w:cs="Calibri"/>
          <w:color w:val="000000"/>
        </w:rPr>
        <w:t>Manusia Sebagai Makhluk Sosia</w:t>
      </w:r>
      <w:r w:rsidR="00CF57BC">
        <w:rPr>
          <w:rFonts w:ascii="Calibri" w:hAnsi="Calibri" w:cs="Calibri"/>
          <w:color w:val="000000"/>
        </w:rPr>
        <w:t>l.</w:t>
      </w:r>
      <w:proofErr w:type="gramEnd"/>
      <w:r w:rsidR="00A63EED" w:rsidRPr="005F335F">
        <w:rPr>
          <w:rFonts w:ascii="Calibri" w:hAnsi="Calibri" w:cs="Calibri"/>
          <w:i/>
        </w:rPr>
        <w:t xml:space="preserve"> </w:t>
      </w:r>
      <w:hyperlink r:id="rId1" w:history="1">
        <w:r w:rsidR="000F4093" w:rsidRPr="005F335F">
          <w:rPr>
            <w:rStyle w:val="Hyperlink"/>
            <w:rFonts w:ascii="Calibri" w:hAnsi="Calibri" w:cs="Calibri"/>
            <w:i/>
            <w:color w:val="auto"/>
            <w:u w:val="none"/>
          </w:rPr>
          <w:t>https://www.google.com/search?client= firefox-b-d&amp;q=MANUSIA+SEBAGAI+MAKLHLUK+SOSIAL</w:t>
        </w:r>
      </w:hyperlink>
      <w:r w:rsidR="00CF57BC">
        <w:rPr>
          <w:rStyle w:val="Hyperlink"/>
          <w:rFonts w:ascii="Calibri" w:hAnsi="Calibri" w:cs="Calibri"/>
          <w:i/>
          <w:color w:val="auto"/>
          <w:u w:val="none"/>
        </w:rPr>
        <w:t>.</w:t>
      </w:r>
      <w:r w:rsidR="007221FB" w:rsidRPr="005F335F">
        <w:rPr>
          <w:rFonts w:ascii="Calibri" w:hAnsi="Calibri" w:cs="Calibri"/>
          <w:i/>
        </w:rPr>
        <w:t xml:space="preserve"> </w:t>
      </w:r>
      <w:proofErr w:type="gramStart"/>
      <w:r w:rsidR="00CF57BC">
        <w:rPr>
          <w:rFonts w:ascii="Calibri" w:hAnsi="Calibri" w:cs="Calibri"/>
        </w:rPr>
        <w:t>D</w:t>
      </w:r>
      <w:r w:rsidR="007221FB" w:rsidRPr="005F335F">
        <w:rPr>
          <w:rFonts w:ascii="Calibri" w:hAnsi="Calibri" w:cs="Calibri"/>
        </w:rPr>
        <w:t>iakses tanggal 16 Januari 2021.</w:t>
      </w:r>
      <w:proofErr w:type="gramEnd"/>
    </w:p>
  </w:footnote>
  <w:footnote w:id="2">
    <w:p w14:paraId="11F86B93" w14:textId="68E88B90" w:rsidR="004B02A3" w:rsidRPr="005F335F" w:rsidRDefault="004B02A3" w:rsidP="00A82134">
      <w:pPr>
        <w:pStyle w:val="FootnoteText"/>
        <w:ind w:left="90" w:hanging="90"/>
        <w:jc w:val="both"/>
        <w:rPr>
          <w:rFonts w:ascii="Calibri" w:hAnsi="Calibri" w:cs="Calibri"/>
        </w:rPr>
      </w:pPr>
      <w:r w:rsidRPr="005F335F">
        <w:rPr>
          <w:rStyle w:val="FootnoteReference"/>
          <w:rFonts w:ascii="Calibri" w:hAnsi="Calibri" w:cs="Calibri"/>
        </w:rPr>
        <w:footnoteRef/>
      </w:r>
      <w:proofErr w:type="gramStart"/>
      <w:r w:rsidR="00384D14" w:rsidRPr="005F335F">
        <w:rPr>
          <w:rFonts w:ascii="Calibri" w:hAnsi="Calibri" w:cs="Calibri"/>
        </w:rPr>
        <w:t>Muhammad Djumhana dan R. Djubaedillah</w:t>
      </w:r>
      <w:r w:rsidR="00A82134">
        <w:rPr>
          <w:rFonts w:ascii="Calibri" w:hAnsi="Calibri" w:cs="Calibri"/>
        </w:rPr>
        <w:t>.</w:t>
      </w:r>
      <w:proofErr w:type="gramEnd"/>
      <w:r w:rsidR="00A82134">
        <w:rPr>
          <w:rFonts w:ascii="Calibri" w:hAnsi="Calibri" w:cs="Calibri"/>
        </w:rPr>
        <w:t xml:space="preserve"> 2003. </w:t>
      </w:r>
      <w:r w:rsidR="00384D14" w:rsidRPr="005F335F">
        <w:rPr>
          <w:rFonts w:ascii="Calibri" w:hAnsi="Calibri" w:cs="Calibri"/>
          <w:i/>
        </w:rPr>
        <w:t>Hak Milik Intelektual (Sejarah, Te</w:t>
      </w:r>
      <w:r w:rsidR="00A82134">
        <w:rPr>
          <w:rFonts w:ascii="Calibri" w:hAnsi="Calibri" w:cs="Calibri"/>
          <w:i/>
        </w:rPr>
        <w:t>ori dan Praktiknya Di Indonesia.</w:t>
      </w:r>
      <w:r w:rsidR="00384D14" w:rsidRPr="005F335F">
        <w:rPr>
          <w:rFonts w:ascii="Calibri" w:hAnsi="Calibri" w:cs="Calibri"/>
          <w:i/>
        </w:rPr>
        <w:t xml:space="preserve"> </w:t>
      </w:r>
      <w:r w:rsidR="00384D14" w:rsidRPr="005F335F">
        <w:rPr>
          <w:rFonts w:ascii="Calibri" w:hAnsi="Calibri" w:cs="Calibri"/>
        </w:rPr>
        <w:t>C</w:t>
      </w:r>
      <w:r w:rsidR="00A82134">
        <w:rPr>
          <w:rFonts w:ascii="Calibri" w:hAnsi="Calibri" w:cs="Calibri"/>
        </w:rPr>
        <w:t>itra Aditya Bakti. Bandung.</w:t>
      </w:r>
      <w:r w:rsidR="00384D14" w:rsidRPr="005F335F">
        <w:rPr>
          <w:rFonts w:ascii="Calibri" w:hAnsi="Calibri" w:cs="Calibri"/>
        </w:rPr>
        <w:t xml:space="preserve"> </w:t>
      </w:r>
      <w:proofErr w:type="gramStart"/>
      <w:r w:rsidR="00384D14" w:rsidRPr="005F335F">
        <w:rPr>
          <w:rFonts w:ascii="Calibri" w:hAnsi="Calibri" w:cs="Calibri"/>
        </w:rPr>
        <w:t>hlm</w:t>
      </w:r>
      <w:proofErr w:type="gramEnd"/>
      <w:r w:rsidR="00384D14" w:rsidRPr="005F335F">
        <w:rPr>
          <w:rFonts w:ascii="Calibri" w:hAnsi="Calibri" w:cs="Calibri"/>
        </w:rPr>
        <w:t>. 67.</w:t>
      </w:r>
    </w:p>
  </w:footnote>
  <w:footnote w:id="3">
    <w:p w14:paraId="27E3ABF4" w14:textId="290AD512" w:rsidR="00CB0737" w:rsidRPr="005F335F" w:rsidRDefault="00CB0737" w:rsidP="00695A22">
      <w:pPr>
        <w:pStyle w:val="FootnoteText"/>
        <w:ind w:left="90" w:hanging="90"/>
        <w:jc w:val="both"/>
        <w:rPr>
          <w:rFonts w:ascii="Calibri" w:hAnsi="Calibri" w:cs="Calibri"/>
        </w:rPr>
      </w:pPr>
      <w:r w:rsidRPr="005F335F">
        <w:rPr>
          <w:rStyle w:val="FootnoteReference"/>
          <w:rFonts w:ascii="Calibri" w:hAnsi="Calibri" w:cs="Calibri"/>
        </w:rPr>
        <w:footnoteRef/>
      </w:r>
      <w:r w:rsidRPr="005F335F">
        <w:rPr>
          <w:rFonts w:ascii="Calibri" w:hAnsi="Calibri" w:cs="Calibri"/>
        </w:rPr>
        <w:t>Dian Purnamasari, et.al.</w:t>
      </w:r>
      <w:r w:rsidR="0081465B">
        <w:rPr>
          <w:rFonts w:ascii="Calibri" w:hAnsi="Calibri" w:cs="Calibri"/>
        </w:rPr>
        <w:t xml:space="preserve"> 2010.</w:t>
      </w:r>
      <w:r w:rsidRPr="005F335F">
        <w:rPr>
          <w:rFonts w:ascii="Calibri" w:hAnsi="Calibri" w:cs="Calibri"/>
        </w:rPr>
        <w:t xml:space="preserve"> </w:t>
      </w:r>
      <w:r w:rsidR="002361DE" w:rsidRPr="005F335F">
        <w:rPr>
          <w:rFonts w:ascii="Calibri" w:hAnsi="Calibri" w:cs="Calibri"/>
          <w:i/>
        </w:rPr>
        <w:t>Hukum Dagang</w:t>
      </w:r>
      <w:r w:rsidR="0081465B">
        <w:rPr>
          <w:rFonts w:ascii="Calibri" w:hAnsi="Calibri" w:cs="Calibri"/>
          <w:i/>
        </w:rPr>
        <w:t>.</w:t>
      </w:r>
      <w:r w:rsidR="002361DE" w:rsidRPr="005F335F">
        <w:rPr>
          <w:rFonts w:ascii="Calibri" w:hAnsi="Calibri" w:cs="Calibri"/>
          <w:i/>
        </w:rPr>
        <w:t xml:space="preserve"> </w:t>
      </w:r>
      <w:r w:rsidR="002361DE" w:rsidRPr="005F335F">
        <w:rPr>
          <w:rFonts w:ascii="Calibri" w:hAnsi="Calibri" w:cs="Calibri"/>
        </w:rPr>
        <w:t>Edisi Revisi</w:t>
      </w:r>
      <w:r w:rsidR="0081465B">
        <w:rPr>
          <w:rFonts w:ascii="Calibri" w:hAnsi="Calibri" w:cs="Calibri"/>
        </w:rPr>
        <w:t>.</w:t>
      </w:r>
      <w:r w:rsidR="002361DE" w:rsidRPr="005F335F">
        <w:rPr>
          <w:rFonts w:ascii="Calibri" w:hAnsi="Calibri" w:cs="Calibri"/>
        </w:rPr>
        <w:t xml:space="preserve"> Fakultas Hukum Univer</w:t>
      </w:r>
      <w:r w:rsidR="007A6B39">
        <w:rPr>
          <w:rFonts w:ascii="Calibri" w:hAnsi="Calibri" w:cs="Calibri"/>
        </w:rPr>
        <w:t>sitas Tri Sakti</w:t>
      </w:r>
      <w:r w:rsidR="0081465B">
        <w:rPr>
          <w:rFonts w:ascii="Calibri" w:hAnsi="Calibri" w:cs="Calibri"/>
        </w:rPr>
        <w:t>.</w:t>
      </w:r>
      <w:r w:rsidR="007A6B39">
        <w:rPr>
          <w:rFonts w:ascii="Calibri" w:hAnsi="Calibri" w:cs="Calibri"/>
        </w:rPr>
        <w:t xml:space="preserve"> Jakarta</w:t>
      </w:r>
      <w:r w:rsidR="0081465B">
        <w:rPr>
          <w:rFonts w:ascii="Calibri" w:hAnsi="Calibri" w:cs="Calibri"/>
        </w:rPr>
        <w:t>.</w:t>
      </w:r>
      <w:r w:rsidR="007A6B39">
        <w:rPr>
          <w:rFonts w:ascii="Calibri" w:hAnsi="Calibri" w:cs="Calibri"/>
        </w:rPr>
        <w:t xml:space="preserve"> hlm.</w:t>
      </w:r>
      <w:r w:rsidR="002361DE" w:rsidRPr="005F335F">
        <w:rPr>
          <w:rFonts w:ascii="Calibri" w:hAnsi="Calibri" w:cs="Calibri"/>
        </w:rPr>
        <w:t xml:space="preserve"> 148. </w:t>
      </w:r>
    </w:p>
  </w:footnote>
  <w:footnote w:id="4">
    <w:p w14:paraId="3FDC13B8" w14:textId="51EB41D4" w:rsidR="00C80468" w:rsidRPr="005F335F" w:rsidRDefault="00C80468" w:rsidP="00C54FC7">
      <w:pPr>
        <w:autoSpaceDE w:val="0"/>
        <w:autoSpaceDN w:val="0"/>
        <w:adjustRightInd w:val="0"/>
        <w:ind w:left="86" w:hanging="86"/>
        <w:jc w:val="both"/>
        <w:rPr>
          <w:rFonts w:ascii="Calibri" w:hAnsi="Calibri" w:cs="Calibri"/>
        </w:rPr>
      </w:pPr>
      <w:r w:rsidRPr="005F335F">
        <w:rPr>
          <w:rStyle w:val="FootnoteReference"/>
          <w:rFonts w:ascii="Calibri" w:hAnsi="Calibri" w:cs="Calibri"/>
        </w:rPr>
        <w:footnoteRef/>
      </w:r>
      <w:proofErr w:type="gramStart"/>
      <w:r w:rsidRPr="005F335F">
        <w:rPr>
          <w:rFonts w:ascii="Calibri" w:hAnsi="Calibri" w:cs="Calibri"/>
        </w:rPr>
        <w:t>Dani Amran Hakim</w:t>
      </w:r>
      <w:r w:rsidR="00472951">
        <w:rPr>
          <w:rFonts w:ascii="Calibri" w:hAnsi="Calibri" w:cs="Calibri"/>
        </w:rPr>
        <w:t>.</w:t>
      </w:r>
      <w:proofErr w:type="gramEnd"/>
      <w:r w:rsidR="00472951">
        <w:rPr>
          <w:rFonts w:ascii="Calibri" w:hAnsi="Calibri" w:cs="Calibri"/>
        </w:rPr>
        <w:t xml:space="preserve"> 2015.</w:t>
      </w:r>
      <w:r w:rsidRPr="005F335F">
        <w:rPr>
          <w:rFonts w:ascii="Calibri" w:hAnsi="Calibri" w:cs="Calibri"/>
        </w:rPr>
        <w:t xml:space="preserve"> </w:t>
      </w:r>
      <w:r w:rsidRPr="007B6CC6">
        <w:rPr>
          <w:rFonts w:ascii="Calibri" w:hAnsi="Calibri" w:cs="Calibri"/>
          <w:bCs/>
          <w:color w:val="000000"/>
        </w:rPr>
        <w:t>Pengecualian Perjanjian Hak Kekayaan Intelektual Dalam Hukum Persaingan Usaha</w:t>
      </w:r>
      <w:r w:rsidR="00472951">
        <w:rPr>
          <w:rFonts w:ascii="Calibri" w:hAnsi="Calibri" w:cs="Calibri"/>
          <w:bCs/>
          <w:color w:val="000000"/>
        </w:rPr>
        <w:t>.</w:t>
      </w:r>
      <w:r w:rsidRPr="007B6CC6">
        <w:rPr>
          <w:rFonts w:ascii="Calibri" w:hAnsi="Calibri" w:cs="Calibri"/>
          <w:bCs/>
          <w:i/>
          <w:color w:val="000000"/>
        </w:rPr>
        <w:t xml:space="preserve"> </w:t>
      </w:r>
      <w:proofErr w:type="gramStart"/>
      <w:r w:rsidRPr="007B6CC6">
        <w:rPr>
          <w:rFonts w:ascii="Calibri" w:hAnsi="Calibri" w:cs="Calibri"/>
          <w:bCs/>
          <w:i/>
          <w:color w:val="000000"/>
        </w:rPr>
        <w:t>Fiat Justisia Jurnal Ilmu Hukum</w:t>
      </w:r>
      <w:r w:rsidR="00472951">
        <w:rPr>
          <w:rFonts w:ascii="Calibri" w:hAnsi="Calibri" w:cs="Calibri"/>
          <w:bCs/>
          <w:i/>
          <w:color w:val="000000"/>
        </w:rPr>
        <w:t>.</w:t>
      </w:r>
      <w:proofErr w:type="gramEnd"/>
      <w:r w:rsidRPr="005F335F">
        <w:rPr>
          <w:rFonts w:ascii="Calibri" w:hAnsi="Calibri" w:cs="Calibri"/>
          <w:bCs/>
          <w:color w:val="000000"/>
        </w:rPr>
        <w:t xml:space="preserve"> </w:t>
      </w:r>
      <w:proofErr w:type="gramStart"/>
      <w:r w:rsidR="00472951">
        <w:rPr>
          <w:rFonts w:ascii="Calibri" w:hAnsi="Calibri" w:cs="Calibri"/>
          <w:bCs/>
          <w:color w:val="000000"/>
        </w:rPr>
        <w:t>9(</w:t>
      </w:r>
      <w:r w:rsidRPr="005F335F">
        <w:rPr>
          <w:rFonts w:ascii="Calibri" w:hAnsi="Calibri" w:cs="Calibri"/>
          <w:bCs/>
          <w:color w:val="000000"/>
        </w:rPr>
        <w:t>4</w:t>
      </w:r>
      <w:r w:rsidR="00472951">
        <w:rPr>
          <w:rFonts w:ascii="Calibri" w:hAnsi="Calibri" w:cs="Calibri"/>
          <w:bCs/>
          <w:color w:val="000000"/>
        </w:rPr>
        <w:t>)</w:t>
      </w:r>
      <w:r w:rsidR="00032C86">
        <w:rPr>
          <w:rFonts w:ascii="Calibri" w:hAnsi="Calibri" w:cs="Calibri"/>
          <w:bCs/>
          <w:color w:val="000000"/>
        </w:rPr>
        <w:t>.</w:t>
      </w:r>
      <w:proofErr w:type="gramEnd"/>
      <w:r w:rsidRPr="005F335F">
        <w:rPr>
          <w:rFonts w:ascii="Calibri" w:hAnsi="Calibri" w:cs="Calibri"/>
          <w:bCs/>
          <w:color w:val="000000"/>
        </w:rPr>
        <w:t xml:space="preserve"> hlm. 415.</w:t>
      </w:r>
      <w:r w:rsidR="004B50F7" w:rsidRPr="005F335F">
        <w:rPr>
          <w:rFonts w:ascii="Calibri" w:hAnsi="Calibri" w:cs="Calibri"/>
          <w:bCs/>
          <w:color w:val="000000"/>
        </w:rPr>
        <w:t xml:space="preserve"> </w:t>
      </w:r>
    </w:p>
  </w:footnote>
  <w:footnote w:id="5">
    <w:p w14:paraId="005E5F56" w14:textId="79896BA0" w:rsidR="000502A5" w:rsidRPr="005F335F" w:rsidRDefault="000502A5" w:rsidP="00C54FC7">
      <w:pPr>
        <w:pStyle w:val="FootnoteText"/>
        <w:ind w:left="86" w:hanging="86"/>
        <w:jc w:val="both"/>
        <w:rPr>
          <w:rFonts w:ascii="Calibri" w:hAnsi="Calibri" w:cs="Calibri"/>
        </w:rPr>
      </w:pPr>
      <w:r w:rsidRPr="005F335F">
        <w:rPr>
          <w:rStyle w:val="FootnoteReference"/>
          <w:rFonts w:ascii="Calibri" w:hAnsi="Calibri" w:cs="Calibri"/>
        </w:rPr>
        <w:footnoteRef/>
      </w:r>
      <w:r w:rsidR="00C67FEB">
        <w:rPr>
          <w:rFonts w:ascii="Calibri" w:hAnsi="Calibri" w:cs="Calibri"/>
        </w:rPr>
        <w:t xml:space="preserve">Dimas </w:t>
      </w:r>
      <w:proofErr w:type="gramStart"/>
      <w:r w:rsidR="00C67FEB">
        <w:rPr>
          <w:rFonts w:ascii="Calibri" w:hAnsi="Calibri" w:cs="Calibri"/>
        </w:rPr>
        <w:t>Dwi</w:t>
      </w:r>
      <w:proofErr w:type="gramEnd"/>
      <w:r w:rsidR="00C67FEB">
        <w:rPr>
          <w:rFonts w:ascii="Calibri" w:hAnsi="Calibri" w:cs="Calibri"/>
        </w:rPr>
        <w:t xml:space="preserve"> Hasta Surya. 2003.</w:t>
      </w:r>
      <w:r w:rsidR="00B65F83" w:rsidRPr="005F335F">
        <w:rPr>
          <w:rFonts w:ascii="Calibri" w:hAnsi="Calibri" w:cs="Calibri"/>
        </w:rPr>
        <w:t xml:space="preserve"> </w:t>
      </w:r>
      <w:r w:rsidR="00B65F83" w:rsidRPr="00DC6AD6">
        <w:rPr>
          <w:rFonts w:ascii="Calibri" w:hAnsi="Calibri" w:cs="Calibri"/>
        </w:rPr>
        <w:t>Mengenal Lebih Jauh Tentang Hak Atas Kekayaan Intelektual (HAKI)</w:t>
      </w:r>
      <w:r w:rsidR="00C67FEB">
        <w:rPr>
          <w:rFonts w:ascii="Calibri" w:hAnsi="Calibri" w:cs="Calibri"/>
        </w:rPr>
        <w:t>.</w:t>
      </w:r>
      <w:r w:rsidR="00B65F83" w:rsidRPr="005F335F">
        <w:rPr>
          <w:rFonts w:ascii="Calibri" w:hAnsi="Calibri" w:cs="Calibri"/>
          <w:i/>
        </w:rPr>
        <w:t xml:space="preserve"> </w:t>
      </w:r>
      <w:proofErr w:type="gramStart"/>
      <w:r w:rsidR="00B65F83" w:rsidRPr="00DC6AD6">
        <w:rPr>
          <w:rFonts w:ascii="Calibri" w:hAnsi="Calibri" w:cs="Calibri"/>
          <w:i/>
        </w:rPr>
        <w:t>Forum WTO Indonesia</w:t>
      </w:r>
      <w:r w:rsidR="00C67FEB">
        <w:rPr>
          <w:rFonts w:ascii="Calibri" w:hAnsi="Calibri" w:cs="Calibri"/>
          <w:i/>
        </w:rPr>
        <w:t>.</w:t>
      </w:r>
      <w:proofErr w:type="gramEnd"/>
      <w:r w:rsidR="00B65F83" w:rsidRPr="005F335F">
        <w:rPr>
          <w:rFonts w:ascii="Calibri" w:hAnsi="Calibri" w:cs="Calibri"/>
        </w:rPr>
        <w:t xml:space="preserve"> </w:t>
      </w:r>
      <w:proofErr w:type="gramStart"/>
      <w:r w:rsidR="00B65F83" w:rsidRPr="005F335F">
        <w:rPr>
          <w:rFonts w:ascii="Calibri" w:hAnsi="Calibri" w:cs="Calibri"/>
        </w:rPr>
        <w:t>Edisi-2</w:t>
      </w:r>
      <w:r w:rsidR="00C67FEB">
        <w:rPr>
          <w:rFonts w:ascii="Calibri" w:hAnsi="Calibri" w:cs="Calibri"/>
        </w:rPr>
        <w:t>.</w:t>
      </w:r>
      <w:proofErr w:type="gramEnd"/>
      <w:r w:rsidR="00B65F83" w:rsidRPr="005F335F">
        <w:rPr>
          <w:rFonts w:ascii="Calibri" w:hAnsi="Calibri" w:cs="Calibri"/>
        </w:rPr>
        <w:t xml:space="preserve"> </w:t>
      </w:r>
      <w:proofErr w:type="gramStart"/>
      <w:r w:rsidR="00B65F83" w:rsidRPr="005F335F">
        <w:rPr>
          <w:rFonts w:ascii="Calibri" w:hAnsi="Calibri" w:cs="Calibri"/>
        </w:rPr>
        <w:t>April – Juni 2003</w:t>
      </w:r>
      <w:r w:rsidR="00C67FEB">
        <w:rPr>
          <w:rFonts w:ascii="Calibri" w:hAnsi="Calibri" w:cs="Calibri"/>
        </w:rPr>
        <w:t>.</w:t>
      </w:r>
      <w:proofErr w:type="gramEnd"/>
      <w:r w:rsidR="00B65F83" w:rsidRPr="005F335F">
        <w:rPr>
          <w:rFonts w:ascii="Calibri" w:hAnsi="Calibri" w:cs="Calibri"/>
        </w:rPr>
        <w:t xml:space="preserve"> </w:t>
      </w:r>
      <w:proofErr w:type="gramStart"/>
      <w:r w:rsidR="00B65F83" w:rsidRPr="005F335F">
        <w:rPr>
          <w:rFonts w:ascii="Calibri" w:hAnsi="Calibri" w:cs="Calibri"/>
        </w:rPr>
        <w:t>Departemen Luar Negeri Republik Indonesia</w:t>
      </w:r>
      <w:r w:rsidR="00C67FEB">
        <w:rPr>
          <w:rFonts w:ascii="Calibri" w:hAnsi="Calibri" w:cs="Calibri"/>
        </w:rPr>
        <w:t>.</w:t>
      </w:r>
      <w:proofErr w:type="gramEnd"/>
      <w:r w:rsidR="00B65F83" w:rsidRPr="005F335F">
        <w:rPr>
          <w:rFonts w:ascii="Calibri" w:hAnsi="Calibri" w:cs="Calibri"/>
        </w:rPr>
        <w:t xml:space="preserve"> Jakarta</w:t>
      </w:r>
      <w:r w:rsidR="00C67FEB">
        <w:rPr>
          <w:rFonts w:ascii="Calibri" w:hAnsi="Calibri" w:cs="Calibri"/>
        </w:rPr>
        <w:t>.</w:t>
      </w:r>
      <w:r w:rsidR="00B65F83" w:rsidRPr="005F335F">
        <w:rPr>
          <w:rFonts w:ascii="Calibri" w:hAnsi="Calibri" w:cs="Calibri"/>
        </w:rPr>
        <w:t xml:space="preserve"> hlm. 4.</w:t>
      </w:r>
    </w:p>
  </w:footnote>
  <w:footnote w:id="6">
    <w:p w14:paraId="7D19CE62" w14:textId="0BBEB75A" w:rsidR="009C1C4C" w:rsidRPr="005F335F" w:rsidRDefault="009C1C4C" w:rsidP="008F6900">
      <w:pPr>
        <w:pStyle w:val="FootnoteText"/>
        <w:jc w:val="both"/>
        <w:rPr>
          <w:rFonts w:ascii="Calibri" w:hAnsi="Calibri" w:cs="Calibri"/>
        </w:rPr>
      </w:pPr>
      <w:r w:rsidRPr="005F335F">
        <w:rPr>
          <w:rStyle w:val="FootnoteReference"/>
          <w:rFonts w:ascii="Calibri" w:hAnsi="Calibri" w:cs="Calibri"/>
        </w:rPr>
        <w:footnoteRef/>
      </w:r>
      <w:r w:rsidR="008F6900" w:rsidRPr="005F335F">
        <w:rPr>
          <w:rFonts w:ascii="Calibri" w:hAnsi="Calibri" w:cs="Calibri"/>
        </w:rPr>
        <w:t>Abdulkadir Muhammad</w:t>
      </w:r>
      <w:r w:rsidR="00986ED7">
        <w:rPr>
          <w:rFonts w:ascii="Calibri" w:hAnsi="Calibri" w:cs="Calibri"/>
        </w:rPr>
        <w:t xml:space="preserve">. 1995. </w:t>
      </w:r>
      <w:r w:rsidR="008F6900" w:rsidRPr="005F335F">
        <w:rPr>
          <w:rFonts w:ascii="Calibri" w:hAnsi="Calibri" w:cs="Calibri"/>
          <w:i/>
        </w:rPr>
        <w:t>Hukum Harta Kekayaan</w:t>
      </w:r>
      <w:r w:rsidR="00986ED7">
        <w:rPr>
          <w:rFonts w:ascii="Calibri" w:hAnsi="Calibri" w:cs="Calibri"/>
          <w:i/>
        </w:rPr>
        <w:t>.</w:t>
      </w:r>
      <w:r w:rsidR="008F6900" w:rsidRPr="005F335F">
        <w:rPr>
          <w:rFonts w:ascii="Calibri" w:hAnsi="Calibri" w:cs="Calibri"/>
          <w:i/>
        </w:rPr>
        <w:t xml:space="preserve"> </w:t>
      </w:r>
      <w:r w:rsidR="008F6900" w:rsidRPr="005F335F">
        <w:rPr>
          <w:rFonts w:ascii="Calibri" w:hAnsi="Calibri" w:cs="Calibri"/>
        </w:rPr>
        <w:t>Citra Aditya Bakti</w:t>
      </w:r>
      <w:r w:rsidR="00986ED7">
        <w:rPr>
          <w:rFonts w:ascii="Calibri" w:hAnsi="Calibri" w:cs="Calibri"/>
        </w:rPr>
        <w:t>.</w:t>
      </w:r>
      <w:r w:rsidR="008F6900" w:rsidRPr="005F335F">
        <w:rPr>
          <w:rFonts w:ascii="Calibri" w:hAnsi="Calibri" w:cs="Calibri"/>
        </w:rPr>
        <w:t xml:space="preserve"> Bandung</w:t>
      </w:r>
      <w:r w:rsidR="00986ED7">
        <w:rPr>
          <w:rFonts w:ascii="Calibri" w:hAnsi="Calibri" w:cs="Calibri"/>
        </w:rPr>
        <w:t>.</w:t>
      </w:r>
      <w:r w:rsidR="008F6900" w:rsidRPr="005F335F">
        <w:rPr>
          <w:rFonts w:ascii="Calibri" w:hAnsi="Calibri" w:cs="Calibri"/>
        </w:rPr>
        <w:t xml:space="preserve"> hlm. </w:t>
      </w:r>
      <w:r w:rsidR="00615F2A">
        <w:rPr>
          <w:rFonts w:ascii="Calibri" w:hAnsi="Calibri" w:cs="Calibri"/>
        </w:rPr>
        <w:t>31.</w:t>
      </w:r>
    </w:p>
  </w:footnote>
  <w:footnote w:id="7">
    <w:p w14:paraId="1E82E798" w14:textId="79573A0F" w:rsidR="00866ABA" w:rsidRPr="005F335F" w:rsidRDefault="00866ABA" w:rsidP="00C54FC7">
      <w:pPr>
        <w:autoSpaceDE w:val="0"/>
        <w:autoSpaceDN w:val="0"/>
        <w:adjustRightInd w:val="0"/>
        <w:ind w:left="86" w:hanging="86"/>
        <w:jc w:val="both"/>
        <w:rPr>
          <w:rFonts w:ascii="Calibri" w:hAnsi="Calibri" w:cs="Calibri"/>
          <w:color w:val="000000"/>
        </w:rPr>
      </w:pPr>
      <w:r w:rsidRPr="005F335F">
        <w:rPr>
          <w:rStyle w:val="FootnoteReference"/>
          <w:rFonts w:ascii="Calibri" w:hAnsi="Calibri" w:cs="Calibri"/>
        </w:rPr>
        <w:footnoteRef/>
      </w:r>
      <w:proofErr w:type="gramStart"/>
      <w:r w:rsidR="007B48D7" w:rsidRPr="005F335F">
        <w:rPr>
          <w:rFonts w:ascii="Calibri" w:hAnsi="Calibri" w:cs="Calibri"/>
        </w:rPr>
        <w:t>Ramlan</w:t>
      </w:r>
      <w:r w:rsidR="00A310FC">
        <w:rPr>
          <w:rFonts w:ascii="Calibri" w:hAnsi="Calibri" w:cs="Calibri"/>
        </w:rPr>
        <w:t>.</w:t>
      </w:r>
      <w:proofErr w:type="gramEnd"/>
      <w:r w:rsidR="00A310FC">
        <w:rPr>
          <w:rFonts w:ascii="Calibri" w:hAnsi="Calibri" w:cs="Calibri"/>
        </w:rPr>
        <w:t xml:space="preserve"> </w:t>
      </w:r>
      <w:proofErr w:type="gramStart"/>
      <w:r w:rsidR="00A310FC">
        <w:rPr>
          <w:rFonts w:ascii="Calibri" w:hAnsi="Calibri" w:cs="Calibri"/>
        </w:rPr>
        <w:t>2017.</w:t>
      </w:r>
      <w:r w:rsidR="007B48D7" w:rsidRPr="005F335F">
        <w:rPr>
          <w:rFonts w:ascii="Calibri" w:hAnsi="Calibri" w:cs="Calibri"/>
        </w:rPr>
        <w:t xml:space="preserve"> </w:t>
      </w:r>
      <w:r w:rsidR="007B48D7" w:rsidRPr="00A310FC">
        <w:rPr>
          <w:rFonts w:ascii="Calibri" w:hAnsi="Calibri" w:cs="Calibri"/>
          <w:bCs/>
          <w:color w:val="000000"/>
        </w:rPr>
        <w:t>Peranan Sentra H</w:t>
      </w:r>
      <w:r w:rsidR="00531D3A" w:rsidRPr="00A310FC">
        <w:rPr>
          <w:rFonts w:ascii="Calibri" w:hAnsi="Calibri" w:cs="Calibri"/>
          <w:bCs/>
          <w:color w:val="000000"/>
        </w:rPr>
        <w:t>KI</w:t>
      </w:r>
      <w:r w:rsidR="007B48D7" w:rsidRPr="00A310FC">
        <w:rPr>
          <w:rFonts w:ascii="Calibri" w:hAnsi="Calibri" w:cs="Calibri"/>
          <w:bCs/>
          <w:color w:val="000000"/>
        </w:rPr>
        <w:t xml:space="preserve"> Dalam Pengembangan Kekayaan Intelektual Di Sumatera Utar</w:t>
      </w:r>
      <w:r w:rsidR="00A310FC">
        <w:rPr>
          <w:rFonts w:ascii="Calibri" w:hAnsi="Calibri" w:cs="Calibri"/>
          <w:bCs/>
          <w:color w:val="000000"/>
        </w:rPr>
        <w:t>a.</w:t>
      </w:r>
      <w:proofErr w:type="gramEnd"/>
      <w:r w:rsidR="007B48D7" w:rsidRPr="005F335F">
        <w:rPr>
          <w:rFonts w:ascii="Calibri" w:hAnsi="Calibri" w:cs="Calibri"/>
          <w:bCs/>
          <w:i/>
          <w:color w:val="000000"/>
        </w:rPr>
        <w:t xml:space="preserve"> </w:t>
      </w:r>
      <w:proofErr w:type="gramStart"/>
      <w:r w:rsidR="007B48D7" w:rsidRPr="00A310FC">
        <w:rPr>
          <w:rFonts w:ascii="Calibri" w:hAnsi="Calibri" w:cs="Calibri"/>
          <w:bCs/>
          <w:i/>
          <w:color w:val="000000"/>
        </w:rPr>
        <w:t>Makalah</w:t>
      </w:r>
      <w:r w:rsidR="00A310FC">
        <w:rPr>
          <w:rFonts w:ascii="Calibri" w:hAnsi="Calibri" w:cs="Calibri"/>
          <w:bCs/>
          <w:color w:val="000000"/>
        </w:rPr>
        <w:t>.</w:t>
      </w:r>
      <w:proofErr w:type="gramEnd"/>
      <w:r w:rsidR="007B48D7" w:rsidRPr="005F335F">
        <w:rPr>
          <w:rFonts w:ascii="Calibri" w:hAnsi="Calibri" w:cs="Calibri"/>
          <w:bCs/>
          <w:color w:val="000000"/>
        </w:rPr>
        <w:t xml:space="preserve"> Disampaikan </w:t>
      </w:r>
      <w:r w:rsidR="00643761" w:rsidRPr="005F335F">
        <w:rPr>
          <w:rFonts w:ascii="Calibri" w:hAnsi="Calibri" w:cs="Calibri"/>
          <w:color w:val="000000"/>
        </w:rPr>
        <w:t>pada Acara Sosialisasi Sentra HKI Lotus Balitbang Provinsi Sumatera Utara, dengan tema: “Peranan Sentra KI Dalam Meningkatkan Pendaftaran Kekayaan Intelektual di Sumatera Utara</w:t>
      </w:r>
      <w:r w:rsidR="00A310FC">
        <w:rPr>
          <w:rFonts w:ascii="Calibri" w:hAnsi="Calibri" w:cs="Calibri"/>
          <w:color w:val="000000"/>
        </w:rPr>
        <w:t>,</w:t>
      </w:r>
      <w:r w:rsidR="00643761" w:rsidRPr="005F335F">
        <w:rPr>
          <w:rFonts w:ascii="Calibri" w:hAnsi="Calibri" w:cs="Calibri"/>
          <w:color w:val="000000"/>
        </w:rPr>
        <w:t>” yang dilaksanakan pada tanggal 12 Juli 2017 di Balitbang Provinsi Sumatera Utara</w:t>
      </w:r>
      <w:r w:rsidR="00A310FC">
        <w:rPr>
          <w:rFonts w:ascii="Calibri" w:hAnsi="Calibri" w:cs="Calibri"/>
          <w:color w:val="000000"/>
        </w:rPr>
        <w:t>.</w:t>
      </w:r>
      <w:r w:rsidR="00BC3424" w:rsidRPr="005F335F">
        <w:rPr>
          <w:rFonts w:ascii="Calibri" w:hAnsi="Calibri" w:cs="Calibri"/>
          <w:color w:val="000000"/>
        </w:rPr>
        <w:t xml:space="preserve"> Medan.</w:t>
      </w:r>
    </w:p>
  </w:footnote>
  <w:footnote w:id="8">
    <w:p w14:paraId="6A4292EA" w14:textId="18F4CA86" w:rsidR="00313987" w:rsidRPr="005F335F" w:rsidRDefault="00313987" w:rsidP="00C54FC7">
      <w:pPr>
        <w:pStyle w:val="FootnoteText"/>
        <w:ind w:left="86" w:hanging="86"/>
        <w:jc w:val="both"/>
        <w:rPr>
          <w:rFonts w:ascii="Calibri" w:hAnsi="Calibri" w:cs="Calibri"/>
        </w:rPr>
      </w:pPr>
      <w:r w:rsidRPr="005F335F">
        <w:rPr>
          <w:rStyle w:val="FootnoteReference"/>
          <w:rFonts w:ascii="Calibri" w:hAnsi="Calibri" w:cs="Calibri"/>
        </w:rPr>
        <w:footnoteRef/>
      </w:r>
      <w:r w:rsidRPr="005F335F">
        <w:rPr>
          <w:rFonts w:ascii="Calibri" w:hAnsi="Calibri" w:cs="Calibri"/>
        </w:rPr>
        <w:t xml:space="preserve">Intepat, </w:t>
      </w:r>
      <w:r w:rsidRPr="000B2149">
        <w:rPr>
          <w:rFonts w:ascii="Calibri" w:hAnsi="Calibri" w:cs="Calibri"/>
        </w:rPr>
        <w:t>Pendaftaran</w:t>
      </w:r>
      <w:r w:rsidR="00AA41AE" w:rsidRPr="000B2149">
        <w:rPr>
          <w:rFonts w:ascii="Calibri" w:hAnsi="Calibri" w:cs="Calibri"/>
        </w:rPr>
        <w:t xml:space="preserve"> Merek Dagang di Eropa (EUIPO)</w:t>
      </w:r>
      <w:r w:rsidR="00B54AFC">
        <w:rPr>
          <w:rFonts w:ascii="Calibri" w:hAnsi="Calibri" w:cs="Calibri"/>
        </w:rPr>
        <w:t>.</w:t>
      </w:r>
      <w:r w:rsidR="00DD158D" w:rsidRPr="005F335F">
        <w:rPr>
          <w:rFonts w:ascii="Calibri" w:hAnsi="Calibri" w:cs="Calibri"/>
        </w:rPr>
        <w:t xml:space="preserve"> </w:t>
      </w:r>
      <w:hyperlink r:id="rId2" w:history="1">
        <w:r w:rsidR="00AA41AE" w:rsidRPr="000B2149">
          <w:rPr>
            <w:rStyle w:val="Hyperlink"/>
            <w:rFonts w:ascii="Calibri" w:hAnsi="Calibri" w:cs="Calibri"/>
            <w:i/>
            <w:color w:val="auto"/>
            <w:u w:val="none"/>
          </w:rPr>
          <w:t>https://www.intepat.com/</w:t>
        </w:r>
      </w:hyperlink>
      <w:r w:rsidR="00AA41AE" w:rsidRPr="000B2149">
        <w:rPr>
          <w:rFonts w:ascii="Calibri" w:hAnsi="Calibri" w:cs="Calibri"/>
          <w:i/>
        </w:rPr>
        <w:t>id/blog/</w:t>
      </w:r>
      <w:r w:rsidR="00B54AFC">
        <w:rPr>
          <w:rFonts w:ascii="Calibri" w:hAnsi="Calibri" w:cs="Calibri"/>
          <w:i/>
        </w:rPr>
        <w:t xml:space="preserve"> </w:t>
      </w:r>
      <w:r w:rsidR="00AA41AE" w:rsidRPr="000B2149">
        <w:rPr>
          <w:rFonts w:ascii="Calibri" w:hAnsi="Calibri" w:cs="Calibri"/>
          <w:i/>
        </w:rPr>
        <w:t>trademark/trademark-registration-in-europe-euipo/</w:t>
      </w:r>
      <w:r w:rsidR="00014FB0">
        <w:rPr>
          <w:rFonts w:ascii="Calibri" w:hAnsi="Calibri" w:cs="Calibri"/>
        </w:rPr>
        <w:t>. D</w:t>
      </w:r>
      <w:r w:rsidR="00AA41AE" w:rsidRPr="005F335F">
        <w:rPr>
          <w:rFonts w:ascii="Calibri" w:hAnsi="Calibri" w:cs="Calibri"/>
        </w:rPr>
        <w:t xml:space="preserve">iakses tanggal </w:t>
      </w:r>
      <w:r w:rsidR="00E33FBC" w:rsidRPr="005F335F">
        <w:rPr>
          <w:rFonts w:ascii="Calibri" w:hAnsi="Calibri" w:cs="Calibri"/>
        </w:rPr>
        <w:t>1</w:t>
      </w:r>
      <w:r w:rsidR="00AA41AE" w:rsidRPr="005F335F">
        <w:rPr>
          <w:rFonts w:ascii="Calibri" w:hAnsi="Calibri" w:cs="Calibri"/>
        </w:rPr>
        <w:t>5 Januari 2021.</w:t>
      </w:r>
    </w:p>
  </w:footnote>
  <w:footnote w:id="9">
    <w:p w14:paraId="7708515A" w14:textId="31752D5C" w:rsidR="00917D9B" w:rsidRPr="005F335F" w:rsidRDefault="00917D9B" w:rsidP="00C54FC7">
      <w:pPr>
        <w:pStyle w:val="FootnoteText"/>
        <w:ind w:left="86" w:hanging="86"/>
        <w:jc w:val="both"/>
        <w:rPr>
          <w:rFonts w:ascii="Calibri" w:hAnsi="Calibri" w:cs="Calibri"/>
        </w:rPr>
      </w:pPr>
      <w:r w:rsidRPr="005F335F">
        <w:rPr>
          <w:rStyle w:val="FootnoteReference"/>
          <w:rFonts w:ascii="Calibri" w:hAnsi="Calibri" w:cs="Calibri"/>
        </w:rPr>
        <w:footnoteRef/>
      </w:r>
      <w:proofErr w:type="gramStart"/>
      <w:r w:rsidR="000B2149">
        <w:rPr>
          <w:rFonts w:ascii="Calibri" w:hAnsi="Calibri" w:cs="Calibri"/>
        </w:rPr>
        <w:t>Novianti.</w:t>
      </w:r>
      <w:proofErr w:type="gramEnd"/>
      <w:r w:rsidR="000B2149">
        <w:rPr>
          <w:rFonts w:ascii="Calibri" w:hAnsi="Calibri" w:cs="Calibri"/>
        </w:rPr>
        <w:t xml:space="preserve"> 2017.</w:t>
      </w:r>
      <w:r w:rsidRPr="005F335F">
        <w:rPr>
          <w:rFonts w:ascii="Calibri" w:hAnsi="Calibri" w:cs="Calibri"/>
        </w:rPr>
        <w:t xml:space="preserve"> </w:t>
      </w:r>
      <w:r w:rsidRPr="00DC6AD6">
        <w:rPr>
          <w:rFonts w:ascii="Calibri" w:hAnsi="Calibri" w:cs="Calibri"/>
          <w:bCs/>
          <w:color w:val="231F20"/>
        </w:rPr>
        <w:t xml:space="preserve">Pelindungan Paten Melalui </w:t>
      </w:r>
      <w:r w:rsidRPr="00DC6AD6">
        <w:rPr>
          <w:rFonts w:ascii="Calibri" w:hAnsi="Calibri" w:cs="Calibri"/>
          <w:bCs/>
          <w:iCs/>
          <w:color w:val="231F20"/>
        </w:rPr>
        <w:t>Patent Cooperation Treaty</w:t>
      </w:r>
      <w:r w:rsidRPr="00DC6AD6">
        <w:rPr>
          <w:rFonts w:ascii="Calibri" w:hAnsi="Calibri" w:cs="Calibri"/>
          <w:bCs/>
          <w:color w:val="231F20"/>
        </w:rPr>
        <w:t xml:space="preserve"> Dan </w:t>
      </w:r>
      <w:r w:rsidRPr="00DC6AD6">
        <w:rPr>
          <w:rFonts w:ascii="Calibri" w:hAnsi="Calibri" w:cs="Calibri"/>
          <w:bCs/>
          <w:iCs/>
          <w:color w:val="231F20"/>
        </w:rPr>
        <w:t xml:space="preserve">Regulations </w:t>
      </w:r>
      <w:proofErr w:type="gramStart"/>
      <w:r w:rsidRPr="00DC6AD6">
        <w:rPr>
          <w:rFonts w:ascii="Calibri" w:hAnsi="Calibri" w:cs="Calibri"/>
          <w:bCs/>
          <w:iCs/>
          <w:color w:val="231F20"/>
        </w:rPr>
        <w:t>Under</w:t>
      </w:r>
      <w:proofErr w:type="gramEnd"/>
      <w:r w:rsidRPr="00DC6AD6">
        <w:rPr>
          <w:rFonts w:ascii="Calibri" w:hAnsi="Calibri" w:cs="Calibri"/>
          <w:bCs/>
          <w:iCs/>
          <w:color w:val="231F20"/>
        </w:rPr>
        <w:t xml:space="preserve"> The</w:t>
      </w:r>
      <w:r w:rsidRPr="00DC6AD6">
        <w:rPr>
          <w:rFonts w:ascii="Calibri" w:hAnsi="Calibri" w:cs="Calibri"/>
          <w:bCs/>
          <w:color w:val="231F20"/>
        </w:rPr>
        <w:t xml:space="preserve"> </w:t>
      </w:r>
      <w:r w:rsidRPr="00DC6AD6">
        <w:rPr>
          <w:rFonts w:ascii="Calibri" w:hAnsi="Calibri" w:cs="Calibri"/>
          <w:bCs/>
          <w:iCs/>
          <w:color w:val="231F20"/>
        </w:rPr>
        <w:t>Patent Cooperation Treaty</w:t>
      </w:r>
      <w:r w:rsidR="000B2149">
        <w:rPr>
          <w:rFonts w:ascii="Calibri" w:hAnsi="Calibri" w:cs="Calibri"/>
          <w:bCs/>
          <w:iCs/>
          <w:color w:val="231F20"/>
        </w:rPr>
        <w:t>.</w:t>
      </w:r>
      <w:r w:rsidRPr="00DC6AD6">
        <w:rPr>
          <w:rFonts w:ascii="Calibri" w:hAnsi="Calibri" w:cs="Calibri"/>
          <w:bCs/>
          <w:i/>
          <w:iCs/>
          <w:color w:val="231F20"/>
        </w:rPr>
        <w:t xml:space="preserve"> Jurnal NEGARA HUKUM</w:t>
      </w:r>
      <w:r w:rsidR="000B2149">
        <w:rPr>
          <w:rFonts w:ascii="Calibri" w:hAnsi="Calibri" w:cs="Calibri"/>
          <w:bCs/>
          <w:i/>
          <w:iCs/>
          <w:color w:val="231F20"/>
        </w:rPr>
        <w:t>.</w:t>
      </w:r>
      <w:r w:rsidRPr="005F335F">
        <w:rPr>
          <w:rFonts w:ascii="Calibri" w:hAnsi="Calibri" w:cs="Calibri"/>
          <w:bCs/>
          <w:iCs/>
          <w:color w:val="231F20"/>
        </w:rPr>
        <w:t xml:space="preserve"> </w:t>
      </w:r>
      <w:proofErr w:type="gramStart"/>
      <w:r w:rsidRPr="005F335F">
        <w:rPr>
          <w:rFonts w:ascii="Calibri" w:hAnsi="Calibri" w:cs="Calibri"/>
          <w:bCs/>
          <w:iCs/>
          <w:color w:val="231F20"/>
        </w:rPr>
        <w:t>8</w:t>
      </w:r>
      <w:r w:rsidR="000B2149">
        <w:rPr>
          <w:rFonts w:ascii="Calibri" w:hAnsi="Calibri" w:cs="Calibri"/>
          <w:bCs/>
          <w:iCs/>
          <w:color w:val="231F20"/>
        </w:rPr>
        <w:t>(2).</w:t>
      </w:r>
      <w:proofErr w:type="gramEnd"/>
      <w:r w:rsidRPr="005F335F">
        <w:rPr>
          <w:rFonts w:ascii="Calibri" w:hAnsi="Calibri" w:cs="Calibri"/>
          <w:bCs/>
          <w:iCs/>
          <w:color w:val="231F20"/>
        </w:rPr>
        <w:t xml:space="preserve"> </w:t>
      </w:r>
      <w:proofErr w:type="gramStart"/>
      <w:r w:rsidRPr="005F335F">
        <w:rPr>
          <w:rFonts w:ascii="Calibri" w:hAnsi="Calibri" w:cs="Calibri"/>
          <w:bCs/>
          <w:iCs/>
          <w:color w:val="231F20"/>
        </w:rPr>
        <w:t>hlm</w:t>
      </w:r>
      <w:proofErr w:type="gramEnd"/>
      <w:r w:rsidRPr="005F335F">
        <w:rPr>
          <w:rFonts w:ascii="Calibri" w:hAnsi="Calibri" w:cs="Calibri"/>
          <w:bCs/>
          <w:iCs/>
          <w:color w:val="231F20"/>
        </w:rPr>
        <w:t>. 295.</w:t>
      </w:r>
    </w:p>
  </w:footnote>
  <w:footnote w:id="10">
    <w:p w14:paraId="24DF75F7" w14:textId="331D80D1" w:rsidR="00BA3CD8" w:rsidRPr="005F335F" w:rsidRDefault="00BA3CD8" w:rsidP="00C54FC7">
      <w:pPr>
        <w:pStyle w:val="FootnoteText"/>
        <w:ind w:left="86" w:hanging="86"/>
        <w:jc w:val="both"/>
        <w:rPr>
          <w:rFonts w:ascii="Calibri" w:hAnsi="Calibri" w:cs="Calibri"/>
        </w:rPr>
      </w:pPr>
      <w:r w:rsidRPr="005F335F">
        <w:rPr>
          <w:rStyle w:val="FootnoteReference"/>
          <w:rFonts w:ascii="Calibri" w:hAnsi="Calibri" w:cs="Calibri"/>
        </w:rPr>
        <w:footnoteRef/>
      </w:r>
      <w:proofErr w:type="gramStart"/>
      <w:r w:rsidR="00B54AFC">
        <w:rPr>
          <w:rFonts w:ascii="Calibri" w:hAnsi="Calibri" w:cs="Calibri"/>
          <w:i/>
        </w:rPr>
        <w:t>Ibid.</w:t>
      </w:r>
      <w:r w:rsidRPr="005F335F">
        <w:rPr>
          <w:rFonts w:ascii="Calibri" w:hAnsi="Calibri" w:cs="Calibri"/>
          <w:i/>
        </w:rPr>
        <w:t xml:space="preserve"> </w:t>
      </w:r>
      <w:r w:rsidRPr="005F335F">
        <w:rPr>
          <w:rFonts w:ascii="Calibri" w:hAnsi="Calibri" w:cs="Calibri"/>
        </w:rPr>
        <w:t>hlm.</w:t>
      </w:r>
      <w:proofErr w:type="gramEnd"/>
      <w:r w:rsidRPr="005F335F">
        <w:rPr>
          <w:rFonts w:ascii="Calibri" w:hAnsi="Calibri" w:cs="Calibri"/>
        </w:rPr>
        <w:t xml:space="preserve"> 292.</w:t>
      </w:r>
    </w:p>
  </w:footnote>
  <w:footnote w:id="11">
    <w:p w14:paraId="2BA4A25D" w14:textId="559692A2" w:rsidR="00B3289C" w:rsidRPr="005F335F" w:rsidRDefault="00B3289C" w:rsidP="00C54FC7">
      <w:pPr>
        <w:pStyle w:val="FootnoteText"/>
        <w:ind w:left="86" w:hanging="86"/>
        <w:jc w:val="both"/>
        <w:rPr>
          <w:rFonts w:ascii="Calibri" w:hAnsi="Calibri" w:cs="Calibri"/>
        </w:rPr>
      </w:pPr>
      <w:r w:rsidRPr="005F335F">
        <w:rPr>
          <w:rStyle w:val="FootnoteReference"/>
          <w:rFonts w:ascii="Calibri" w:hAnsi="Calibri" w:cs="Calibri"/>
        </w:rPr>
        <w:footnoteRef/>
      </w:r>
      <w:proofErr w:type="gramStart"/>
      <w:r w:rsidRPr="005F335F">
        <w:rPr>
          <w:rFonts w:ascii="Calibri" w:hAnsi="Calibri" w:cs="Calibri"/>
        </w:rPr>
        <w:t>World Intellectual Property Organization</w:t>
      </w:r>
      <w:r w:rsidR="007F637D">
        <w:rPr>
          <w:rFonts w:ascii="Calibri" w:hAnsi="Calibri" w:cs="Calibri"/>
        </w:rPr>
        <w:t>.</w:t>
      </w:r>
      <w:proofErr w:type="gramEnd"/>
      <w:r w:rsidR="007F637D">
        <w:rPr>
          <w:rFonts w:ascii="Calibri" w:hAnsi="Calibri" w:cs="Calibri"/>
        </w:rPr>
        <w:t xml:space="preserve"> 2008. </w:t>
      </w:r>
      <w:r w:rsidRPr="007F637D">
        <w:rPr>
          <w:rFonts w:ascii="Calibri" w:hAnsi="Calibri" w:cs="Calibri"/>
        </w:rPr>
        <w:t>Tampil Menarik (Pengantar Desain Industri Untuk Usaha Kecil dan Menengah)</w:t>
      </w:r>
      <w:r w:rsidRPr="005F335F">
        <w:rPr>
          <w:rFonts w:ascii="Calibri" w:hAnsi="Calibri" w:cs="Calibri"/>
          <w:i/>
        </w:rPr>
        <w:t xml:space="preserve">, Intellectual Property for Bussines Series, Number: 2, </w:t>
      </w:r>
      <w:r w:rsidRPr="005F335F">
        <w:rPr>
          <w:rFonts w:ascii="Calibri" w:hAnsi="Calibri" w:cs="Calibri"/>
        </w:rPr>
        <w:t>Kamar Dagang dan Industri Indonesia</w:t>
      </w:r>
      <w:r w:rsidR="007F637D">
        <w:rPr>
          <w:rFonts w:ascii="Calibri" w:hAnsi="Calibri" w:cs="Calibri"/>
        </w:rPr>
        <w:t>.</w:t>
      </w:r>
      <w:r w:rsidRPr="005F335F">
        <w:rPr>
          <w:rFonts w:ascii="Calibri" w:hAnsi="Calibri" w:cs="Calibri"/>
          <w:i/>
        </w:rPr>
        <w:t xml:space="preserve"> </w:t>
      </w:r>
      <w:proofErr w:type="gramStart"/>
      <w:r w:rsidR="00290F2A" w:rsidRPr="005F335F">
        <w:rPr>
          <w:rFonts w:ascii="Calibri" w:hAnsi="Calibri" w:cs="Calibri"/>
        </w:rPr>
        <w:t>hlm</w:t>
      </w:r>
      <w:proofErr w:type="gramEnd"/>
      <w:r w:rsidR="00290F2A" w:rsidRPr="005F335F">
        <w:rPr>
          <w:rFonts w:ascii="Calibri" w:hAnsi="Calibri" w:cs="Calibri"/>
        </w:rPr>
        <w:t>. 17</w:t>
      </w:r>
      <w:proofErr w:type="gramStart"/>
      <w:r w:rsidR="00290F2A" w:rsidRPr="005F335F">
        <w:rPr>
          <w:rFonts w:ascii="Calibri" w:hAnsi="Calibri" w:cs="Calibri"/>
        </w:rPr>
        <w:t xml:space="preserve">, </w:t>
      </w:r>
      <w:r w:rsidRPr="005F335F">
        <w:rPr>
          <w:rFonts w:ascii="Calibri" w:hAnsi="Calibri" w:cs="Calibri"/>
        </w:rPr>
        <w:t xml:space="preserve"> </w:t>
      </w:r>
      <w:proofErr w:type="gramEnd"/>
      <w:r w:rsidR="00363CEF">
        <w:rPr>
          <w:rFonts w:ascii="Calibri" w:hAnsi="Calibri" w:cs="Calibri"/>
          <w:i/>
        </w:rPr>
        <w:fldChar w:fldCharType="begin"/>
      </w:r>
      <w:r w:rsidR="00363CEF">
        <w:rPr>
          <w:rFonts w:ascii="Calibri" w:hAnsi="Calibri" w:cs="Calibri"/>
          <w:i/>
        </w:rPr>
        <w:instrText xml:space="preserve"> HYPERLINK "</w:instrText>
      </w:r>
      <w:r w:rsidR="00363CEF" w:rsidRPr="00363CEF">
        <w:rPr>
          <w:rFonts w:ascii="Calibri" w:hAnsi="Calibri" w:cs="Calibri"/>
          <w:i/>
        </w:rPr>
        <w:instrText>https://www.google.com/search?client=firefox-b-d&amp;q=pendaftaran+desain+industri+secara+internasional.</w:instrText>
      </w:r>
      <w:r w:rsidR="00363CEF">
        <w:rPr>
          <w:rFonts w:ascii="Calibri" w:hAnsi="Calibri" w:cs="Calibri"/>
          <w:i/>
        </w:rPr>
        <w:instrText xml:space="preserve">" </w:instrText>
      </w:r>
      <w:r w:rsidR="00363CEF">
        <w:rPr>
          <w:rFonts w:ascii="Calibri" w:hAnsi="Calibri" w:cs="Calibri"/>
          <w:i/>
        </w:rPr>
        <w:fldChar w:fldCharType="separate"/>
      </w:r>
      <w:r w:rsidR="00363CEF" w:rsidRPr="00363CEF">
        <w:rPr>
          <w:rStyle w:val="Hyperlink"/>
          <w:rFonts w:ascii="Calibri" w:hAnsi="Calibri" w:cs="Calibri"/>
          <w:i/>
          <w:color w:val="auto"/>
        </w:rPr>
        <w:t>https://www.google.com/search?client=firefox-b-d&amp;q=pendaftaran+desain+industri+secara+internasional</w:t>
      </w:r>
      <w:r w:rsidR="00363CEF" w:rsidRPr="00481180">
        <w:rPr>
          <w:rStyle w:val="Hyperlink"/>
          <w:rFonts w:ascii="Calibri" w:hAnsi="Calibri" w:cs="Calibri"/>
          <w:i/>
        </w:rPr>
        <w:t>.</w:t>
      </w:r>
      <w:r w:rsidR="00363CEF">
        <w:rPr>
          <w:rFonts w:ascii="Calibri" w:hAnsi="Calibri" w:cs="Calibri"/>
          <w:i/>
        </w:rPr>
        <w:fldChar w:fldCharType="end"/>
      </w:r>
      <w:r w:rsidR="00500E27">
        <w:rPr>
          <w:rFonts w:ascii="Calibri" w:hAnsi="Calibri" w:cs="Calibri"/>
          <w:i/>
        </w:rPr>
        <w:t xml:space="preserve"> </w:t>
      </w:r>
      <w:proofErr w:type="gramStart"/>
      <w:r w:rsidR="00500E27">
        <w:rPr>
          <w:rStyle w:val="Hyperlink"/>
          <w:rFonts w:ascii="Calibri" w:hAnsi="Calibri" w:cs="Calibri"/>
          <w:color w:val="auto"/>
          <w:u w:val="none"/>
        </w:rPr>
        <w:t>D</w:t>
      </w:r>
      <w:r w:rsidRPr="005F335F">
        <w:rPr>
          <w:rFonts w:ascii="Calibri" w:hAnsi="Calibri" w:cs="Calibri"/>
        </w:rPr>
        <w:t>iakses tanggal 12 Januari 2021.</w:t>
      </w:r>
      <w:proofErr w:type="gramEnd"/>
    </w:p>
  </w:footnote>
  <w:footnote w:id="12">
    <w:p w14:paraId="364AC777" w14:textId="5760FD1F" w:rsidR="0038241D" w:rsidRPr="005F335F" w:rsidRDefault="0038241D" w:rsidP="0038241D">
      <w:pPr>
        <w:pStyle w:val="FootnoteText"/>
        <w:ind w:left="86" w:hanging="86"/>
        <w:jc w:val="both"/>
        <w:rPr>
          <w:rFonts w:ascii="Calibri" w:hAnsi="Calibri" w:cs="Calibri"/>
        </w:rPr>
      </w:pPr>
      <w:r w:rsidRPr="005F335F">
        <w:rPr>
          <w:rStyle w:val="FootnoteReference"/>
          <w:rFonts w:ascii="Calibri" w:hAnsi="Calibri" w:cs="Calibri"/>
        </w:rPr>
        <w:footnoteRef/>
      </w:r>
      <w:r w:rsidRPr="005F335F">
        <w:rPr>
          <w:rFonts w:ascii="Calibri" w:hAnsi="Calibri" w:cs="Calibri"/>
        </w:rPr>
        <w:t>Saefullah Wiradipradja, E.</w:t>
      </w:r>
      <w:r w:rsidR="00C16A01">
        <w:rPr>
          <w:rFonts w:ascii="Calibri" w:hAnsi="Calibri" w:cs="Calibri"/>
        </w:rPr>
        <w:t xml:space="preserve"> 2003.</w:t>
      </w:r>
      <w:r w:rsidRPr="005F335F">
        <w:rPr>
          <w:rFonts w:ascii="Calibri" w:hAnsi="Calibri" w:cs="Calibri"/>
        </w:rPr>
        <w:t xml:space="preserve"> Liberalisasi Perdagangan Multilateral – WTO: Kesiapan Propinsi Jawa Barat, Suatu Pandangan Kalangan Akademisi</w:t>
      </w:r>
      <w:r w:rsidRPr="005F335F">
        <w:rPr>
          <w:rFonts w:ascii="Calibri" w:hAnsi="Calibri" w:cs="Calibri"/>
          <w:i/>
        </w:rPr>
        <w:t>, Makalah,</w:t>
      </w:r>
      <w:r w:rsidRPr="005F335F">
        <w:rPr>
          <w:rFonts w:ascii="Calibri" w:hAnsi="Calibri" w:cs="Calibri"/>
        </w:rPr>
        <w:t xml:space="preserve">  Disampaikan pada Seminar tentang Liberalisasi Perdagangan Multilateral – WTO: Peluang dan Tantangan Bagi Propinsi Jawa Barat, Kerjasama antara Direktorat Perdagangan dan Perindustrian Multilateral, Direktorat Jenderal Multilateral Ekonomi Keuangan dan Pembangunan, Departemen Luar Negeri  dengan  Fakultas Hukum Universitas Padjadjaran</w:t>
      </w:r>
      <w:r w:rsidR="00C16A01">
        <w:rPr>
          <w:rFonts w:ascii="Calibri" w:hAnsi="Calibri" w:cs="Calibri"/>
        </w:rPr>
        <w:t>.</w:t>
      </w:r>
      <w:r w:rsidRPr="005F335F">
        <w:rPr>
          <w:rFonts w:ascii="Calibri" w:hAnsi="Calibri" w:cs="Calibri"/>
        </w:rPr>
        <w:t xml:space="preserve"> Bandung</w:t>
      </w:r>
      <w:r w:rsidR="00C16A01">
        <w:rPr>
          <w:rFonts w:ascii="Calibri" w:hAnsi="Calibri" w:cs="Calibri"/>
        </w:rPr>
        <w:t>.</w:t>
      </w:r>
      <w:r w:rsidRPr="005F335F">
        <w:rPr>
          <w:rFonts w:ascii="Calibri" w:hAnsi="Calibri" w:cs="Calibri"/>
        </w:rPr>
        <w:t xml:space="preserve"> </w:t>
      </w:r>
      <w:proofErr w:type="gramStart"/>
      <w:r w:rsidRPr="005F335F">
        <w:rPr>
          <w:rFonts w:ascii="Calibri" w:hAnsi="Calibri" w:cs="Calibri"/>
        </w:rPr>
        <w:t>27 Mei 2003</w:t>
      </w:r>
      <w:r w:rsidR="00C16A01">
        <w:rPr>
          <w:rFonts w:ascii="Calibri" w:hAnsi="Calibri" w:cs="Calibri"/>
        </w:rPr>
        <w:t>.</w:t>
      </w:r>
      <w:proofErr w:type="gramEnd"/>
      <w:r w:rsidRPr="005F335F">
        <w:rPr>
          <w:rFonts w:ascii="Calibri" w:hAnsi="Calibri" w:cs="Calibri"/>
        </w:rPr>
        <w:t xml:space="preserve"> </w:t>
      </w:r>
      <w:proofErr w:type="gramStart"/>
      <w:r w:rsidRPr="005F335F">
        <w:rPr>
          <w:rFonts w:ascii="Calibri" w:hAnsi="Calibri" w:cs="Calibri"/>
        </w:rPr>
        <w:t>hlm.1.</w:t>
      </w:r>
      <w:proofErr w:type="gramEnd"/>
    </w:p>
  </w:footnote>
  <w:footnote w:id="13">
    <w:p w14:paraId="31846D24" w14:textId="2D8C9756" w:rsidR="0049508E" w:rsidRPr="005F335F" w:rsidRDefault="0049508E" w:rsidP="00C54FC7">
      <w:pPr>
        <w:pStyle w:val="FootnoteText"/>
        <w:ind w:left="86" w:hanging="86"/>
        <w:jc w:val="both"/>
        <w:rPr>
          <w:rFonts w:ascii="Calibri" w:hAnsi="Calibri" w:cs="Calibri"/>
        </w:rPr>
      </w:pPr>
      <w:r w:rsidRPr="005F335F">
        <w:rPr>
          <w:rStyle w:val="FootnoteReference"/>
          <w:rFonts w:ascii="Calibri" w:hAnsi="Calibri" w:cs="Calibri"/>
        </w:rPr>
        <w:footnoteRef/>
      </w:r>
      <w:r w:rsidRPr="005F335F">
        <w:rPr>
          <w:rFonts w:ascii="Calibri" w:hAnsi="Calibri" w:cs="Calibri"/>
        </w:rPr>
        <w:t>Muhammad Iqbal</w:t>
      </w:r>
      <w:r w:rsidR="00BA74D7">
        <w:rPr>
          <w:rFonts w:ascii="Calibri" w:hAnsi="Calibri" w:cs="Calibri"/>
        </w:rPr>
        <w:t>. 2003.</w:t>
      </w:r>
      <w:r w:rsidRPr="00DC6AD6">
        <w:rPr>
          <w:rFonts w:ascii="Calibri" w:hAnsi="Calibri" w:cs="Calibri"/>
        </w:rPr>
        <w:t xml:space="preserve"> Isu HAKI Di Era Globalisasi: Kepedulian dan Strategi Menghadapinya</w:t>
      </w:r>
      <w:r w:rsidR="00BA74D7">
        <w:rPr>
          <w:rFonts w:ascii="Calibri" w:hAnsi="Calibri" w:cs="Calibri"/>
          <w:i/>
        </w:rPr>
        <w:t>.</w:t>
      </w:r>
      <w:r w:rsidRPr="005F335F">
        <w:rPr>
          <w:rFonts w:ascii="Calibri" w:hAnsi="Calibri" w:cs="Calibri"/>
          <w:i/>
        </w:rPr>
        <w:t xml:space="preserve"> </w:t>
      </w:r>
      <w:proofErr w:type="gramStart"/>
      <w:r w:rsidRPr="00DC6AD6">
        <w:rPr>
          <w:rFonts w:ascii="Calibri" w:hAnsi="Calibri" w:cs="Calibri"/>
          <w:i/>
        </w:rPr>
        <w:t>Forum WTO Indonesia</w:t>
      </w:r>
      <w:r w:rsidR="00BA74D7">
        <w:rPr>
          <w:rFonts w:ascii="Calibri" w:hAnsi="Calibri" w:cs="Calibri"/>
          <w:i/>
        </w:rPr>
        <w:t>.</w:t>
      </w:r>
      <w:proofErr w:type="gramEnd"/>
      <w:r w:rsidRPr="005F335F">
        <w:rPr>
          <w:rFonts w:ascii="Calibri" w:hAnsi="Calibri" w:cs="Calibri"/>
        </w:rPr>
        <w:t xml:space="preserve"> </w:t>
      </w:r>
      <w:proofErr w:type="gramStart"/>
      <w:r w:rsidRPr="005F335F">
        <w:rPr>
          <w:rFonts w:ascii="Calibri" w:hAnsi="Calibri" w:cs="Calibri"/>
        </w:rPr>
        <w:t>Edisi-2</w:t>
      </w:r>
      <w:r w:rsidR="00BA74D7">
        <w:rPr>
          <w:rFonts w:ascii="Calibri" w:hAnsi="Calibri" w:cs="Calibri"/>
        </w:rPr>
        <w:t>.</w:t>
      </w:r>
      <w:proofErr w:type="gramEnd"/>
      <w:r w:rsidRPr="005F335F">
        <w:rPr>
          <w:rFonts w:ascii="Calibri" w:hAnsi="Calibri" w:cs="Calibri"/>
        </w:rPr>
        <w:t xml:space="preserve"> </w:t>
      </w:r>
      <w:proofErr w:type="gramStart"/>
      <w:r w:rsidRPr="005F335F">
        <w:rPr>
          <w:rFonts w:ascii="Calibri" w:hAnsi="Calibri" w:cs="Calibri"/>
        </w:rPr>
        <w:t>April – Juni 2003</w:t>
      </w:r>
      <w:r w:rsidR="00BA74D7">
        <w:rPr>
          <w:rFonts w:ascii="Calibri" w:hAnsi="Calibri" w:cs="Calibri"/>
        </w:rPr>
        <w:t>.</w:t>
      </w:r>
      <w:proofErr w:type="gramEnd"/>
      <w:r w:rsidRPr="005F335F">
        <w:rPr>
          <w:rFonts w:ascii="Calibri" w:hAnsi="Calibri" w:cs="Calibri"/>
        </w:rPr>
        <w:t xml:space="preserve"> </w:t>
      </w:r>
      <w:proofErr w:type="gramStart"/>
      <w:r w:rsidRPr="005F335F">
        <w:rPr>
          <w:rFonts w:ascii="Calibri" w:hAnsi="Calibri" w:cs="Calibri"/>
        </w:rPr>
        <w:t>Departemen Luar Negeri Republik Indonesia</w:t>
      </w:r>
      <w:r w:rsidR="00BA74D7">
        <w:rPr>
          <w:rFonts w:ascii="Calibri" w:hAnsi="Calibri" w:cs="Calibri"/>
        </w:rPr>
        <w:t>.</w:t>
      </w:r>
      <w:proofErr w:type="gramEnd"/>
      <w:r w:rsidRPr="005F335F">
        <w:rPr>
          <w:rFonts w:ascii="Calibri" w:hAnsi="Calibri" w:cs="Calibri"/>
        </w:rPr>
        <w:t xml:space="preserve"> Jakarta</w:t>
      </w:r>
      <w:r w:rsidR="00BA74D7">
        <w:rPr>
          <w:rFonts w:ascii="Calibri" w:hAnsi="Calibri" w:cs="Calibri"/>
        </w:rPr>
        <w:t>.</w:t>
      </w:r>
      <w:r w:rsidRPr="005F335F">
        <w:rPr>
          <w:rFonts w:ascii="Calibri" w:hAnsi="Calibri" w:cs="Calibri"/>
        </w:rPr>
        <w:t xml:space="preserve"> hlm.7.</w:t>
      </w:r>
    </w:p>
  </w:footnote>
  <w:footnote w:id="14">
    <w:p w14:paraId="57B391A7" w14:textId="04C0AE9B" w:rsidR="003019C8" w:rsidRPr="005F335F" w:rsidRDefault="003019C8" w:rsidP="00C54FC7">
      <w:pPr>
        <w:pStyle w:val="FootnoteText"/>
        <w:ind w:left="86" w:hanging="86"/>
        <w:jc w:val="both"/>
        <w:rPr>
          <w:rFonts w:ascii="Calibri" w:hAnsi="Calibri" w:cs="Calibri"/>
        </w:rPr>
      </w:pPr>
      <w:r w:rsidRPr="005F335F">
        <w:rPr>
          <w:rStyle w:val="FootnoteReference"/>
          <w:rFonts w:ascii="Calibri" w:hAnsi="Calibri" w:cs="Calibri"/>
        </w:rPr>
        <w:footnoteRef/>
      </w:r>
      <w:r w:rsidRPr="005F335F">
        <w:rPr>
          <w:rFonts w:ascii="Calibri" w:hAnsi="Calibri" w:cs="Calibri"/>
          <w:szCs w:val="24"/>
        </w:rPr>
        <w:t>E. Saefullah Wiradipradja</w:t>
      </w:r>
      <w:r w:rsidR="00C16A01">
        <w:rPr>
          <w:rFonts w:ascii="Calibri" w:hAnsi="Calibri" w:cs="Calibri"/>
        </w:rPr>
        <w:t>.</w:t>
      </w:r>
      <w:r w:rsidR="00010366" w:rsidRPr="005F335F">
        <w:rPr>
          <w:rFonts w:ascii="Calibri" w:hAnsi="Calibri" w:cs="Calibri"/>
        </w:rPr>
        <w:t xml:space="preserve"> </w:t>
      </w:r>
      <w:r w:rsidR="00984D7A">
        <w:rPr>
          <w:rFonts w:ascii="Calibri" w:hAnsi="Calibri" w:cs="Calibri"/>
          <w:i/>
        </w:rPr>
        <w:t>Op. Cit.</w:t>
      </w:r>
      <w:r w:rsidRPr="005F335F">
        <w:rPr>
          <w:rFonts w:ascii="Calibri" w:hAnsi="Calibri" w:cs="Calibri"/>
        </w:rPr>
        <w:t xml:space="preserve"> hlm.6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C74C0A" w14:textId="77777777" w:rsidR="003117AD" w:rsidRDefault="003117A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ABCCBCF" w14:textId="77777777" w:rsidR="003117AD" w:rsidRDefault="003117AD">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C4A2AC" w14:textId="77777777" w:rsidR="003117AD" w:rsidRDefault="003117AD">
    <w:pPr>
      <w:pStyle w:val="Header"/>
      <w:framePr w:wrap="around" w:vAnchor="text" w:hAnchor="margin" w:xAlign="right" w:y="1"/>
      <w:rPr>
        <w:rStyle w:val="PageNumber"/>
      </w:rPr>
    </w:pPr>
  </w:p>
  <w:p w14:paraId="60A15E39" w14:textId="77777777" w:rsidR="003117AD" w:rsidRDefault="003117AD">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C317F"/>
    <w:multiLevelType w:val="hybridMultilevel"/>
    <w:tmpl w:val="0B1ED180"/>
    <w:lvl w:ilvl="0" w:tplc="6EE49F68">
      <w:start w:val="1"/>
      <w:numFmt w:val="lowerLetter"/>
      <w:lvlText w:val="%1."/>
      <w:lvlJc w:val="left"/>
      <w:pPr>
        <w:ind w:left="1080" w:hanging="360"/>
      </w:pPr>
      <w:rPr>
        <w:rFonts w:ascii="Calibri" w:hAnsi="Calibri" w:cs="Calibri" w:hint="default"/>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7B0026A"/>
    <w:multiLevelType w:val="hybridMultilevel"/>
    <w:tmpl w:val="72A81336"/>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
    <w:nsid w:val="18E70537"/>
    <w:multiLevelType w:val="hybridMultilevel"/>
    <w:tmpl w:val="FE849998"/>
    <w:lvl w:ilvl="0" w:tplc="EFEE29A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nsid w:val="220A1ADA"/>
    <w:multiLevelType w:val="singleLevel"/>
    <w:tmpl w:val="77C67C20"/>
    <w:lvl w:ilvl="0">
      <w:start w:val="1"/>
      <w:numFmt w:val="lowerLetter"/>
      <w:lvlText w:val="%1."/>
      <w:lvlJc w:val="left"/>
      <w:pPr>
        <w:ind w:left="786" w:hanging="360"/>
      </w:pPr>
      <w:rPr>
        <w:rFonts w:hint="default"/>
        <w:b/>
        <w:i w:val="0"/>
      </w:rPr>
    </w:lvl>
  </w:abstractNum>
  <w:abstractNum w:abstractNumId="4">
    <w:nsid w:val="256556C0"/>
    <w:multiLevelType w:val="singleLevel"/>
    <w:tmpl w:val="04090015"/>
    <w:lvl w:ilvl="0">
      <w:start w:val="1"/>
      <w:numFmt w:val="upperLetter"/>
      <w:lvlText w:val="%1."/>
      <w:lvlJc w:val="left"/>
      <w:pPr>
        <w:tabs>
          <w:tab w:val="num" w:pos="360"/>
        </w:tabs>
        <w:ind w:left="360" w:hanging="360"/>
      </w:pPr>
    </w:lvl>
  </w:abstractNum>
  <w:abstractNum w:abstractNumId="5">
    <w:nsid w:val="2AC16AE2"/>
    <w:multiLevelType w:val="singleLevel"/>
    <w:tmpl w:val="04090015"/>
    <w:lvl w:ilvl="0">
      <w:start w:val="4"/>
      <w:numFmt w:val="upperLetter"/>
      <w:lvlText w:val="%1."/>
      <w:lvlJc w:val="left"/>
      <w:pPr>
        <w:tabs>
          <w:tab w:val="num" w:pos="360"/>
        </w:tabs>
        <w:ind w:left="360" w:hanging="360"/>
      </w:pPr>
      <w:rPr>
        <w:rFonts w:hint="default"/>
      </w:rPr>
    </w:lvl>
  </w:abstractNum>
  <w:abstractNum w:abstractNumId="6">
    <w:nsid w:val="2C840682"/>
    <w:multiLevelType w:val="singleLevel"/>
    <w:tmpl w:val="D4E283FE"/>
    <w:lvl w:ilvl="0">
      <w:start w:val="1"/>
      <w:numFmt w:val="decimal"/>
      <w:lvlText w:val="%1."/>
      <w:lvlJc w:val="left"/>
      <w:pPr>
        <w:tabs>
          <w:tab w:val="num" w:pos="786"/>
        </w:tabs>
        <w:ind w:left="786" w:hanging="360"/>
      </w:pPr>
      <w:rPr>
        <w:rFonts w:hint="default"/>
      </w:rPr>
    </w:lvl>
  </w:abstractNum>
  <w:abstractNum w:abstractNumId="7">
    <w:nsid w:val="30532571"/>
    <w:multiLevelType w:val="hybridMultilevel"/>
    <w:tmpl w:val="0D6C46DA"/>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
    <w:nsid w:val="30EE5968"/>
    <w:multiLevelType w:val="hybridMultilevel"/>
    <w:tmpl w:val="63CE38BE"/>
    <w:lvl w:ilvl="0" w:tplc="DF2C4874">
      <w:start w:val="2"/>
      <w:numFmt w:val="bullet"/>
      <w:lvlText w:val="-"/>
      <w:lvlJc w:val="left"/>
      <w:pPr>
        <w:tabs>
          <w:tab w:val="num" w:pos="1287"/>
        </w:tabs>
        <w:ind w:left="1287"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9">
    <w:nsid w:val="3A35477B"/>
    <w:multiLevelType w:val="singleLevel"/>
    <w:tmpl w:val="0D90BE72"/>
    <w:lvl w:ilvl="0">
      <w:start w:val="1"/>
      <w:numFmt w:val="decimal"/>
      <w:lvlText w:val="%1."/>
      <w:lvlJc w:val="left"/>
      <w:pPr>
        <w:tabs>
          <w:tab w:val="num" w:pos="861"/>
        </w:tabs>
        <w:ind w:left="861" w:hanging="435"/>
      </w:pPr>
      <w:rPr>
        <w:rFonts w:hint="default"/>
      </w:rPr>
    </w:lvl>
  </w:abstractNum>
  <w:abstractNum w:abstractNumId="10">
    <w:nsid w:val="43DC20B0"/>
    <w:multiLevelType w:val="singleLevel"/>
    <w:tmpl w:val="79C28632"/>
    <w:lvl w:ilvl="0">
      <w:start w:val="1"/>
      <w:numFmt w:val="decimal"/>
      <w:lvlText w:val="%1."/>
      <w:lvlJc w:val="left"/>
      <w:pPr>
        <w:tabs>
          <w:tab w:val="num" w:pos="1494"/>
        </w:tabs>
        <w:ind w:left="1494" w:hanging="360"/>
      </w:pPr>
      <w:rPr>
        <w:rFonts w:hint="default"/>
      </w:rPr>
    </w:lvl>
  </w:abstractNum>
  <w:abstractNum w:abstractNumId="11">
    <w:nsid w:val="45290AF6"/>
    <w:multiLevelType w:val="singleLevel"/>
    <w:tmpl w:val="4E1AA640"/>
    <w:lvl w:ilvl="0">
      <w:start w:val="1"/>
      <w:numFmt w:val="decimal"/>
      <w:lvlText w:val="%1."/>
      <w:lvlJc w:val="left"/>
      <w:pPr>
        <w:tabs>
          <w:tab w:val="num" w:pos="861"/>
        </w:tabs>
        <w:ind w:left="861" w:hanging="435"/>
      </w:pPr>
      <w:rPr>
        <w:rFonts w:hint="default"/>
      </w:rPr>
    </w:lvl>
  </w:abstractNum>
  <w:abstractNum w:abstractNumId="12">
    <w:nsid w:val="49045C96"/>
    <w:multiLevelType w:val="hybridMultilevel"/>
    <w:tmpl w:val="0B1ED180"/>
    <w:lvl w:ilvl="0" w:tplc="6EE49F68">
      <w:start w:val="1"/>
      <w:numFmt w:val="lowerLetter"/>
      <w:lvlText w:val="%1."/>
      <w:lvlJc w:val="left"/>
      <w:pPr>
        <w:ind w:left="1080" w:hanging="360"/>
      </w:pPr>
      <w:rPr>
        <w:rFonts w:ascii="Calibri" w:hAnsi="Calibri" w:cs="Calibri" w:hint="default"/>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C34077B"/>
    <w:multiLevelType w:val="multilevel"/>
    <w:tmpl w:val="3634FB08"/>
    <w:lvl w:ilvl="0">
      <w:start w:val="1"/>
      <w:numFmt w:val="decimal"/>
      <w:lvlText w:val="%1."/>
      <w:lvlJc w:val="left"/>
      <w:pPr>
        <w:ind w:left="1260" w:hanging="360"/>
      </w:pPr>
      <w:rPr>
        <w:rFonts w:hint="default"/>
      </w:rPr>
    </w:lvl>
    <w:lvl w:ilvl="1">
      <w:start w:val="2"/>
      <w:numFmt w:val="decimal"/>
      <w:isLgl/>
      <w:lvlText w:val="%1.%2."/>
      <w:lvlJc w:val="left"/>
      <w:pPr>
        <w:ind w:left="1620" w:hanging="72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700" w:hanging="1800"/>
      </w:pPr>
      <w:rPr>
        <w:rFonts w:hint="default"/>
      </w:rPr>
    </w:lvl>
    <w:lvl w:ilvl="8">
      <w:start w:val="1"/>
      <w:numFmt w:val="decimal"/>
      <w:isLgl/>
      <w:lvlText w:val="%1.%2.%3.%4.%5.%6.%7.%8.%9."/>
      <w:lvlJc w:val="left"/>
      <w:pPr>
        <w:ind w:left="2700" w:hanging="1800"/>
      </w:pPr>
      <w:rPr>
        <w:rFonts w:hint="default"/>
      </w:rPr>
    </w:lvl>
  </w:abstractNum>
  <w:abstractNum w:abstractNumId="14">
    <w:nsid w:val="60D87E86"/>
    <w:multiLevelType w:val="singleLevel"/>
    <w:tmpl w:val="562EB770"/>
    <w:lvl w:ilvl="0">
      <w:start w:val="1"/>
      <w:numFmt w:val="decimal"/>
      <w:lvlText w:val="%1."/>
      <w:lvlJc w:val="left"/>
      <w:pPr>
        <w:tabs>
          <w:tab w:val="num" w:pos="786"/>
        </w:tabs>
        <w:ind w:left="786" w:hanging="360"/>
      </w:pPr>
      <w:rPr>
        <w:rFonts w:hint="default"/>
      </w:rPr>
    </w:lvl>
  </w:abstractNum>
  <w:abstractNum w:abstractNumId="15">
    <w:nsid w:val="65D9783E"/>
    <w:multiLevelType w:val="multilevel"/>
    <w:tmpl w:val="704A3F7A"/>
    <w:lvl w:ilvl="0">
      <w:start w:val="1"/>
      <w:numFmt w:val="decimal"/>
      <w:lvlText w:val="%1."/>
      <w:lvlJc w:val="left"/>
      <w:pPr>
        <w:ind w:left="450" w:hanging="360"/>
      </w:pPr>
      <w:rPr>
        <w:rFonts w:hint="default"/>
      </w:rPr>
    </w:lvl>
    <w:lvl w:ilvl="1">
      <w:start w:val="1"/>
      <w:numFmt w:val="decimal"/>
      <w:isLgl/>
      <w:lvlText w:val="%1.%2."/>
      <w:lvlJc w:val="left"/>
      <w:pPr>
        <w:ind w:left="1170" w:hanging="720"/>
      </w:pPr>
      <w:rPr>
        <w:rFonts w:hint="default"/>
      </w:rPr>
    </w:lvl>
    <w:lvl w:ilvl="2">
      <w:start w:val="1"/>
      <w:numFmt w:val="decimal"/>
      <w:isLgl/>
      <w:lvlText w:val="%1.%2.%3."/>
      <w:lvlJc w:val="left"/>
      <w:pPr>
        <w:ind w:left="1530" w:hanging="720"/>
      </w:pPr>
      <w:rPr>
        <w:rFonts w:hint="default"/>
      </w:rPr>
    </w:lvl>
    <w:lvl w:ilvl="3">
      <w:start w:val="1"/>
      <w:numFmt w:val="decimal"/>
      <w:isLgl/>
      <w:lvlText w:val="%1.%2.%3.%4."/>
      <w:lvlJc w:val="left"/>
      <w:pPr>
        <w:ind w:left="2250" w:hanging="1080"/>
      </w:pPr>
      <w:rPr>
        <w:rFonts w:hint="default"/>
      </w:rPr>
    </w:lvl>
    <w:lvl w:ilvl="4">
      <w:start w:val="1"/>
      <w:numFmt w:val="decimal"/>
      <w:isLgl/>
      <w:lvlText w:val="%1.%2.%3.%4.%5."/>
      <w:lvlJc w:val="left"/>
      <w:pPr>
        <w:ind w:left="2610" w:hanging="1080"/>
      </w:pPr>
      <w:rPr>
        <w:rFonts w:hint="default"/>
      </w:rPr>
    </w:lvl>
    <w:lvl w:ilvl="5">
      <w:start w:val="1"/>
      <w:numFmt w:val="decimal"/>
      <w:isLgl/>
      <w:lvlText w:val="%1.%2.%3.%4.%5.%6."/>
      <w:lvlJc w:val="left"/>
      <w:pPr>
        <w:ind w:left="3330" w:hanging="1440"/>
      </w:pPr>
      <w:rPr>
        <w:rFonts w:hint="default"/>
      </w:rPr>
    </w:lvl>
    <w:lvl w:ilvl="6">
      <w:start w:val="1"/>
      <w:numFmt w:val="decimal"/>
      <w:isLgl/>
      <w:lvlText w:val="%1.%2.%3.%4.%5.%6.%7."/>
      <w:lvlJc w:val="left"/>
      <w:pPr>
        <w:ind w:left="3690" w:hanging="1440"/>
      </w:pPr>
      <w:rPr>
        <w:rFonts w:hint="default"/>
      </w:rPr>
    </w:lvl>
    <w:lvl w:ilvl="7">
      <w:start w:val="1"/>
      <w:numFmt w:val="decimal"/>
      <w:isLgl/>
      <w:lvlText w:val="%1.%2.%3.%4.%5.%6.%7.%8."/>
      <w:lvlJc w:val="left"/>
      <w:pPr>
        <w:ind w:left="4410" w:hanging="1800"/>
      </w:pPr>
      <w:rPr>
        <w:rFonts w:hint="default"/>
      </w:rPr>
    </w:lvl>
    <w:lvl w:ilvl="8">
      <w:start w:val="1"/>
      <w:numFmt w:val="decimal"/>
      <w:isLgl/>
      <w:lvlText w:val="%1.%2.%3.%4.%5.%6.%7.%8.%9."/>
      <w:lvlJc w:val="left"/>
      <w:pPr>
        <w:ind w:left="4770" w:hanging="1800"/>
      </w:pPr>
      <w:rPr>
        <w:rFonts w:hint="default"/>
      </w:rPr>
    </w:lvl>
  </w:abstractNum>
  <w:abstractNum w:abstractNumId="16">
    <w:nsid w:val="7029198A"/>
    <w:multiLevelType w:val="singleLevel"/>
    <w:tmpl w:val="79C28632"/>
    <w:lvl w:ilvl="0">
      <w:start w:val="1"/>
      <w:numFmt w:val="decimal"/>
      <w:lvlText w:val="%1."/>
      <w:lvlJc w:val="left"/>
      <w:pPr>
        <w:tabs>
          <w:tab w:val="num" w:pos="1494"/>
        </w:tabs>
        <w:ind w:left="1494" w:hanging="360"/>
      </w:pPr>
      <w:rPr>
        <w:rFonts w:hint="default"/>
      </w:rPr>
    </w:lvl>
  </w:abstractNum>
  <w:abstractNum w:abstractNumId="17">
    <w:nsid w:val="761728CC"/>
    <w:multiLevelType w:val="hybridMultilevel"/>
    <w:tmpl w:val="6B7CDD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BD01FE8"/>
    <w:multiLevelType w:val="hybridMultilevel"/>
    <w:tmpl w:val="112ACD74"/>
    <w:lvl w:ilvl="0" w:tplc="0BB0A02A">
      <w:start w:val="1"/>
      <w:numFmt w:val="decimal"/>
      <w:lvlText w:val="(%1)"/>
      <w:lvlJc w:val="left"/>
      <w:pPr>
        <w:ind w:left="990" w:hanging="360"/>
      </w:pPr>
      <w:rPr>
        <w:rFonts w:ascii="NimbusSanL" w:hAnsi="NimbusSanL" w:cs="NimbusSanL" w:hint="default"/>
        <w:color w:val="000000"/>
        <w:sz w:val="22"/>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9">
    <w:nsid w:val="7D8D711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10"/>
  </w:num>
  <w:num w:numId="3">
    <w:abstractNumId w:val="14"/>
  </w:num>
  <w:num w:numId="4">
    <w:abstractNumId w:val="19"/>
  </w:num>
  <w:num w:numId="5">
    <w:abstractNumId w:val="6"/>
  </w:num>
  <w:num w:numId="6">
    <w:abstractNumId w:val="3"/>
  </w:num>
  <w:num w:numId="7">
    <w:abstractNumId w:val="9"/>
  </w:num>
  <w:num w:numId="8">
    <w:abstractNumId w:val="11"/>
  </w:num>
  <w:num w:numId="9">
    <w:abstractNumId w:val="5"/>
  </w:num>
  <w:num w:numId="10">
    <w:abstractNumId w:val="8"/>
  </w:num>
  <w:num w:numId="11">
    <w:abstractNumId w:val="17"/>
  </w:num>
  <w:num w:numId="12">
    <w:abstractNumId w:val="16"/>
  </w:num>
  <w:num w:numId="13">
    <w:abstractNumId w:val="12"/>
  </w:num>
  <w:num w:numId="14">
    <w:abstractNumId w:val="0"/>
  </w:num>
  <w:num w:numId="15">
    <w:abstractNumId w:val="18"/>
  </w:num>
  <w:num w:numId="16">
    <w:abstractNumId w:val="15"/>
  </w:num>
  <w:num w:numId="17">
    <w:abstractNumId w:val="2"/>
  </w:num>
  <w:num w:numId="18">
    <w:abstractNumId w:val="13"/>
  </w:num>
  <w:num w:numId="19">
    <w:abstractNumId w:val="1"/>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5EA8"/>
    <w:rsid w:val="0000044C"/>
    <w:rsid w:val="0000131B"/>
    <w:rsid w:val="00010366"/>
    <w:rsid w:val="00014225"/>
    <w:rsid w:val="00014FB0"/>
    <w:rsid w:val="00015EF6"/>
    <w:rsid w:val="00016CB7"/>
    <w:rsid w:val="000246CA"/>
    <w:rsid w:val="00025EA8"/>
    <w:rsid w:val="0002616A"/>
    <w:rsid w:val="00032C86"/>
    <w:rsid w:val="00032E05"/>
    <w:rsid w:val="00033FA8"/>
    <w:rsid w:val="00044B7B"/>
    <w:rsid w:val="000502A5"/>
    <w:rsid w:val="0005104D"/>
    <w:rsid w:val="00052756"/>
    <w:rsid w:val="00062946"/>
    <w:rsid w:val="0007113A"/>
    <w:rsid w:val="00071C1B"/>
    <w:rsid w:val="00073110"/>
    <w:rsid w:val="00073369"/>
    <w:rsid w:val="00083B15"/>
    <w:rsid w:val="0008520A"/>
    <w:rsid w:val="0008560A"/>
    <w:rsid w:val="00086771"/>
    <w:rsid w:val="00086E42"/>
    <w:rsid w:val="000A49B8"/>
    <w:rsid w:val="000A6539"/>
    <w:rsid w:val="000B2149"/>
    <w:rsid w:val="000C2A06"/>
    <w:rsid w:val="000F3C5F"/>
    <w:rsid w:val="000F4093"/>
    <w:rsid w:val="00107BD5"/>
    <w:rsid w:val="00133530"/>
    <w:rsid w:val="00134F52"/>
    <w:rsid w:val="0013587B"/>
    <w:rsid w:val="001403CA"/>
    <w:rsid w:val="00144AF8"/>
    <w:rsid w:val="001572B7"/>
    <w:rsid w:val="00176E8D"/>
    <w:rsid w:val="00182E1C"/>
    <w:rsid w:val="00193105"/>
    <w:rsid w:val="001A0D95"/>
    <w:rsid w:val="001A79BF"/>
    <w:rsid w:val="001D084F"/>
    <w:rsid w:val="001D65FF"/>
    <w:rsid w:val="00215E5E"/>
    <w:rsid w:val="00217265"/>
    <w:rsid w:val="002361DE"/>
    <w:rsid w:val="00243F0D"/>
    <w:rsid w:val="0024719C"/>
    <w:rsid w:val="00247BCE"/>
    <w:rsid w:val="00270C10"/>
    <w:rsid w:val="00274C12"/>
    <w:rsid w:val="00277C3D"/>
    <w:rsid w:val="00290F2A"/>
    <w:rsid w:val="002A0905"/>
    <w:rsid w:val="002C3CC6"/>
    <w:rsid w:val="002C440D"/>
    <w:rsid w:val="002D3987"/>
    <w:rsid w:val="002D7EB4"/>
    <w:rsid w:val="002E17A9"/>
    <w:rsid w:val="002E768F"/>
    <w:rsid w:val="003019C8"/>
    <w:rsid w:val="003117AD"/>
    <w:rsid w:val="00313987"/>
    <w:rsid w:val="003338A2"/>
    <w:rsid w:val="003423FB"/>
    <w:rsid w:val="003430CE"/>
    <w:rsid w:val="00344050"/>
    <w:rsid w:val="00345FC3"/>
    <w:rsid w:val="00363CEF"/>
    <w:rsid w:val="0037397E"/>
    <w:rsid w:val="00380AE4"/>
    <w:rsid w:val="0038241D"/>
    <w:rsid w:val="00384D14"/>
    <w:rsid w:val="0039282E"/>
    <w:rsid w:val="003A4F3C"/>
    <w:rsid w:val="003C0A82"/>
    <w:rsid w:val="003D050F"/>
    <w:rsid w:val="003E0020"/>
    <w:rsid w:val="003E0497"/>
    <w:rsid w:val="003E155E"/>
    <w:rsid w:val="003E29F5"/>
    <w:rsid w:val="003F4249"/>
    <w:rsid w:val="00416840"/>
    <w:rsid w:val="00426A36"/>
    <w:rsid w:val="0043231E"/>
    <w:rsid w:val="00433D02"/>
    <w:rsid w:val="00433E52"/>
    <w:rsid w:val="00456162"/>
    <w:rsid w:val="00456164"/>
    <w:rsid w:val="004643C2"/>
    <w:rsid w:val="00471301"/>
    <w:rsid w:val="00472951"/>
    <w:rsid w:val="004761A5"/>
    <w:rsid w:val="0049508E"/>
    <w:rsid w:val="004B02A3"/>
    <w:rsid w:val="004B50F7"/>
    <w:rsid w:val="004B5C87"/>
    <w:rsid w:val="004C28A9"/>
    <w:rsid w:val="004C4455"/>
    <w:rsid w:val="004E70FD"/>
    <w:rsid w:val="004F7200"/>
    <w:rsid w:val="00500E27"/>
    <w:rsid w:val="0050130E"/>
    <w:rsid w:val="005048DB"/>
    <w:rsid w:val="005108B7"/>
    <w:rsid w:val="00511D0C"/>
    <w:rsid w:val="005125EA"/>
    <w:rsid w:val="005219D9"/>
    <w:rsid w:val="00531D3A"/>
    <w:rsid w:val="00547779"/>
    <w:rsid w:val="005545B9"/>
    <w:rsid w:val="0055613D"/>
    <w:rsid w:val="0057014B"/>
    <w:rsid w:val="005760E3"/>
    <w:rsid w:val="00580334"/>
    <w:rsid w:val="005A1ACF"/>
    <w:rsid w:val="005A6337"/>
    <w:rsid w:val="005B46DF"/>
    <w:rsid w:val="005B5D9C"/>
    <w:rsid w:val="005B61B5"/>
    <w:rsid w:val="005B7280"/>
    <w:rsid w:val="005C35A3"/>
    <w:rsid w:val="005F335F"/>
    <w:rsid w:val="00615F2A"/>
    <w:rsid w:val="00620137"/>
    <w:rsid w:val="0062152F"/>
    <w:rsid w:val="0063778B"/>
    <w:rsid w:val="00643761"/>
    <w:rsid w:val="0066556F"/>
    <w:rsid w:val="00687581"/>
    <w:rsid w:val="00687F7C"/>
    <w:rsid w:val="00691F25"/>
    <w:rsid w:val="00694F16"/>
    <w:rsid w:val="00695A22"/>
    <w:rsid w:val="006A250A"/>
    <w:rsid w:val="006A398B"/>
    <w:rsid w:val="006A76A2"/>
    <w:rsid w:val="006B165E"/>
    <w:rsid w:val="006C6F81"/>
    <w:rsid w:val="006D6515"/>
    <w:rsid w:val="006D77E0"/>
    <w:rsid w:val="006E566A"/>
    <w:rsid w:val="006E6CEB"/>
    <w:rsid w:val="0070104B"/>
    <w:rsid w:val="007059D0"/>
    <w:rsid w:val="00711A1A"/>
    <w:rsid w:val="00711D00"/>
    <w:rsid w:val="007136E0"/>
    <w:rsid w:val="007221FB"/>
    <w:rsid w:val="0072409F"/>
    <w:rsid w:val="00727E08"/>
    <w:rsid w:val="00745208"/>
    <w:rsid w:val="00772024"/>
    <w:rsid w:val="0077343A"/>
    <w:rsid w:val="00777798"/>
    <w:rsid w:val="007A2566"/>
    <w:rsid w:val="007A6B39"/>
    <w:rsid w:val="007B48D7"/>
    <w:rsid w:val="007B6CC6"/>
    <w:rsid w:val="007D03DF"/>
    <w:rsid w:val="007D0B78"/>
    <w:rsid w:val="007E0E6F"/>
    <w:rsid w:val="007E71A8"/>
    <w:rsid w:val="007F2176"/>
    <w:rsid w:val="007F5E3E"/>
    <w:rsid w:val="007F637D"/>
    <w:rsid w:val="008010E9"/>
    <w:rsid w:val="00805302"/>
    <w:rsid w:val="00811397"/>
    <w:rsid w:val="0081465B"/>
    <w:rsid w:val="0082280D"/>
    <w:rsid w:val="00823F27"/>
    <w:rsid w:val="00831196"/>
    <w:rsid w:val="008449DA"/>
    <w:rsid w:val="00866ABA"/>
    <w:rsid w:val="00872D06"/>
    <w:rsid w:val="00874A99"/>
    <w:rsid w:val="008920FB"/>
    <w:rsid w:val="00896CD7"/>
    <w:rsid w:val="008B4822"/>
    <w:rsid w:val="008C0F2B"/>
    <w:rsid w:val="008C5025"/>
    <w:rsid w:val="008D65E1"/>
    <w:rsid w:val="008F1E48"/>
    <w:rsid w:val="008F6900"/>
    <w:rsid w:val="00906C44"/>
    <w:rsid w:val="009103F4"/>
    <w:rsid w:val="00917D9B"/>
    <w:rsid w:val="00932712"/>
    <w:rsid w:val="00954481"/>
    <w:rsid w:val="00954C76"/>
    <w:rsid w:val="00961BA9"/>
    <w:rsid w:val="00962DCE"/>
    <w:rsid w:val="00964D59"/>
    <w:rsid w:val="00972ECD"/>
    <w:rsid w:val="00984D7A"/>
    <w:rsid w:val="00986ED7"/>
    <w:rsid w:val="009A3D82"/>
    <w:rsid w:val="009B54C2"/>
    <w:rsid w:val="009C1C4C"/>
    <w:rsid w:val="009D1C13"/>
    <w:rsid w:val="009D46BD"/>
    <w:rsid w:val="009D6753"/>
    <w:rsid w:val="009E06B5"/>
    <w:rsid w:val="009F707C"/>
    <w:rsid w:val="00A00BA6"/>
    <w:rsid w:val="00A046F2"/>
    <w:rsid w:val="00A06F05"/>
    <w:rsid w:val="00A1287D"/>
    <w:rsid w:val="00A12D44"/>
    <w:rsid w:val="00A305FA"/>
    <w:rsid w:val="00A310FC"/>
    <w:rsid w:val="00A347AA"/>
    <w:rsid w:val="00A450C1"/>
    <w:rsid w:val="00A6213E"/>
    <w:rsid w:val="00A63EED"/>
    <w:rsid w:val="00A70C44"/>
    <w:rsid w:val="00A7253A"/>
    <w:rsid w:val="00A77817"/>
    <w:rsid w:val="00A82134"/>
    <w:rsid w:val="00A92AC5"/>
    <w:rsid w:val="00A97D1E"/>
    <w:rsid w:val="00AA29C8"/>
    <w:rsid w:val="00AA41AE"/>
    <w:rsid w:val="00AA703E"/>
    <w:rsid w:val="00AB308A"/>
    <w:rsid w:val="00AB5708"/>
    <w:rsid w:val="00AC41CE"/>
    <w:rsid w:val="00AD1B94"/>
    <w:rsid w:val="00B03354"/>
    <w:rsid w:val="00B058BD"/>
    <w:rsid w:val="00B17848"/>
    <w:rsid w:val="00B3289C"/>
    <w:rsid w:val="00B37AC9"/>
    <w:rsid w:val="00B43CB0"/>
    <w:rsid w:val="00B539BC"/>
    <w:rsid w:val="00B5451E"/>
    <w:rsid w:val="00B5459C"/>
    <w:rsid w:val="00B54823"/>
    <w:rsid w:val="00B54AFC"/>
    <w:rsid w:val="00B5655A"/>
    <w:rsid w:val="00B65F83"/>
    <w:rsid w:val="00B80613"/>
    <w:rsid w:val="00B90F58"/>
    <w:rsid w:val="00B9131D"/>
    <w:rsid w:val="00B96127"/>
    <w:rsid w:val="00B97BE6"/>
    <w:rsid w:val="00BA275E"/>
    <w:rsid w:val="00BA2D33"/>
    <w:rsid w:val="00BA3CD8"/>
    <w:rsid w:val="00BA4F07"/>
    <w:rsid w:val="00BA74D7"/>
    <w:rsid w:val="00BB12B5"/>
    <w:rsid w:val="00BB2092"/>
    <w:rsid w:val="00BB5701"/>
    <w:rsid w:val="00BC3424"/>
    <w:rsid w:val="00BE425E"/>
    <w:rsid w:val="00BF66BF"/>
    <w:rsid w:val="00C04E9B"/>
    <w:rsid w:val="00C16062"/>
    <w:rsid w:val="00C16A01"/>
    <w:rsid w:val="00C17B63"/>
    <w:rsid w:val="00C26762"/>
    <w:rsid w:val="00C53A06"/>
    <w:rsid w:val="00C54FC7"/>
    <w:rsid w:val="00C6170D"/>
    <w:rsid w:val="00C67FEB"/>
    <w:rsid w:val="00C71137"/>
    <w:rsid w:val="00C7161D"/>
    <w:rsid w:val="00C73A81"/>
    <w:rsid w:val="00C76967"/>
    <w:rsid w:val="00C80468"/>
    <w:rsid w:val="00CA4E93"/>
    <w:rsid w:val="00CB0055"/>
    <w:rsid w:val="00CB0737"/>
    <w:rsid w:val="00CC7048"/>
    <w:rsid w:val="00CD2E8B"/>
    <w:rsid w:val="00CF1A7E"/>
    <w:rsid w:val="00CF57BC"/>
    <w:rsid w:val="00D02864"/>
    <w:rsid w:val="00D06D36"/>
    <w:rsid w:val="00D10EAA"/>
    <w:rsid w:val="00D16408"/>
    <w:rsid w:val="00D25F50"/>
    <w:rsid w:val="00D33948"/>
    <w:rsid w:val="00D35295"/>
    <w:rsid w:val="00D37222"/>
    <w:rsid w:val="00D41D29"/>
    <w:rsid w:val="00D5499E"/>
    <w:rsid w:val="00D627D2"/>
    <w:rsid w:val="00D930CE"/>
    <w:rsid w:val="00D93E4B"/>
    <w:rsid w:val="00D95429"/>
    <w:rsid w:val="00DA15D9"/>
    <w:rsid w:val="00DB7972"/>
    <w:rsid w:val="00DC033F"/>
    <w:rsid w:val="00DC3B0D"/>
    <w:rsid w:val="00DC6AD6"/>
    <w:rsid w:val="00DD0242"/>
    <w:rsid w:val="00DD158D"/>
    <w:rsid w:val="00DE0348"/>
    <w:rsid w:val="00DE06C5"/>
    <w:rsid w:val="00DE5B22"/>
    <w:rsid w:val="00DE7967"/>
    <w:rsid w:val="00E02E88"/>
    <w:rsid w:val="00E11612"/>
    <w:rsid w:val="00E13E0A"/>
    <w:rsid w:val="00E33FBC"/>
    <w:rsid w:val="00E34B52"/>
    <w:rsid w:val="00E42100"/>
    <w:rsid w:val="00E47744"/>
    <w:rsid w:val="00E51761"/>
    <w:rsid w:val="00E62B97"/>
    <w:rsid w:val="00E82DD5"/>
    <w:rsid w:val="00E831EF"/>
    <w:rsid w:val="00E90F06"/>
    <w:rsid w:val="00E924E5"/>
    <w:rsid w:val="00EA22B9"/>
    <w:rsid w:val="00EB7203"/>
    <w:rsid w:val="00EC5B5F"/>
    <w:rsid w:val="00ED247F"/>
    <w:rsid w:val="00ED2DCD"/>
    <w:rsid w:val="00EE5D9A"/>
    <w:rsid w:val="00EF253E"/>
    <w:rsid w:val="00EF6E00"/>
    <w:rsid w:val="00F077B9"/>
    <w:rsid w:val="00F237DF"/>
    <w:rsid w:val="00F27512"/>
    <w:rsid w:val="00F719D0"/>
    <w:rsid w:val="00F806D5"/>
    <w:rsid w:val="00F81725"/>
    <w:rsid w:val="00F82FA8"/>
    <w:rsid w:val="00F8357A"/>
    <w:rsid w:val="00F96BF8"/>
    <w:rsid w:val="00FB2091"/>
    <w:rsid w:val="00FB4523"/>
    <w:rsid w:val="00FD31A8"/>
    <w:rsid w:val="00FD7845"/>
    <w:rsid w:val="00FE3CDF"/>
    <w:rsid w:val="00FE4324"/>
    <w:rsid w:val="00FE6607"/>
    <w:rsid w:val="00FF06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A51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pPr>
      <w:keepNext/>
      <w:jc w:val="both"/>
      <w:outlineLvl w:val="1"/>
    </w:pPr>
    <w:rPr>
      <w:b/>
      <w:sz w:val="24"/>
    </w:rPr>
  </w:style>
  <w:style w:type="paragraph" w:styleId="Heading3">
    <w:name w:val="heading 3"/>
    <w:basedOn w:val="Normal"/>
    <w:next w:val="Normal"/>
    <w:qFormat/>
    <w:pPr>
      <w:keepNext/>
      <w:spacing w:line="480" w:lineRule="auto"/>
      <w:jc w:val="center"/>
      <w:outlineLvl w:val="2"/>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style>
  <w:style w:type="character" w:styleId="FootnoteReference">
    <w:name w:val="footnote reference"/>
    <w:semiHidden/>
    <w:rPr>
      <w:vertAlign w:val="superscript"/>
    </w:rPr>
  </w:style>
  <w:style w:type="paragraph" w:styleId="BodyTextIndent">
    <w:name w:val="Body Text Indent"/>
    <w:basedOn w:val="Normal"/>
    <w:pPr>
      <w:spacing w:line="480" w:lineRule="auto"/>
      <w:ind w:left="567" w:firstLine="851"/>
      <w:jc w:val="both"/>
    </w:pPr>
    <w:rPr>
      <w:sz w:val="24"/>
    </w:rPr>
  </w:style>
  <w:style w:type="paragraph" w:styleId="BodyTextIndent2">
    <w:name w:val="Body Text Indent 2"/>
    <w:basedOn w:val="Normal"/>
    <w:pPr>
      <w:spacing w:line="480" w:lineRule="auto"/>
      <w:ind w:left="360" w:firstLine="774"/>
      <w:jc w:val="both"/>
    </w:pPr>
    <w:rPr>
      <w:sz w:val="24"/>
    </w:rPr>
  </w:style>
  <w:style w:type="paragraph" w:styleId="BodyText">
    <w:name w:val="Body Text"/>
    <w:basedOn w:val="Normal"/>
    <w:pPr>
      <w:spacing w:line="360" w:lineRule="auto"/>
      <w:jc w:val="center"/>
    </w:pPr>
    <w:rPr>
      <w:b/>
      <w:bCs/>
      <w:sz w:val="24"/>
      <w:szCs w:val="24"/>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customStyle="1" w:styleId="Default">
    <w:name w:val="Default"/>
    <w:rsid w:val="004C28A9"/>
    <w:pPr>
      <w:autoSpaceDE w:val="0"/>
      <w:autoSpaceDN w:val="0"/>
      <w:adjustRightInd w:val="0"/>
    </w:pPr>
    <w:rPr>
      <w:rFonts w:ascii="Candara" w:hAnsi="Candara" w:cs="Candara"/>
      <w:color w:val="000000"/>
      <w:sz w:val="24"/>
      <w:szCs w:val="24"/>
    </w:rPr>
  </w:style>
  <w:style w:type="paragraph" w:styleId="Footer">
    <w:name w:val="footer"/>
    <w:basedOn w:val="Normal"/>
    <w:link w:val="FooterChar"/>
    <w:rsid w:val="00E90F06"/>
    <w:pPr>
      <w:tabs>
        <w:tab w:val="center" w:pos="4680"/>
        <w:tab w:val="right" w:pos="9360"/>
      </w:tabs>
    </w:pPr>
  </w:style>
  <w:style w:type="character" w:customStyle="1" w:styleId="FooterChar">
    <w:name w:val="Footer Char"/>
    <w:basedOn w:val="DefaultParagraphFont"/>
    <w:link w:val="Footer"/>
    <w:rsid w:val="00E90F06"/>
  </w:style>
  <w:style w:type="paragraph" w:styleId="HTMLPreformatted">
    <w:name w:val="HTML Preformatted"/>
    <w:basedOn w:val="Normal"/>
    <w:link w:val="HTMLPreformattedChar"/>
    <w:uiPriority w:val="99"/>
    <w:unhideWhenUsed/>
    <w:rsid w:val="00972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972ECD"/>
    <w:rPr>
      <w:rFonts w:ascii="Courier New" w:hAnsi="Courier New" w:cs="Courier New"/>
    </w:rPr>
  </w:style>
  <w:style w:type="paragraph" w:styleId="NormalWeb">
    <w:name w:val="Normal (Web)"/>
    <w:basedOn w:val="Normal"/>
    <w:uiPriority w:val="99"/>
    <w:unhideWhenUsed/>
    <w:rsid w:val="00D35295"/>
    <w:pPr>
      <w:spacing w:before="100" w:beforeAutospacing="1" w:after="100" w:afterAutospacing="1"/>
    </w:pPr>
    <w:rPr>
      <w:sz w:val="24"/>
      <w:szCs w:val="24"/>
    </w:rPr>
  </w:style>
  <w:style w:type="character" w:styleId="Hyperlink">
    <w:name w:val="Hyperlink"/>
    <w:uiPriority w:val="99"/>
    <w:unhideWhenUsed/>
    <w:rsid w:val="00D35295"/>
    <w:rPr>
      <w:color w:val="0000FF"/>
      <w:u w:val="single"/>
    </w:rPr>
  </w:style>
  <w:style w:type="paragraph" w:customStyle="1" w:styleId="gt-block">
    <w:name w:val="gt-block"/>
    <w:basedOn w:val="Normal"/>
    <w:rsid w:val="003423FB"/>
    <w:pPr>
      <w:spacing w:before="100" w:beforeAutospacing="1" w:after="100" w:afterAutospacing="1"/>
    </w:pPr>
    <w:rPr>
      <w:sz w:val="24"/>
      <w:szCs w:val="24"/>
    </w:rPr>
  </w:style>
  <w:style w:type="character" w:styleId="Strong">
    <w:name w:val="Strong"/>
    <w:basedOn w:val="DefaultParagraphFont"/>
    <w:uiPriority w:val="22"/>
    <w:qFormat/>
    <w:rsid w:val="003423FB"/>
    <w:rPr>
      <w:b/>
      <w:bCs/>
    </w:rPr>
  </w:style>
  <w:style w:type="character" w:styleId="Emphasis">
    <w:name w:val="Emphasis"/>
    <w:basedOn w:val="DefaultParagraphFont"/>
    <w:uiPriority w:val="20"/>
    <w:qFormat/>
    <w:rsid w:val="003423F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pPr>
      <w:keepNext/>
      <w:jc w:val="both"/>
      <w:outlineLvl w:val="1"/>
    </w:pPr>
    <w:rPr>
      <w:b/>
      <w:sz w:val="24"/>
    </w:rPr>
  </w:style>
  <w:style w:type="paragraph" w:styleId="Heading3">
    <w:name w:val="heading 3"/>
    <w:basedOn w:val="Normal"/>
    <w:next w:val="Normal"/>
    <w:qFormat/>
    <w:pPr>
      <w:keepNext/>
      <w:spacing w:line="480" w:lineRule="auto"/>
      <w:jc w:val="center"/>
      <w:outlineLvl w:val="2"/>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style>
  <w:style w:type="character" w:styleId="FootnoteReference">
    <w:name w:val="footnote reference"/>
    <w:semiHidden/>
    <w:rPr>
      <w:vertAlign w:val="superscript"/>
    </w:rPr>
  </w:style>
  <w:style w:type="paragraph" w:styleId="BodyTextIndent">
    <w:name w:val="Body Text Indent"/>
    <w:basedOn w:val="Normal"/>
    <w:pPr>
      <w:spacing w:line="480" w:lineRule="auto"/>
      <w:ind w:left="567" w:firstLine="851"/>
      <w:jc w:val="both"/>
    </w:pPr>
    <w:rPr>
      <w:sz w:val="24"/>
    </w:rPr>
  </w:style>
  <w:style w:type="paragraph" w:styleId="BodyTextIndent2">
    <w:name w:val="Body Text Indent 2"/>
    <w:basedOn w:val="Normal"/>
    <w:pPr>
      <w:spacing w:line="480" w:lineRule="auto"/>
      <w:ind w:left="360" w:firstLine="774"/>
      <w:jc w:val="both"/>
    </w:pPr>
    <w:rPr>
      <w:sz w:val="24"/>
    </w:rPr>
  </w:style>
  <w:style w:type="paragraph" w:styleId="BodyText">
    <w:name w:val="Body Text"/>
    <w:basedOn w:val="Normal"/>
    <w:pPr>
      <w:spacing w:line="360" w:lineRule="auto"/>
      <w:jc w:val="center"/>
    </w:pPr>
    <w:rPr>
      <w:b/>
      <w:bCs/>
      <w:sz w:val="24"/>
      <w:szCs w:val="24"/>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customStyle="1" w:styleId="Default">
    <w:name w:val="Default"/>
    <w:rsid w:val="004C28A9"/>
    <w:pPr>
      <w:autoSpaceDE w:val="0"/>
      <w:autoSpaceDN w:val="0"/>
      <w:adjustRightInd w:val="0"/>
    </w:pPr>
    <w:rPr>
      <w:rFonts w:ascii="Candara" w:hAnsi="Candara" w:cs="Candara"/>
      <w:color w:val="000000"/>
      <w:sz w:val="24"/>
      <w:szCs w:val="24"/>
    </w:rPr>
  </w:style>
  <w:style w:type="paragraph" w:styleId="Footer">
    <w:name w:val="footer"/>
    <w:basedOn w:val="Normal"/>
    <w:link w:val="FooterChar"/>
    <w:rsid w:val="00E90F06"/>
    <w:pPr>
      <w:tabs>
        <w:tab w:val="center" w:pos="4680"/>
        <w:tab w:val="right" w:pos="9360"/>
      </w:tabs>
    </w:pPr>
  </w:style>
  <w:style w:type="character" w:customStyle="1" w:styleId="FooterChar">
    <w:name w:val="Footer Char"/>
    <w:basedOn w:val="DefaultParagraphFont"/>
    <w:link w:val="Footer"/>
    <w:rsid w:val="00E90F06"/>
  </w:style>
  <w:style w:type="paragraph" w:styleId="HTMLPreformatted">
    <w:name w:val="HTML Preformatted"/>
    <w:basedOn w:val="Normal"/>
    <w:link w:val="HTMLPreformattedChar"/>
    <w:uiPriority w:val="99"/>
    <w:unhideWhenUsed/>
    <w:rsid w:val="00972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972ECD"/>
    <w:rPr>
      <w:rFonts w:ascii="Courier New" w:hAnsi="Courier New" w:cs="Courier New"/>
    </w:rPr>
  </w:style>
  <w:style w:type="paragraph" w:styleId="NormalWeb">
    <w:name w:val="Normal (Web)"/>
    <w:basedOn w:val="Normal"/>
    <w:uiPriority w:val="99"/>
    <w:unhideWhenUsed/>
    <w:rsid w:val="00D35295"/>
    <w:pPr>
      <w:spacing w:before="100" w:beforeAutospacing="1" w:after="100" w:afterAutospacing="1"/>
    </w:pPr>
    <w:rPr>
      <w:sz w:val="24"/>
      <w:szCs w:val="24"/>
    </w:rPr>
  </w:style>
  <w:style w:type="character" w:styleId="Hyperlink">
    <w:name w:val="Hyperlink"/>
    <w:uiPriority w:val="99"/>
    <w:unhideWhenUsed/>
    <w:rsid w:val="00D35295"/>
    <w:rPr>
      <w:color w:val="0000FF"/>
      <w:u w:val="single"/>
    </w:rPr>
  </w:style>
  <w:style w:type="paragraph" w:customStyle="1" w:styleId="gt-block">
    <w:name w:val="gt-block"/>
    <w:basedOn w:val="Normal"/>
    <w:rsid w:val="003423FB"/>
    <w:pPr>
      <w:spacing w:before="100" w:beforeAutospacing="1" w:after="100" w:afterAutospacing="1"/>
    </w:pPr>
    <w:rPr>
      <w:sz w:val="24"/>
      <w:szCs w:val="24"/>
    </w:rPr>
  </w:style>
  <w:style w:type="character" w:styleId="Strong">
    <w:name w:val="Strong"/>
    <w:basedOn w:val="DefaultParagraphFont"/>
    <w:uiPriority w:val="22"/>
    <w:qFormat/>
    <w:rsid w:val="003423FB"/>
    <w:rPr>
      <w:b/>
      <w:bCs/>
    </w:rPr>
  </w:style>
  <w:style w:type="character" w:styleId="Emphasis">
    <w:name w:val="Emphasis"/>
    <w:basedOn w:val="DefaultParagraphFont"/>
    <w:uiPriority w:val="20"/>
    <w:qFormat/>
    <w:rsid w:val="003423F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893772">
      <w:bodyDiv w:val="1"/>
      <w:marLeft w:val="0"/>
      <w:marRight w:val="0"/>
      <w:marTop w:val="0"/>
      <w:marBottom w:val="0"/>
      <w:divBdr>
        <w:top w:val="none" w:sz="0" w:space="0" w:color="auto"/>
        <w:left w:val="none" w:sz="0" w:space="0" w:color="auto"/>
        <w:bottom w:val="none" w:sz="0" w:space="0" w:color="auto"/>
        <w:right w:val="none" w:sz="0" w:space="0" w:color="auto"/>
      </w:divBdr>
      <w:divsChild>
        <w:div w:id="1890220874">
          <w:marLeft w:val="0"/>
          <w:marRight w:val="0"/>
          <w:marTop w:val="0"/>
          <w:marBottom w:val="0"/>
          <w:divBdr>
            <w:top w:val="none" w:sz="0" w:space="0" w:color="auto"/>
            <w:left w:val="none" w:sz="0" w:space="0" w:color="auto"/>
            <w:bottom w:val="none" w:sz="0" w:space="0" w:color="auto"/>
            <w:right w:val="none" w:sz="0" w:space="0" w:color="auto"/>
          </w:divBdr>
          <w:divsChild>
            <w:div w:id="935333024">
              <w:marLeft w:val="0"/>
              <w:marRight w:val="0"/>
              <w:marTop w:val="0"/>
              <w:marBottom w:val="0"/>
              <w:divBdr>
                <w:top w:val="none" w:sz="0" w:space="0" w:color="auto"/>
                <w:left w:val="none" w:sz="0" w:space="0" w:color="auto"/>
                <w:bottom w:val="none" w:sz="0" w:space="0" w:color="auto"/>
                <w:right w:val="none" w:sz="0" w:space="0" w:color="auto"/>
              </w:divBdr>
              <w:divsChild>
                <w:div w:id="1514148666">
                  <w:marLeft w:val="0"/>
                  <w:marRight w:val="0"/>
                  <w:marTop w:val="0"/>
                  <w:marBottom w:val="0"/>
                  <w:divBdr>
                    <w:top w:val="none" w:sz="0" w:space="0" w:color="auto"/>
                    <w:left w:val="none" w:sz="0" w:space="0" w:color="auto"/>
                    <w:bottom w:val="none" w:sz="0" w:space="0" w:color="auto"/>
                    <w:right w:val="none" w:sz="0" w:space="0" w:color="auto"/>
                  </w:divBdr>
                  <w:divsChild>
                    <w:div w:id="1797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5630665">
      <w:bodyDiv w:val="1"/>
      <w:marLeft w:val="0"/>
      <w:marRight w:val="0"/>
      <w:marTop w:val="0"/>
      <w:marBottom w:val="0"/>
      <w:divBdr>
        <w:top w:val="none" w:sz="0" w:space="0" w:color="auto"/>
        <w:left w:val="none" w:sz="0" w:space="0" w:color="auto"/>
        <w:bottom w:val="none" w:sz="0" w:space="0" w:color="auto"/>
        <w:right w:val="none" w:sz="0" w:space="0" w:color="auto"/>
      </w:divBdr>
    </w:div>
    <w:div w:id="1051223151">
      <w:bodyDiv w:val="1"/>
      <w:marLeft w:val="0"/>
      <w:marRight w:val="0"/>
      <w:marTop w:val="0"/>
      <w:marBottom w:val="0"/>
      <w:divBdr>
        <w:top w:val="none" w:sz="0" w:space="0" w:color="auto"/>
        <w:left w:val="none" w:sz="0" w:space="0" w:color="auto"/>
        <w:bottom w:val="none" w:sz="0" w:space="0" w:color="auto"/>
        <w:right w:val="none" w:sz="0" w:space="0" w:color="auto"/>
      </w:divBdr>
      <w:divsChild>
        <w:div w:id="640623533">
          <w:marLeft w:val="0"/>
          <w:marRight w:val="0"/>
          <w:marTop w:val="0"/>
          <w:marBottom w:val="0"/>
          <w:divBdr>
            <w:top w:val="none" w:sz="0" w:space="0" w:color="auto"/>
            <w:left w:val="none" w:sz="0" w:space="0" w:color="auto"/>
            <w:bottom w:val="none" w:sz="0" w:space="0" w:color="auto"/>
            <w:right w:val="none" w:sz="0" w:space="0" w:color="auto"/>
          </w:divBdr>
        </w:div>
      </w:divsChild>
    </w:div>
    <w:div w:id="1112019085">
      <w:bodyDiv w:val="1"/>
      <w:marLeft w:val="0"/>
      <w:marRight w:val="0"/>
      <w:marTop w:val="0"/>
      <w:marBottom w:val="0"/>
      <w:divBdr>
        <w:top w:val="none" w:sz="0" w:space="0" w:color="auto"/>
        <w:left w:val="none" w:sz="0" w:space="0" w:color="auto"/>
        <w:bottom w:val="none" w:sz="0" w:space="0" w:color="auto"/>
        <w:right w:val="none" w:sz="0" w:space="0" w:color="auto"/>
      </w:divBdr>
    </w:div>
    <w:div w:id="1178275070">
      <w:bodyDiv w:val="1"/>
      <w:marLeft w:val="0"/>
      <w:marRight w:val="0"/>
      <w:marTop w:val="0"/>
      <w:marBottom w:val="0"/>
      <w:divBdr>
        <w:top w:val="none" w:sz="0" w:space="0" w:color="auto"/>
        <w:left w:val="none" w:sz="0" w:space="0" w:color="auto"/>
        <w:bottom w:val="none" w:sz="0" w:space="0" w:color="auto"/>
        <w:right w:val="none" w:sz="0" w:space="0" w:color="auto"/>
      </w:divBdr>
      <w:divsChild>
        <w:div w:id="1908883339">
          <w:marLeft w:val="0"/>
          <w:marRight w:val="0"/>
          <w:marTop w:val="0"/>
          <w:marBottom w:val="0"/>
          <w:divBdr>
            <w:top w:val="none" w:sz="0" w:space="0" w:color="auto"/>
            <w:left w:val="none" w:sz="0" w:space="0" w:color="auto"/>
            <w:bottom w:val="none" w:sz="0" w:space="0" w:color="auto"/>
            <w:right w:val="none" w:sz="0" w:space="0" w:color="auto"/>
          </w:divBdr>
        </w:div>
      </w:divsChild>
    </w:div>
    <w:div w:id="1888368559">
      <w:bodyDiv w:val="1"/>
      <w:marLeft w:val="0"/>
      <w:marRight w:val="0"/>
      <w:marTop w:val="0"/>
      <w:marBottom w:val="0"/>
      <w:divBdr>
        <w:top w:val="none" w:sz="0" w:space="0" w:color="auto"/>
        <w:left w:val="none" w:sz="0" w:space="0" w:color="auto"/>
        <w:bottom w:val="none" w:sz="0" w:space="0" w:color="auto"/>
        <w:right w:val="none" w:sz="0" w:space="0" w:color="auto"/>
      </w:divBdr>
    </w:div>
    <w:div w:id="2063019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ogle.com/%20search?client=firefox-b-d&amp;q=MANUSIA+SEBAGAI+MAKLHLUK+SOSIA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enzustinianus@unsyiah.ac.id"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osramli@unsyiah.ac.id"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kurniawan@unsyiah.ac.id" TargetMode="External"/><Relationship Id="rId4" Type="http://schemas.microsoft.com/office/2007/relationships/stylesWithEffects" Target="stylesWithEffects.xml"/><Relationship Id="rId9" Type="http://schemas.openxmlformats.org/officeDocument/2006/relationships/hyperlink" Target="mailto:pak_emy@unsyiah.ac.id"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intepat.com/" TargetMode="External"/><Relationship Id="rId1" Type="http://schemas.openxmlformats.org/officeDocument/2006/relationships/hyperlink" Target="https://www.google.com/search?client=%20firefox-b-d&amp;q=MANUSIA+SEBAGAI+MAKLHLUK+SOSI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1EB30A-B789-40AF-A4B5-3FA2A4F2C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1649</TotalTime>
  <Pages>12</Pages>
  <Words>4362</Words>
  <Characters>24864</Characters>
  <Application>Microsoft Office Word</Application>
  <DocSecurity>0</DocSecurity>
  <Lines>207</Lines>
  <Paragraphs>58</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PROTEKSI HAK ATAS KEKAYAAN INTELEKTUAL (HAKI)</vt:lpstr>
      <vt:lpstr>        ABSTRAK</vt:lpstr>
      <vt:lpstr>        ABSTRACT</vt:lpstr>
      <vt:lpstr>    PENDAHULUAN</vt:lpstr>
    </vt:vector>
  </TitlesOfParts>
  <Company/>
  <LinksUpToDate>false</LinksUpToDate>
  <CharactersWithSpaces>29168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PROTEKSI HAK ATAS KEKAYAAN INTELEKTUAL (HAKI)</dc:title>
  <dc:creator>SENDY</dc:creator>
  <cp:lastModifiedBy>SUHAIMI SUHAIMI</cp:lastModifiedBy>
  <cp:revision>209</cp:revision>
  <cp:lastPrinted>2003-07-16T12:54:00Z</cp:lastPrinted>
  <dcterms:created xsi:type="dcterms:W3CDTF">2021-02-20T12:46:00Z</dcterms:created>
  <dcterms:modified xsi:type="dcterms:W3CDTF">2021-02-21T19:32:00Z</dcterms:modified>
</cp:coreProperties>
</file>