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C13" w:rsidRPr="00F7422E" w:rsidRDefault="00D037AB">
      <w:pPr>
        <w:pStyle w:val="NoSpacing"/>
        <w:jc w:val="center"/>
        <w:rPr>
          <w:rFonts w:ascii="Times New Roman" w:hAnsi="Times New Roman" w:cs="Times New Roman"/>
          <w:b/>
          <w:sz w:val="24"/>
          <w:szCs w:val="24"/>
        </w:rPr>
      </w:pPr>
      <w:r w:rsidRPr="00F7422E">
        <w:rPr>
          <w:rFonts w:ascii="Times New Roman" w:hAnsi="Times New Roman" w:cs="Times New Roman"/>
          <w:b/>
          <w:sz w:val="24"/>
          <w:szCs w:val="24"/>
        </w:rPr>
        <w:t xml:space="preserve">Penegakan Hukum </w:t>
      </w:r>
      <w:r w:rsidRPr="00F7422E">
        <w:rPr>
          <w:rFonts w:ascii="Times New Roman" w:hAnsi="Times New Roman" w:cs="Times New Roman"/>
          <w:b/>
          <w:sz w:val="24"/>
          <w:szCs w:val="24"/>
          <w:lang w:val="id-ID"/>
        </w:rPr>
        <w:t>T</w:t>
      </w:r>
      <w:r w:rsidRPr="00F7422E">
        <w:rPr>
          <w:rFonts w:ascii="Times New Roman" w:hAnsi="Times New Roman" w:cs="Times New Roman"/>
          <w:b/>
          <w:sz w:val="24"/>
          <w:szCs w:val="24"/>
        </w:rPr>
        <w:t>erhadap Tindak Pidana Prostitusi Online Anak Dibawah Umur (Studi Penelitian Kabupaten Nagan Raya)</w:t>
      </w:r>
    </w:p>
    <w:p w:rsidR="00382C13" w:rsidRPr="00F7422E" w:rsidRDefault="00382C13">
      <w:pPr>
        <w:pStyle w:val="NoSpacing"/>
        <w:jc w:val="center"/>
        <w:rPr>
          <w:rFonts w:ascii="Times New Roman" w:hAnsi="Times New Roman" w:cs="Times New Roman"/>
          <w:b/>
          <w:sz w:val="24"/>
          <w:szCs w:val="24"/>
        </w:rPr>
      </w:pPr>
    </w:p>
    <w:p w:rsidR="00382C13" w:rsidRPr="00F7422E" w:rsidRDefault="00D037AB">
      <w:pPr>
        <w:pStyle w:val="NoSpacing"/>
        <w:jc w:val="center"/>
        <w:rPr>
          <w:rFonts w:ascii="Times New Roman" w:hAnsi="Times New Roman" w:cs="Times New Roman"/>
          <w:b/>
          <w:sz w:val="24"/>
          <w:szCs w:val="24"/>
        </w:rPr>
      </w:pPr>
      <w:r w:rsidRPr="00F7422E">
        <w:rPr>
          <w:rFonts w:ascii="Times New Roman" w:hAnsi="Times New Roman" w:cs="Times New Roman"/>
          <w:b/>
          <w:sz w:val="24"/>
          <w:szCs w:val="24"/>
          <w:lang w:val="id-ID"/>
        </w:rPr>
        <w:t>E</w:t>
      </w:r>
      <w:r w:rsidRPr="00F7422E">
        <w:rPr>
          <w:rFonts w:ascii="Times New Roman" w:hAnsi="Times New Roman" w:cs="Times New Roman"/>
          <w:b/>
          <w:sz w:val="24"/>
          <w:szCs w:val="24"/>
        </w:rPr>
        <w:t>rfita Ramadhani</w:t>
      </w:r>
      <w:r w:rsidRPr="00F7422E">
        <w:rPr>
          <w:rFonts w:ascii="Times New Roman" w:hAnsi="Times New Roman" w:cs="Times New Roman"/>
          <w:b/>
          <w:sz w:val="24"/>
          <w:szCs w:val="24"/>
          <w:vertAlign w:val="superscript"/>
          <w:lang w:val="id-ID"/>
        </w:rPr>
        <w:t>1</w:t>
      </w:r>
      <w:r w:rsidRPr="00F7422E">
        <w:rPr>
          <w:rFonts w:ascii="Times New Roman" w:hAnsi="Times New Roman" w:cs="Times New Roman"/>
          <w:b/>
          <w:sz w:val="24"/>
          <w:szCs w:val="24"/>
        </w:rPr>
        <w:t xml:space="preserve">, </w:t>
      </w:r>
      <w:r w:rsidRPr="00F7422E">
        <w:rPr>
          <w:rFonts w:ascii="Times New Roman" w:hAnsi="Times New Roman" w:cs="Times New Roman"/>
          <w:b/>
          <w:sz w:val="24"/>
          <w:szCs w:val="24"/>
          <w:lang w:val="id-ID"/>
        </w:rPr>
        <w:t>D</w:t>
      </w:r>
      <w:r w:rsidRPr="00F7422E">
        <w:rPr>
          <w:rFonts w:ascii="Times New Roman" w:hAnsi="Times New Roman" w:cs="Times New Roman"/>
          <w:b/>
          <w:sz w:val="24"/>
          <w:szCs w:val="24"/>
        </w:rPr>
        <w:t>ara Quthni Effida</w:t>
      </w:r>
      <w:r w:rsidRPr="00F7422E">
        <w:rPr>
          <w:rFonts w:ascii="Times New Roman" w:hAnsi="Times New Roman" w:cs="Times New Roman"/>
          <w:b/>
          <w:sz w:val="24"/>
          <w:szCs w:val="24"/>
          <w:vertAlign w:val="superscript"/>
          <w:lang w:val="id-ID"/>
        </w:rPr>
        <w:t>2</w:t>
      </w:r>
    </w:p>
    <w:p w:rsidR="00382C13" w:rsidRPr="00F7422E" w:rsidRDefault="00D037AB">
      <w:pPr>
        <w:pStyle w:val="NoSpacing"/>
        <w:jc w:val="center"/>
        <w:rPr>
          <w:rFonts w:ascii="Times New Roman" w:hAnsi="Times New Roman" w:cs="Times New Roman"/>
          <w:sz w:val="24"/>
          <w:szCs w:val="24"/>
          <w:lang w:val="id-ID"/>
        </w:rPr>
      </w:pPr>
      <w:r w:rsidRPr="00F7422E">
        <w:rPr>
          <w:rFonts w:ascii="Times New Roman" w:hAnsi="Times New Roman" w:cs="Times New Roman"/>
          <w:sz w:val="24"/>
          <w:szCs w:val="24"/>
          <w:vertAlign w:val="superscript"/>
          <w:lang w:val="id-ID"/>
        </w:rPr>
        <w:t xml:space="preserve">1,2 </w:t>
      </w:r>
      <w:r w:rsidRPr="00F7422E">
        <w:rPr>
          <w:rFonts w:ascii="Times New Roman" w:hAnsi="Times New Roman" w:cs="Times New Roman"/>
          <w:sz w:val="24"/>
          <w:szCs w:val="24"/>
        </w:rPr>
        <w:t>Program Studi Ilmu Hukum</w:t>
      </w:r>
      <w:r w:rsidRPr="00F7422E">
        <w:rPr>
          <w:rFonts w:ascii="Times New Roman" w:hAnsi="Times New Roman" w:cs="Times New Roman"/>
          <w:sz w:val="24"/>
          <w:szCs w:val="24"/>
          <w:lang w:val="id-ID"/>
        </w:rPr>
        <w:t>,</w:t>
      </w:r>
      <w:r w:rsidRPr="00F7422E">
        <w:rPr>
          <w:rFonts w:ascii="Times New Roman" w:hAnsi="Times New Roman" w:cs="Times New Roman"/>
          <w:sz w:val="24"/>
          <w:szCs w:val="24"/>
        </w:rPr>
        <w:t xml:space="preserve"> FISIP, Universitas Teuku Umar</w:t>
      </w:r>
      <w:r w:rsidRPr="00F7422E">
        <w:rPr>
          <w:rFonts w:ascii="Times New Roman" w:hAnsi="Times New Roman" w:cs="Times New Roman"/>
          <w:sz w:val="24"/>
          <w:szCs w:val="24"/>
          <w:lang w:val="id-ID"/>
        </w:rPr>
        <w:t xml:space="preserve">, </w:t>
      </w:r>
    </w:p>
    <w:p w:rsidR="00382C13" w:rsidRPr="00F7422E" w:rsidRDefault="00D037AB">
      <w:pPr>
        <w:pStyle w:val="NoSpacing"/>
        <w:jc w:val="center"/>
        <w:rPr>
          <w:rFonts w:ascii="Times New Roman" w:hAnsi="Times New Roman" w:cs="Times New Roman"/>
          <w:sz w:val="24"/>
          <w:szCs w:val="24"/>
        </w:rPr>
      </w:pPr>
      <w:hyperlink r:id="rId8" w:history="1">
        <w:r w:rsidRPr="00F7422E">
          <w:rPr>
            <w:rStyle w:val="Hyperlink"/>
            <w:rFonts w:ascii="Times New Roman" w:hAnsi="Times New Roman" w:cs="Times New Roman"/>
            <w:sz w:val="24"/>
            <w:szCs w:val="24"/>
          </w:rPr>
          <w:t>erfitaerfita124@gmail.com</w:t>
        </w:r>
      </w:hyperlink>
      <w:r w:rsidRPr="00F7422E">
        <w:rPr>
          <w:rStyle w:val="Hyperlink"/>
          <w:rFonts w:ascii="Times New Roman" w:hAnsi="Times New Roman" w:cs="Times New Roman"/>
          <w:color w:val="auto"/>
          <w:sz w:val="24"/>
          <w:szCs w:val="24"/>
          <w:u w:val="none"/>
          <w:lang w:val="id-ID"/>
        </w:rPr>
        <w:t xml:space="preserve">, </w:t>
      </w:r>
      <w:r w:rsidRPr="00F7422E">
        <w:rPr>
          <w:rStyle w:val="Hyperlink"/>
          <w:rFonts w:ascii="Times New Roman" w:hAnsi="Times New Roman" w:cs="Times New Roman"/>
          <w:sz w:val="24"/>
          <w:szCs w:val="24"/>
          <w:lang w:val="id-ID"/>
        </w:rPr>
        <w:t>daraquthnieffida@utu.ac.id</w:t>
      </w:r>
    </w:p>
    <w:p w:rsidR="00382C13" w:rsidRDefault="00382C13">
      <w:pPr>
        <w:pStyle w:val="NoSpacing"/>
        <w:jc w:val="center"/>
        <w:rPr>
          <w:rFonts w:ascii="Times New Roman" w:hAnsi="Times New Roman" w:cs="Times New Roman"/>
          <w:sz w:val="24"/>
          <w:szCs w:val="24"/>
        </w:rPr>
      </w:pPr>
    </w:p>
    <w:p w:rsidR="00382C13" w:rsidRPr="00F7422E" w:rsidRDefault="00D037AB">
      <w:pPr>
        <w:pStyle w:val="NoSpacing"/>
        <w:jc w:val="center"/>
        <w:rPr>
          <w:rFonts w:asciiTheme="minorHAnsi" w:hAnsiTheme="minorHAnsi" w:cstheme="minorHAnsi"/>
          <w:b/>
          <w:i/>
          <w:sz w:val="24"/>
          <w:szCs w:val="24"/>
          <w:lang w:val="id-ID"/>
        </w:rPr>
      </w:pPr>
      <w:r w:rsidRPr="00F7422E">
        <w:rPr>
          <w:rFonts w:asciiTheme="minorHAnsi" w:hAnsiTheme="minorHAnsi" w:cstheme="minorHAnsi"/>
          <w:b/>
          <w:i/>
          <w:sz w:val="24"/>
          <w:szCs w:val="24"/>
          <w:lang w:val="id-ID"/>
        </w:rPr>
        <w:t>Abstract</w:t>
      </w:r>
    </w:p>
    <w:p w:rsidR="00382C13" w:rsidRPr="00F7422E" w:rsidRDefault="00382C13">
      <w:pPr>
        <w:pStyle w:val="NoSpacing"/>
        <w:jc w:val="both"/>
        <w:rPr>
          <w:rFonts w:asciiTheme="minorHAnsi" w:hAnsiTheme="minorHAnsi" w:cstheme="minorHAnsi"/>
          <w:sz w:val="24"/>
          <w:szCs w:val="24"/>
        </w:rPr>
      </w:pPr>
    </w:p>
    <w:p w:rsidR="00382C13" w:rsidRPr="00F7422E" w:rsidRDefault="00D037AB">
      <w:pPr>
        <w:pStyle w:val="NoSpacing"/>
        <w:jc w:val="both"/>
        <w:rPr>
          <w:rFonts w:asciiTheme="minorHAnsi" w:hAnsiTheme="minorHAnsi" w:cstheme="minorHAnsi"/>
          <w:i/>
          <w:sz w:val="24"/>
          <w:szCs w:val="24"/>
        </w:rPr>
      </w:pPr>
      <w:r w:rsidRPr="00F7422E">
        <w:rPr>
          <w:rFonts w:asciiTheme="minorHAnsi" w:hAnsiTheme="minorHAnsi" w:cstheme="minorHAnsi"/>
          <w:i/>
          <w:sz w:val="24"/>
          <w:szCs w:val="24"/>
        </w:rPr>
        <w:t xml:space="preserve">In the pandemic era, technology is one way to do activities to facilitate a human activity, the legal aspects that regulate life which aims to regulate </w:t>
      </w:r>
      <w:r w:rsidRPr="00F7422E">
        <w:rPr>
          <w:rFonts w:asciiTheme="minorHAnsi" w:hAnsiTheme="minorHAnsi" w:cstheme="minorHAnsi"/>
          <w:i/>
          <w:sz w:val="24"/>
          <w:szCs w:val="24"/>
        </w:rPr>
        <w:t>harmonization between humans are often violated by certain elements to gain profits, apart from globalization, prostitution also participates Entering the realm of online media, there are many pimps who promote prostitution on social media. Violating onlin</w:t>
      </w:r>
      <w:r w:rsidRPr="00F7422E">
        <w:rPr>
          <w:rFonts w:asciiTheme="minorHAnsi" w:hAnsiTheme="minorHAnsi" w:cstheme="minorHAnsi"/>
          <w:i/>
          <w:sz w:val="24"/>
          <w:szCs w:val="24"/>
        </w:rPr>
        <w:t>e postings violate not only moral norms but also legal norms. This social disease occurs in many areas in Indonesia, including Aceh, especially Nagan Raya. This study aims to determine Law Enforcement Against the Crime of Online Prostitution of Minors in N</w:t>
      </w:r>
      <w:r w:rsidRPr="00F7422E">
        <w:rPr>
          <w:rFonts w:asciiTheme="minorHAnsi" w:hAnsiTheme="minorHAnsi" w:cstheme="minorHAnsi"/>
          <w:i/>
          <w:sz w:val="24"/>
          <w:szCs w:val="24"/>
        </w:rPr>
        <w:t>agan Raya Regency and the obstacles faced in law enforcement against online prostitution crimes. The method in this study is the empirical judicial method by conducting interviews with both informants and respondents who have been determined previously. Th</w:t>
      </w:r>
      <w:r w:rsidRPr="00F7422E">
        <w:rPr>
          <w:rFonts w:asciiTheme="minorHAnsi" w:hAnsiTheme="minorHAnsi" w:cstheme="minorHAnsi"/>
          <w:i/>
          <w:sz w:val="24"/>
          <w:szCs w:val="24"/>
        </w:rPr>
        <w:t>e results of the study indicate that law enforcement against online prostitution in Nagan Raya Regency has been running and a series of investigations and investigations have been carried out to uncover cases of online prostitution. From the results of the</w:t>
      </w:r>
      <w:r w:rsidRPr="00F7422E">
        <w:rPr>
          <w:rFonts w:asciiTheme="minorHAnsi" w:hAnsiTheme="minorHAnsi" w:cstheme="minorHAnsi"/>
          <w:i/>
          <w:sz w:val="24"/>
          <w:szCs w:val="24"/>
        </w:rPr>
        <w:t xml:space="preserve"> investigation conducted, it is known that the perpetrators of online prostitution crimes for minors use WhatsApp as a transaction medium. For pimps, Article 506 of the Criminal Code (KUHP) states that: "Anyone who takes advantage of the obscene acts of a </w:t>
      </w:r>
      <w:r w:rsidRPr="00F7422E">
        <w:rPr>
          <w:rFonts w:asciiTheme="minorHAnsi" w:hAnsiTheme="minorHAnsi" w:cstheme="minorHAnsi"/>
          <w:i/>
          <w:sz w:val="24"/>
          <w:szCs w:val="24"/>
        </w:rPr>
        <w:t xml:space="preserve">woman and uses it as a livelihood, is threatened with a maximum imprisonment of one year. The obstacles faced by law enforcement in dealing with online prostitution in Nagan Raya Regency are divided into 2, namely internal and external. Internal obstacles </w:t>
      </w:r>
      <w:r w:rsidRPr="00F7422E">
        <w:rPr>
          <w:rFonts w:asciiTheme="minorHAnsi" w:hAnsiTheme="minorHAnsi" w:cstheme="minorHAnsi"/>
          <w:i/>
          <w:sz w:val="24"/>
          <w:szCs w:val="24"/>
        </w:rPr>
        <w:t>include the lack of legal instruments to ensnare perpetrators (Commercial Sex Workers) and users (consumers) of online prostitution, the lack of police personnel who can immediately follow up on the findings of the cyber team, the need for up-to-date equip</w:t>
      </w:r>
      <w:r w:rsidRPr="00F7422E">
        <w:rPr>
          <w:rFonts w:asciiTheme="minorHAnsi" w:hAnsiTheme="minorHAnsi" w:cstheme="minorHAnsi"/>
          <w:i/>
          <w:sz w:val="24"/>
          <w:szCs w:val="24"/>
        </w:rPr>
        <w:t>ment and personnel capabilities to balance the growing cyber crime, the difficulty of completing evidence and witnesses for court filings and the lack of socialization programs related to online prostitution as a preventive measure such as outreach to stud</w:t>
      </w:r>
      <w:r w:rsidRPr="00F7422E">
        <w:rPr>
          <w:rFonts w:asciiTheme="minorHAnsi" w:hAnsiTheme="minorHAnsi" w:cstheme="minorHAnsi"/>
          <w:i/>
          <w:sz w:val="24"/>
          <w:szCs w:val="24"/>
        </w:rPr>
        <w:t>ents. External constraints encountered include the attitude of the people who are permissive and reluctant to report online prostitution that they encounte.</w:t>
      </w:r>
    </w:p>
    <w:p w:rsidR="00382C13" w:rsidRPr="00F7422E" w:rsidRDefault="00382C13">
      <w:pPr>
        <w:pStyle w:val="NoSpacing"/>
        <w:jc w:val="both"/>
        <w:rPr>
          <w:rFonts w:asciiTheme="minorHAnsi" w:hAnsiTheme="minorHAnsi" w:cstheme="minorHAnsi"/>
          <w:i/>
          <w:sz w:val="24"/>
          <w:szCs w:val="24"/>
        </w:rPr>
      </w:pPr>
    </w:p>
    <w:p w:rsidR="00382C13" w:rsidRPr="00F7422E" w:rsidRDefault="00D037AB">
      <w:pPr>
        <w:pStyle w:val="NoSpacing"/>
        <w:jc w:val="both"/>
        <w:rPr>
          <w:rFonts w:asciiTheme="minorHAnsi" w:hAnsiTheme="minorHAnsi" w:cstheme="minorHAnsi"/>
          <w:i/>
          <w:sz w:val="24"/>
          <w:szCs w:val="24"/>
          <w:lang w:val="id-ID"/>
        </w:rPr>
      </w:pPr>
      <w:r w:rsidRPr="00F7422E">
        <w:rPr>
          <w:rFonts w:asciiTheme="minorHAnsi" w:hAnsiTheme="minorHAnsi" w:cstheme="minorHAnsi"/>
          <w:b/>
          <w:i/>
          <w:sz w:val="24"/>
          <w:szCs w:val="24"/>
          <w:u w:val="single"/>
        </w:rPr>
        <w:t>Keywords</w:t>
      </w:r>
      <w:r w:rsidRPr="00F7422E">
        <w:rPr>
          <w:rFonts w:asciiTheme="minorHAnsi" w:hAnsiTheme="minorHAnsi" w:cstheme="minorHAnsi"/>
          <w:i/>
          <w:sz w:val="24"/>
          <w:szCs w:val="24"/>
        </w:rPr>
        <w:t>: Crime, Online Prostitution, Minors, Law Enforcement</w:t>
      </w:r>
    </w:p>
    <w:p w:rsidR="00382C13" w:rsidRPr="00F7422E" w:rsidRDefault="00382C13">
      <w:pPr>
        <w:pStyle w:val="NoSpacing"/>
        <w:jc w:val="both"/>
        <w:rPr>
          <w:rFonts w:asciiTheme="minorHAnsi" w:hAnsiTheme="minorHAnsi" w:cstheme="minorHAnsi"/>
          <w:i/>
          <w:sz w:val="24"/>
          <w:szCs w:val="24"/>
          <w:lang w:val="id-ID"/>
        </w:rPr>
      </w:pPr>
    </w:p>
    <w:p w:rsidR="00382C13" w:rsidRPr="00F7422E" w:rsidRDefault="00382C13">
      <w:pPr>
        <w:pStyle w:val="NoSpacing"/>
        <w:jc w:val="both"/>
        <w:rPr>
          <w:rStyle w:val="y2iqfc"/>
          <w:rFonts w:asciiTheme="minorHAnsi" w:hAnsiTheme="minorHAnsi" w:cstheme="minorHAnsi"/>
          <w:b/>
          <w:color w:val="202124"/>
          <w:sz w:val="24"/>
          <w:szCs w:val="24"/>
          <w:lang w:val="id-ID"/>
        </w:rPr>
      </w:pPr>
    </w:p>
    <w:p w:rsidR="00382C13" w:rsidRPr="00F7422E" w:rsidRDefault="00382C13">
      <w:pPr>
        <w:pStyle w:val="NoSpacing"/>
        <w:jc w:val="both"/>
        <w:rPr>
          <w:rStyle w:val="y2iqfc"/>
          <w:rFonts w:asciiTheme="minorHAnsi" w:hAnsiTheme="minorHAnsi" w:cstheme="minorHAnsi"/>
          <w:b/>
          <w:color w:val="202124"/>
          <w:sz w:val="24"/>
          <w:szCs w:val="24"/>
          <w:lang w:val="id-ID"/>
        </w:rPr>
      </w:pPr>
    </w:p>
    <w:p w:rsidR="00382C13" w:rsidRPr="00F7422E" w:rsidRDefault="00382C13">
      <w:pPr>
        <w:pStyle w:val="NoSpacing"/>
        <w:jc w:val="both"/>
        <w:rPr>
          <w:rStyle w:val="y2iqfc"/>
          <w:rFonts w:asciiTheme="minorHAnsi" w:hAnsiTheme="minorHAnsi" w:cstheme="minorHAnsi"/>
          <w:b/>
          <w:color w:val="202124"/>
          <w:sz w:val="24"/>
          <w:szCs w:val="24"/>
          <w:lang w:val="id-ID"/>
        </w:rPr>
      </w:pPr>
    </w:p>
    <w:p w:rsidR="00382C13" w:rsidRPr="00F7422E" w:rsidRDefault="00382C13">
      <w:pPr>
        <w:pStyle w:val="NoSpacing"/>
        <w:jc w:val="both"/>
        <w:rPr>
          <w:rStyle w:val="y2iqfc"/>
          <w:rFonts w:asciiTheme="minorHAnsi" w:hAnsiTheme="minorHAnsi" w:cstheme="minorHAnsi"/>
          <w:b/>
          <w:color w:val="202124"/>
          <w:sz w:val="24"/>
          <w:szCs w:val="24"/>
          <w:lang w:val="id-ID"/>
        </w:rPr>
      </w:pPr>
    </w:p>
    <w:p w:rsidR="00382C13" w:rsidRPr="00F7422E" w:rsidRDefault="00382C13">
      <w:pPr>
        <w:pStyle w:val="NoSpacing"/>
        <w:jc w:val="both"/>
        <w:rPr>
          <w:rStyle w:val="y2iqfc"/>
          <w:rFonts w:asciiTheme="minorHAnsi" w:hAnsiTheme="minorHAnsi" w:cstheme="minorHAnsi"/>
          <w:b/>
          <w:color w:val="202124"/>
          <w:sz w:val="24"/>
          <w:szCs w:val="24"/>
          <w:lang w:val="id-ID"/>
        </w:rPr>
      </w:pPr>
    </w:p>
    <w:p w:rsidR="00382C13" w:rsidRPr="00F7422E" w:rsidRDefault="00382C13">
      <w:pPr>
        <w:pStyle w:val="NoSpacing"/>
        <w:jc w:val="both"/>
        <w:rPr>
          <w:rStyle w:val="y2iqfc"/>
          <w:rFonts w:asciiTheme="minorHAnsi" w:hAnsiTheme="minorHAnsi" w:cstheme="minorHAnsi"/>
          <w:b/>
          <w:color w:val="202124"/>
          <w:sz w:val="24"/>
          <w:szCs w:val="24"/>
          <w:lang w:val="id-ID"/>
        </w:rPr>
      </w:pPr>
    </w:p>
    <w:p w:rsidR="00382C13" w:rsidRPr="00F7422E" w:rsidRDefault="00382C13">
      <w:pPr>
        <w:pStyle w:val="NoSpacing"/>
        <w:jc w:val="both"/>
        <w:rPr>
          <w:rStyle w:val="y2iqfc"/>
          <w:rFonts w:asciiTheme="minorHAnsi" w:hAnsiTheme="minorHAnsi" w:cstheme="minorHAnsi"/>
          <w:b/>
          <w:color w:val="202124"/>
          <w:sz w:val="24"/>
          <w:szCs w:val="24"/>
          <w:lang w:val="id-ID"/>
        </w:rPr>
      </w:pPr>
    </w:p>
    <w:p w:rsidR="00382C13" w:rsidRPr="00F7422E" w:rsidRDefault="00382C13">
      <w:pPr>
        <w:pStyle w:val="NoSpacing"/>
        <w:jc w:val="both"/>
        <w:rPr>
          <w:rStyle w:val="y2iqfc"/>
          <w:rFonts w:asciiTheme="minorHAnsi" w:hAnsiTheme="minorHAnsi" w:cstheme="minorHAnsi"/>
          <w:b/>
          <w:color w:val="202124"/>
          <w:sz w:val="24"/>
          <w:szCs w:val="24"/>
          <w:lang w:val="id-ID"/>
        </w:rPr>
      </w:pPr>
    </w:p>
    <w:p w:rsidR="00382C13" w:rsidRPr="00F7422E" w:rsidRDefault="00382C13">
      <w:pPr>
        <w:pStyle w:val="NoSpacing"/>
        <w:jc w:val="both"/>
        <w:rPr>
          <w:rStyle w:val="y2iqfc"/>
          <w:rFonts w:asciiTheme="minorHAnsi" w:hAnsiTheme="minorHAnsi" w:cstheme="minorHAnsi"/>
          <w:b/>
          <w:color w:val="202124"/>
          <w:sz w:val="24"/>
          <w:szCs w:val="24"/>
          <w:lang w:val="id-ID"/>
        </w:rPr>
      </w:pPr>
    </w:p>
    <w:p w:rsidR="00382C13" w:rsidRPr="00F7422E" w:rsidRDefault="00D037AB">
      <w:pPr>
        <w:pStyle w:val="NoSpacing"/>
        <w:jc w:val="center"/>
        <w:rPr>
          <w:rStyle w:val="y2iqfc"/>
          <w:rFonts w:asciiTheme="minorHAnsi" w:hAnsiTheme="minorHAnsi" w:cstheme="minorHAnsi"/>
          <w:b/>
          <w:color w:val="202124"/>
          <w:sz w:val="24"/>
          <w:szCs w:val="24"/>
          <w:lang w:val="id-ID"/>
        </w:rPr>
      </w:pPr>
      <w:r w:rsidRPr="00F7422E">
        <w:rPr>
          <w:rStyle w:val="y2iqfc"/>
          <w:rFonts w:asciiTheme="minorHAnsi" w:hAnsiTheme="minorHAnsi" w:cstheme="minorHAnsi"/>
          <w:b/>
          <w:color w:val="202124"/>
          <w:sz w:val="24"/>
          <w:szCs w:val="24"/>
          <w:lang w:val="id-ID"/>
        </w:rPr>
        <w:lastRenderedPageBreak/>
        <w:t>Abstrak</w:t>
      </w:r>
    </w:p>
    <w:p w:rsidR="00382C13" w:rsidRPr="00F7422E" w:rsidRDefault="00382C13">
      <w:pPr>
        <w:pStyle w:val="NoSpacing"/>
        <w:jc w:val="both"/>
        <w:rPr>
          <w:rStyle w:val="y2iqfc"/>
          <w:rFonts w:asciiTheme="minorHAnsi" w:hAnsiTheme="minorHAnsi" w:cstheme="minorHAnsi"/>
          <w:b/>
          <w:color w:val="202124"/>
          <w:sz w:val="24"/>
          <w:szCs w:val="24"/>
          <w:lang w:val="id-ID"/>
        </w:rPr>
      </w:pPr>
    </w:p>
    <w:p w:rsidR="00382C13" w:rsidRPr="00F7422E" w:rsidRDefault="00D037AB">
      <w:pPr>
        <w:widowControl w:val="0"/>
        <w:autoSpaceDE w:val="0"/>
        <w:autoSpaceDN w:val="0"/>
        <w:adjustRightInd w:val="0"/>
        <w:spacing w:after="0" w:line="240" w:lineRule="auto"/>
        <w:ind w:right="82" w:firstLine="720"/>
        <w:jc w:val="both"/>
        <w:rPr>
          <w:rFonts w:asciiTheme="minorHAnsi" w:hAnsiTheme="minorHAnsi" w:cstheme="minorHAnsi"/>
          <w:sz w:val="24"/>
          <w:szCs w:val="24"/>
          <w:lang w:val="id-ID"/>
        </w:rPr>
      </w:pPr>
      <w:r w:rsidRPr="00F7422E">
        <w:rPr>
          <w:rFonts w:asciiTheme="minorHAnsi" w:hAnsiTheme="minorHAnsi" w:cstheme="minorHAnsi"/>
          <w:sz w:val="24"/>
          <w:szCs w:val="24"/>
        </w:rPr>
        <w:t>Di era pandemi, t</w:t>
      </w:r>
      <w:r w:rsidRPr="00F7422E">
        <w:rPr>
          <w:rFonts w:asciiTheme="minorHAnsi" w:hAnsiTheme="minorHAnsi" w:cstheme="minorHAnsi"/>
          <w:sz w:val="24"/>
          <w:szCs w:val="24"/>
        </w:rPr>
        <w:t>eknologi merupakan sarana dalam melakukan aktivitas yang memudahkan aktivitas manusia, aspek hukum yang mengatur kehidupan dalam rangka mengatur keharmonisan antar manusia seringkali dilanggar oleh beberapa faktor. juga memasuki bidang media online, banyak</w:t>
      </w:r>
      <w:r w:rsidRPr="00F7422E">
        <w:rPr>
          <w:rFonts w:asciiTheme="minorHAnsi" w:hAnsiTheme="minorHAnsi" w:cstheme="minorHAnsi"/>
          <w:sz w:val="24"/>
          <w:szCs w:val="24"/>
        </w:rPr>
        <w:t xml:space="preserve"> mucikari mempromosikan prostitusi di jejaring sosial. Melanggar publikasi online tidak hanya melanggar standar etika, tetapi juga standar hukum. Penyakit sosial ini muncul di banyak wilayah Indonesia, termasuk Aceh, khususnya Nagan Raya. Penelitian ini be</w:t>
      </w:r>
      <w:r w:rsidRPr="00F7422E">
        <w:rPr>
          <w:rFonts w:asciiTheme="minorHAnsi" w:hAnsiTheme="minorHAnsi" w:cstheme="minorHAnsi"/>
          <w:sz w:val="24"/>
          <w:szCs w:val="24"/>
        </w:rPr>
        <w:t>rtujuan untuk mengidentifikasi penegakan hukum terhadap prostitusi online anak di bawah umur di pemerintahan Nagan Raya dan kendala yang dihadapi dalam penegakan hukum terhadap prostitusi online. Metode yang digunakan dalam penelitian ini adalah metode eks</w:t>
      </w:r>
      <w:r w:rsidRPr="00F7422E">
        <w:rPr>
          <w:rFonts w:asciiTheme="minorHAnsi" w:hAnsiTheme="minorHAnsi" w:cstheme="minorHAnsi"/>
          <w:sz w:val="24"/>
          <w:szCs w:val="24"/>
        </w:rPr>
        <w:t>perimen forensik dengan melakukan wawancara dengan informan dan responden yang telah diidentifikasi sebelumnya. Hasil penelitian menunjukkan bahwa penegakan hukum anti prostitusi online di pemerintah provinsi Nagan Raya sedang berlangsung dan serangkaian p</w:t>
      </w:r>
      <w:r w:rsidRPr="00F7422E">
        <w:rPr>
          <w:rFonts w:asciiTheme="minorHAnsi" w:hAnsiTheme="minorHAnsi" w:cstheme="minorHAnsi"/>
          <w:sz w:val="24"/>
          <w:szCs w:val="24"/>
        </w:rPr>
        <w:t>enyelidikan dan penyelidikan telah dilakukan untuk mengungkap kasus prostitusi, sex in the line. Dari hasil penyelidikan, diketahui bahwa pelaku prostitusi online untuk anak di bawah umur menggunakan WhatsApp sebagai sarana transaksi. Sedangkan untuk mucik</w:t>
      </w:r>
      <w:r w:rsidRPr="00F7422E">
        <w:rPr>
          <w:rFonts w:asciiTheme="minorHAnsi" w:hAnsiTheme="minorHAnsi" w:cstheme="minorHAnsi"/>
          <w:sz w:val="24"/>
          <w:szCs w:val="24"/>
        </w:rPr>
        <w:t>ari, pasal 506 KUHP mengatur bahwa: “Barangsiapa memanfaatkan perbuatan cabul perempuan dan menggunakannya sebagai mata pencaharian, diancam dengan pidana penjara paling lama satu tahun. Kendala antara lain kurangnya perangkat hukum untuk menjebak pelaku (</w:t>
      </w:r>
      <w:r w:rsidRPr="00F7422E">
        <w:rPr>
          <w:rFonts w:asciiTheme="minorHAnsi" w:hAnsiTheme="minorHAnsi" w:cstheme="minorHAnsi"/>
          <w:sz w:val="24"/>
          <w:szCs w:val="24"/>
        </w:rPr>
        <w:t>pelacur) dan pengguna (konsumen) prostitusi online, serta kurangnya petugas kepolisian yang dapat segera memantau temuan cybergroup.network, meningkatnya permintaan perangkat kencan dan kapasitas staf untuk mengimbangi cybercrime , kesulitan dalam menyeles</w:t>
      </w:r>
      <w:r w:rsidRPr="00F7422E">
        <w:rPr>
          <w:rFonts w:asciiTheme="minorHAnsi" w:hAnsiTheme="minorHAnsi" w:cstheme="minorHAnsi"/>
          <w:sz w:val="24"/>
          <w:szCs w:val="24"/>
        </w:rPr>
        <w:t xml:space="preserve">aikan bukti dan saksi untuk persidangan, dan  kurangnya program sosialisasi terkait prostitusi online sebagai tindakan pencegahan seperti yang dirasakan oleh mahasiswa. Kendala eksternal </w:t>
      </w:r>
      <w:r w:rsidRPr="00F7422E">
        <w:rPr>
          <w:rFonts w:asciiTheme="minorHAnsi" w:hAnsiTheme="minorHAnsi" w:cstheme="minorHAnsi"/>
          <w:sz w:val="24"/>
          <w:szCs w:val="24"/>
          <w:lang w:val="id-ID"/>
        </w:rPr>
        <w:t>yaitu</w:t>
      </w:r>
      <w:r w:rsidRPr="00F7422E">
        <w:rPr>
          <w:rFonts w:asciiTheme="minorHAnsi" w:hAnsiTheme="minorHAnsi" w:cstheme="minorHAnsi"/>
          <w:sz w:val="24"/>
          <w:szCs w:val="24"/>
        </w:rPr>
        <w:t xml:space="preserve"> sikap yang permisif dan enggan melaporkan prostitusi online yan</w:t>
      </w:r>
      <w:r w:rsidRPr="00F7422E">
        <w:rPr>
          <w:rFonts w:asciiTheme="minorHAnsi" w:hAnsiTheme="minorHAnsi" w:cstheme="minorHAnsi"/>
          <w:sz w:val="24"/>
          <w:szCs w:val="24"/>
        </w:rPr>
        <w:t xml:space="preserve">g </w:t>
      </w:r>
      <w:r w:rsidRPr="00F7422E">
        <w:rPr>
          <w:rFonts w:asciiTheme="minorHAnsi" w:hAnsiTheme="minorHAnsi" w:cstheme="minorHAnsi"/>
          <w:sz w:val="24"/>
          <w:szCs w:val="24"/>
          <w:lang w:val="id-ID"/>
        </w:rPr>
        <w:t>dilihat.</w:t>
      </w:r>
    </w:p>
    <w:p w:rsidR="00382C13" w:rsidRPr="00F7422E" w:rsidRDefault="00382C13">
      <w:pPr>
        <w:pStyle w:val="NoSpacing"/>
        <w:ind w:firstLine="720"/>
        <w:jc w:val="both"/>
        <w:rPr>
          <w:rFonts w:asciiTheme="minorHAnsi" w:hAnsiTheme="minorHAnsi" w:cstheme="minorHAnsi"/>
          <w:sz w:val="24"/>
          <w:szCs w:val="24"/>
          <w:lang w:val="id-ID"/>
        </w:rPr>
      </w:pPr>
    </w:p>
    <w:p w:rsidR="00382C13" w:rsidRPr="00F7422E" w:rsidRDefault="00D037AB">
      <w:pPr>
        <w:pStyle w:val="NoSpacing"/>
        <w:jc w:val="both"/>
        <w:rPr>
          <w:rFonts w:asciiTheme="minorHAnsi" w:hAnsiTheme="minorHAnsi" w:cstheme="minorHAnsi"/>
          <w:b/>
          <w:sz w:val="24"/>
          <w:szCs w:val="24"/>
          <w:lang w:val="id-ID"/>
        </w:rPr>
      </w:pPr>
      <w:r w:rsidRPr="00F7422E">
        <w:rPr>
          <w:rFonts w:asciiTheme="minorHAnsi" w:hAnsiTheme="minorHAnsi" w:cstheme="minorHAnsi"/>
          <w:b/>
          <w:sz w:val="24"/>
          <w:szCs w:val="24"/>
        </w:rPr>
        <w:t>Kata Kunci:</w:t>
      </w:r>
      <w:r w:rsidRPr="00F7422E">
        <w:rPr>
          <w:rFonts w:asciiTheme="minorHAnsi" w:hAnsiTheme="minorHAnsi" w:cstheme="minorHAnsi"/>
          <w:sz w:val="24"/>
          <w:szCs w:val="24"/>
        </w:rPr>
        <w:t xml:space="preserve"> Tindak Pidana, Prostitusi Online,</w:t>
      </w:r>
      <w:r w:rsidRPr="00F7422E">
        <w:rPr>
          <w:rFonts w:asciiTheme="minorHAnsi" w:hAnsiTheme="minorHAnsi" w:cstheme="minorHAnsi"/>
          <w:sz w:val="24"/>
          <w:szCs w:val="24"/>
          <w:lang w:val="id-ID"/>
        </w:rPr>
        <w:t xml:space="preserve"> Anak di bawah Umur.</w:t>
      </w:r>
    </w:p>
    <w:p w:rsidR="00382C13" w:rsidRPr="00F7422E" w:rsidRDefault="00382C13">
      <w:pPr>
        <w:pStyle w:val="NoSpacing"/>
        <w:jc w:val="both"/>
        <w:rPr>
          <w:rFonts w:asciiTheme="minorHAnsi" w:hAnsiTheme="minorHAnsi" w:cstheme="minorHAnsi"/>
          <w:b/>
          <w:sz w:val="24"/>
          <w:szCs w:val="24"/>
          <w:lang w:val="id-ID"/>
        </w:rPr>
      </w:pPr>
    </w:p>
    <w:p w:rsidR="00382C13" w:rsidRPr="00F7422E" w:rsidRDefault="00382C13">
      <w:pPr>
        <w:pStyle w:val="NoSpacing"/>
        <w:jc w:val="both"/>
        <w:rPr>
          <w:rFonts w:asciiTheme="minorHAnsi" w:hAnsiTheme="minorHAnsi" w:cstheme="minorHAnsi"/>
          <w:b/>
          <w:sz w:val="24"/>
          <w:szCs w:val="24"/>
        </w:rPr>
      </w:pPr>
    </w:p>
    <w:p w:rsidR="00382C13" w:rsidRPr="00F7422E" w:rsidRDefault="00D037AB">
      <w:pPr>
        <w:pStyle w:val="NoSpacing"/>
        <w:numPr>
          <w:ilvl w:val="0"/>
          <w:numId w:val="1"/>
        </w:numPr>
        <w:jc w:val="both"/>
        <w:rPr>
          <w:rFonts w:asciiTheme="minorHAnsi" w:hAnsiTheme="minorHAnsi" w:cstheme="minorHAnsi"/>
          <w:b/>
          <w:sz w:val="24"/>
          <w:szCs w:val="24"/>
        </w:rPr>
      </w:pPr>
      <w:r w:rsidRPr="00F7422E">
        <w:rPr>
          <w:rFonts w:asciiTheme="minorHAnsi" w:hAnsiTheme="minorHAnsi" w:cstheme="minorHAnsi"/>
          <w:b/>
          <w:sz w:val="24"/>
          <w:szCs w:val="24"/>
        </w:rPr>
        <w:t>Pendahuluan</w:t>
      </w:r>
    </w:p>
    <w:p w:rsidR="00382C13" w:rsidRPr="00F7422E" w:rsidRDefault="00D037AB">
      <w:pPr>
        <w:autoSpaceDE w:val="0"/>
        <w:autoSpaceDN w:val="0"/>
        <w:adjustRightInd w:val="0"/>
        <w:spacing w:after="0" w:line="240" w:lineRule="auto"/>
        <w:ind w:firstLine="720"/>
        <w:jc w:val="both"/>
        <w:rPr>
          <w:rFonts w:asciiTheme="minorHAnsi" w:hAnsiTheme="minorHAnsi" w:cstheme="minorHAnsi"/>
          <w:sz w:val="24"/>
          <w:szCs w:val="24"/>
        </w:rPr>
      </w:pPr>
      <w:r w:rsidRPr="00F7422E">
        <w:rPr>
          <w:rFonts w:asciiTheme="minorHAnsi" w:hAnsiTheme="minorHAnsi" w:cstheme="minorHAnsi"/>
          <w:sz w:val="24"/>
          <w:szCs w:val="24"/>
          <w:lang w:val="id-ID"/>
        </w:rPr>
        <w:t xml:space="preserve">  P</w:t>
      </w:r>
      <w:r w:rsidRPr="00F7422E">
        <w:rPr>
          <w:rFonts w:asciiTheme="minorHAnsi" w:hAnsiTheme="minorHAnsi" w:cstheme="minorHAnsi"/>
          <w:sz w:val="24"/>
          <w:szCs w:val="24"/>
        </w:rPr>
        <w:t xml:space="preserve">ersoalan peradilan anak juga telah diterapkan tersendiri oleh Undang-Undang Republik Indonesia Nomor 11 Tahun 2012 tentang Sistem Peradilan Pidana Anak. </w:t>
      </w:r>
      <w:r w:rsidRPr="00F7422E">
        <w:rPr>
          <w:rFonts w:asciiTheme="minorHAnsi" w:hAnsiTheme="minorHAnsi" w:cstheme="minorHAnsi"/>
          <w:sz w:val="24"/>
          <w:szCs w:val="24"/>
          <w:lang w:val="en-US"/>
        </w:rPr>
        <w:t xml:space="preserve">Diperlukan </w:t>
      </w:r>
      <w:r w:rsidRPr="00F7422E">
        <w:rPr>
          <w:rFonts w:asciiTheme="minorHAnsi" w:hAnsiTheme="minorHAnsi" w:cstheme="minorHAnsi"/>
          <w:sz w:val="24"/>
          <w:szCs w:val="24"/>
        </w:rPr>
        <w:t xml:space="preserve"> sosialisasi secara luas, yang menjadi tanggung jawab kita semua, baik sebagai organisasi maupun sebagai individu untuk mewujudkan suatu upaya kesejahteraan serta suatu perlindungan anak</w:t>
      </w:r>
      <w:r w:rsidRPr="00F7422E">
        <w:rPr>
          <w:rFonts w:asciiTheme="minorHAnsi" w:hAnsiTheme="minorHAnsi" w:cstheme="minorHAnsi"/>
          <w:sz w:val="24"/>
          <w:szCs w:val="24"/>
          <w:lang w:val="en-US"/>
        </w:rPr>
        <w:t xml:space="preserve"> sehingga tujuan peraturan yang telah diterapakn</w:t>
      </w:r>
      <w:r w:rsidRPr="00F7422E">
        <w:rPr>
          <w:rFonts w:asciiTheme="minorHAnsi" w:hAnsiTheme="minorHAnsi" w:cstheme="minorHAnsi"/>
          <w:sz w:val="24"/>
          <w:szCs w:val="24"/>
        </w:rPr>
        <w:t xml:space="preserve"> </w:t>
      </w:r>
      <w:r w:rsidRPr="00F7422E">
        <w:rPr>
          <w:rFonts w:asciiTheme="minorHAnsi" w:hAnsiTheme="minorHAnsi" w:cstheme="minorHAnsi"/>
          <w:sz w:val="24"/>
          <w:szCs w:val="24"/>
          <w:lang w:val="en-US"/>
        </w:rPr>
        <w:t>dapat</w:t>
      </w:r>
      <w:r w:rsidRPr="00F7422E">
        <w:rPr>
          <w:rFonts w:asciiTheme="minorHAnsi" w:hAnsiTheme="minorHAnsi" w:cstheme="minorHAnsi"/>
          <w:sz w:val="24"/>
          <w:szCs w:val="24"/>
        </w:rPr>
        <w:t xml:space="preserve"> menj</w:t>
      </w:r>
      <w:r w:rsidRPr="00F7422E">
        <w:rPr>
          <w:rFonts w:asciiTheme="minorHAnsi" w:hAnsiTheme="minorHAnsi" w:cstheme="minorHAnsi"/>
          <w:sz w:val="24"/>
          <w:szCs w:val="24"/>
        </w:rPr>
        <w:t>amin pelaksanaannya.</w:t>
      </w:r>
    </w:p>
    <w:p w:rsidR="00382C13" w:rsidRPr="00F7422E" w:rsidRDefault="00D037AB">
      <w:pPr>
        <w:autoSpaceDE w:val="0"/>
        <w:autoSpaceDN w:val="0"/>
        <w:adjustRightInd w:val="0"/>
        <w:spacing w:after="0" w:line="240" w:lineRule="auto"/>
        <w:ind w:firstLine="720"/>
        <w:jc w:val="both"/>
        <w:rPr>
          <w:rFonts w:asciiTheme="minorHAnsi" w:hAnsiTheme="minorHAnsi" w:cstheme="minorHAnsi"/>
          <w:sz w:val="24"/>
          <w:szCs w:val="24"/>
          <w:lang w:val="id-ID"/>
        </w:rPr>
      </w:pPr>
      <w:r w:rsidRPr="00F7422E">
        <w:rPr>
          <w:rFonts w:asciiTheme="minorHAnsi" w:hAnsiTheme="minorHAnsi" w:cstheme="minorHAnsi"/>
          <w:sz w:val="24"/>
          <w:szCs w:val="24"/>
        </w:rPr>
        <w:t xml:space="preserve">Munculnya kejahatan baru melalui teknologi informasi merupakan salah satu bentuk kejahatan dunia maya yang akan membahayakan suatu kestabilan keamanan serta peraturan yang telah ditentukan. Perbuatan ilegal berupa serangan siber masih </w:t>
      </w:r>
      <w:r w:rsidRPr="00F7422E">
        <w:rPr>
          <w:rFonts w:asciiTheme="minorHAnsi" w:hAnsiTheme="minorHAnsi" w:cstheme="minorHAnsi"/>
          <w:sz w:val="24"/>
          <w:szCs w:val="24"/>
        </w:rPr>
        <w:t>sangat sulit untuk dituntut dan direhabilitasi atas dasar positive common law karena berbicara tentang kejahatan siber tidak hanya bergantung pada faktor-faktor yang terlibat, yaitu kejahatan, korban kejahatan, respon masyarakat terhadap kejahatan dan hak-</w:t>
      </w:r>
      <w:r w:rsidRPr="00F7422E">
        <w:rPr>
          <w:rFonts w:asciiTheme="minorHAnsi" w:hAnsiTheme="minorHAnsi" w:cstheme="minorHAnsi"/>
          <w:sz w:val="24"/>
          <w:szCs w:val="24"/>
        </w:rPr>
        <w:t>haknya yang juga terbukti sulit karena perkembangan teknologi. Perangkat hukum merupakan elemen penting dalam pencegahan dan pemberantasan kejahatan, tetapi undang-undang dan peraturan sering tertinggal dari perkembangan teknologi, sehingga menciptakan cel</w:t>
      </w:r>
      <w:r w:rsidRPr="00F7422E">
        <w:rPr>
          <w:rFonts w:asciiTheme="minorHAnsi" w:hAnsiTheme="minorHAnsi" w:cstheme="minorHAnsi"/>
          <w:sz w:val="24"/>
          <w:szCs w:val="24"/>
        </w:rPr>
        <w:t xml:space="preserve">ah. </w:t>
      </w:r>
      <w:r w:rsidRPr="00F7422E">
        <w:rPr>
          <w:rFonts w:asciiTheme="minorHAnsi" w:hAnsiTheme="minorHAnsi" w:cstheme="minorHAnsi"/>
          <w:sz w:val="24"/>
          <w:szCs w:val="24"/>
        </w:rPr>
        <w:lastRenderedPageBreak/>
        <w:t>Salah satu perkembangan cybercrime adalah prostitusi online yang dulunya dilakukan dengan cara konvensional namun kini meningkat.</w:t>
      </w:r>
    </w:p>
    <w:p w:rsidR="00382C13" w:rsidRPr="00F7422E" w:rsidRDefault="00D037AB">
      <w:pPr>
        <w:autoSpaceDE w:val="0"/>
        <w:autoSpaceDN w:val="0"/>
        <w:adjustRightInd w:val="0"/>
        <w:spacing w:after="0" w:line="240" w:lineRule="auto"/>
        <w:ind w:firstLine="720"/>
        <w:jc w:val="both"/>
        <w:rPr>
          <w:rFonts w:asciiTheme="minorHAnsi" w:hAnsiTheme="minorHAnsi" w:cstheme="minorHAnsi"/>
          <w:sz w:val="24"/>
          <w:szCs w:val="24"/>
          <w:lang w:val="id-ID"/>
        </w:rPr>
      </w:pPr>
      <w:r w:rsidRPr="00F7422E">
        <w:rPr>
          <w:rFonts w:asciiTheme="minorHAnsi" w:hAnsiTheme="minorHAnsi" w:cstheme="minorHAnsi"/>
          <w:sz w:val="24"/>
          <w:szCs w:val="24"/>
          <w:lang w:val="id-ID"/>
        </w:rPr>
        <w:t xml:space="preserve">Aceh merupakan provinsi khusus pelaksanaan syariat Islam bahkan didasari oleh </w:t>
      </w:r>
      <w:r w:rsidRPr="00F7422E">
        <w:rPr>
          <w:rFonts w:asciiTheme="minorHAnsi" w:hAnsiTheme="minorHAnsi" w:cstheme="minorHAnsi"/>
          <w:sz w:val="24"/>
          <w:szCs w:val="24"/>
          <w:lang w:val="en-US"/>
        </w:rPr>
        <w:t>U</w:t>
      </w:r>
      <w:r w:rsidRPr="00F7422E">
        <w:rPr>
          <w:rFonts w:asciiTheme="minorHAnsi" w:hAnsiTheme="minorHAnsi" w:cstheme="minorHAnsi"/>
          <w:sz w:val="24"/>
          <w:szCs w:val="24"/>
          <w:lang w:val="id-ID"/>
        </w:rPr>
        <w:t xml:space="preserve">ndang-undang nomor </w:t>
      </w:r>
      <w:r w:rsidRPr="00F7422E">
        <w:rPr>
          <w:rFonts w:asciiTheme="minorHAnsi" w:hAnsiTheme="minorHAnsi" w:cstheme="minorHAnsi"/>
          <w:sz w:val="24"/>
          <w:szCs w:val="24"/>
          <w:lang w:val="en-US"/>
        </w:rPr>
        <w:t>44</w:t>
      </w:r>
      <w:r w:rsidRPr="00F7422E">
        <w:rPr>
          <w:rFonts w:asciiTheme="minorHAnsi" w:hAnsiTheme="minorHAnsi" w:cstheme="minorHAnsi"/>
          <w:sz w:val="24"/>
          <w:szCs w:val="24"/>
          <w:lang w:val="id-ID"/>
        </w:rPr>
        <w:t xml:space="preserve"> tahun 1999 tentang pe</w:t>
      </w:r>
      <w:r w:rsidRPr="00F7422E">
        <w:rPr>
          <w:rFonts w:asciiTheme="minorHAnsi" w:hAnsiTheme="minorHAnsi" w:cstheme="minorHAnsi"/>
          <w:sz w:val="24"/>
          <w:szCs w:val="24"/>
          <w:lang w:val="id-ID"/>
        </w:rPr>
        <w:t>laksanaan hak prerogatif Nanggroe Aceh Darussalam. Selain itu, Pasal 25 ayat (1) dan (2) Undang-Undang Nomor 18 Tahun 2001 Tentang Otonomi Khusus  Provinsi  Nanggroe Aceh Darussalam menjelaskan peradilan  Islam  Aceh dalam kerangka sistem peradilan</w:t>
      </w:r>
      <w:r w:rsidRPr="00F7422E">
        <w:rPr>
          <w:rFonts w:asciiTheme="minorHAnsi" w:hAnsiTheme="minorHAnsi" w:cstheme="minorHAnsi"/>
          <w:sz w:val="24"/>
          <w:szCs w:val="24"/>
          <w:lang w:val="en-US"/>
        </w:rPr>
        <w:t xml:space="preserve"> </w:t>
      </w:r>
      <w:r w:rsidRPr="00F7422E">
        <w:rPr>
          <w:rFonts w:asciiTheme="minorHAnsi" w:hAnsiTheme="minorHAnsi" w:cstheme="minorHAnsi"/>
          <w:sz w:val="24"/>
          <w:szCs w:val="24"/>
          <w:lang w:val="id-ID"/>
        </w:rPr>
        <w:t>Syar'iy</w:t>
      </w:r>
      <w:r w:rsidRPr="00F7422E">
        <w:rPr>
          <w:rFonts w:asciiTheme="minorHAnsi" w:hAnsiTheme="minorHAnsi" w:cstheme="minorHAnsi"/>
          <w:sz w:val="24"/>
          <w:szCs w:val="24"/>
          <w:lang w:val="id-ID"/>
        </w:rPr>
        <w:t xml:space="preserve">ah. Peradilan </w:t>
      </w:r>
      <w:r w:rsidRPr="00F7422E">
        <w:rPr>
          <w:rFonts w:asciiTheme="minorHAnsi" w:hAnsiTheme="minorHAnsi" w:cstheme="minorHAnsi"/>
          <w:sz w:val="24"/>
          <w:szCs w:val="24"/>
          <w:lang w:val="en-US"/>
        </w:rPr>
        <w:t xml:space="preserve">ini </w:t>
      </w:r>
      <w:r w:rsidRPr="00F7422E">
        <w:rPr>
          <w:rFonts w:asciiTheme="minorHAnsi" w:hAnsiTheme="minorHAnsi" w:cstheme="minorHAnsi"/>
          <w:sz w:val="24"/>
          <w:szCs w:val="24"/>
          <w:lang w:val="id-ID"/>
        </w:rPr>
        <w:t xml:space="preserve">didasarkan pada hukum Islam atau hal-hal lain </w:t>
      </w:r>
      <w:r w:rsidRPr="00F7422E">
        <w:rPr>
          <w:rFonts w:asciiTheme="minorHAnsi" w:hAnsiTheme="minorHAnsi" w:cstheme="minorHAnsi"/>
          <w:sz w:val="24"/>
          <w:szCs w:val="24"/>
          <w:lang w:val="en-US"/>
        </w:rPr>
        <w:t>mencakup pada</w:t>
      </w:r>
      <w:r w:rsidRPr="00F7422E">
        <w:rPr>
          <w:rFonts w:asciiTheme="minorHAnsi" w:hAnsiTheme="minorHAnsi" w:cstheme="minorHAnsi"/>
          <w:sz w:val="24"/>
          <w:szCs w:val="24"/>
          <w:lang w:val="id-ID"/>
        </w:rPr>
        <w:t xml:space="preserve"> Qanun N</w:t>
      </w:r>
      <w:r w:rsidRPr="00F7422E">
        <w:rPr>
          <w:rFonts w:asciiTheme="minorHAnsi" w:hAnsiTheme="minorHAnsi" w:cstheme="minorHAnsi"/>
          <w:sz w:val="24"/>
          <w:szCs w:val="24"/>
          <w:lang w:val="en-US"/>
        </w:rPr>
        <w:t xml:space="preserve">omor </w:t>
      </w:r>
      <w:r w:rsidRPr="00F7422E">
        <w:rPr>
          <w:rFonts w:asciiTheme="minorHAnsi" w:hAnsiTheme="minorHAnsi" w:cstheme="minorHAnsi"/>
          <w:sz w:val="24"/>
          <w:szCs w:val="24"/>
          <w:lang w:val="id-ID"/>
        </w:rPr>
        <w:t xml:space="preserve">10 Tahun 2002 tentang Peradilan Syariah. </w:t>
      </w:r>
      <w:r w:rsidRPr="00F7422E">
        <w:rPr>
          <w:rFonts w:asciiTheme="minorHAnsi" w:hAnsiTheme="minorHAnsi" w:cstheme="minorHAnsi"/>
          <w:sz w:val="24"/>
          <w:szCs w:val="24"/>
          <w:lang w:val="en-US"/>
        </w:rPr>
        <w:t>Disisi lain juga</w:t>
      </w:r>
      <w:r w:rsidRPr="00F7422E">
        <w:rPr>
          <w:rFonts w:asciiTheme="minorHAnsi" w:hAnsiTheme="minorHAnsi" w:cstheme="minorHAnsi"/>
          <w:sz w:val="24"/>
          <w:szCs w:val="24"/>
          <w:lang w:val="id-ID"/>
        </w:rPr>
        <w:t xml:space="preserve"> memiliki aturan hukum khusus mengenai tindak pidana prostitusi dalam Qanun Nanggroe Aceh Darussalam nomor 6 </w:t>
      </w:r>
      <w:r w:rsidRPr="00F7422E">
        <w:rPr>
          <w:rFonts w:asciiTheme="minorHAnsi" w:hAnsiTheme="minorHAnsi" w:cstheme="minorHAnsi"/>
          <w:sz w:val="24"/>
          <w:szCs w:val="24"/>
          <w:lang w:val="id-ID"/>
        </w:rPr>
        <w:t>Tahun 201</w:t>
      </w:r>
      <w:r w:rsidRPr="00F7422E">
        <w:rPr>
          <w:rFonts w:asciiTheme="minorHAnsi" w:hAnsiTheme="minorHAnsi" w:cstheme="minorHAnsi"/>
          <w:sz w:val="24"/>
          <w:szCs w:val="24"/>
          <w:lang w:val="en-US"/>
        </w:rPr>
        <w:t>4</w:t>
      </w:r>
      <w:r w:rsidRPr="00F7422E">
        <w:rPr>
          <w:rFonts w:asciiTheme="minorHAnsi" w:hAnsiTheme="minorHAnsi" w:cstheme="minorHAnsi"/>
          <w:sz w:val="24"/>
          <w:szCs w:val="24"/>
          <w:lang w:val="id-ID"/>
        </w:rPr>
        <w:t xml:space="preserve"> tentang </w:t>
      </w:r>
      <w:r w:rsidRPr="00F7422E">
        <w:rPr>
          <w:rFonts w:asciiTheme="minorHAnsi" w:hAnsiTheme="minorHAnsi" w:cstheme="minorHAnsi"/>
          <w:sz w:val="24"/>
          <w:szCs w:val="24"/>
          <w:lang w:val="en-US"/>
        </w:rPr>
        <w:t>H</w:t>
      </w:r>
      <w:r w:rsidRPr="00F7422E">
        <w:rPr>
          <w:rFonts w:asciiTheme="minorHAnsi" w:hAnsiTheme="minorHAnsi" w:cstheme="minorHAnsi"/>
          <w:sz w:val="24"/>
          <w:szCs w:val="24"/>
          <w:lang w:val="id-ID"/>
        </w:rPr>
        <w:t xml:space="preserve">ukum Jinayat yang memuat </w:t>
      </w:r>
      <w:r w:rsidRPr="00F7422E">
        <w:rPr>
          <w:rFonts w:asciiTheme="minorHAnsi" w:hAnsiTheme="minorHAnsi" w:cstheme="minorHAnsi"/>
          <w:sz w:val="24"/>
          <w:szCs w:val="24"/>
          <w:lang w:val="en-US"/>
        </w:rPr>
        <w:t>peraturan mengenai</w:t>
      </w:r>
      <w:r w:rsidRPr="00F7422E">
        <w:rPr>
          <w:rFonts w:asciiTheme="minorHAnsi" w:hAnsiTheme="minorHAnsi" w:cstheme="minorHAnsi"/>
          <w:sz w:val="24"/>
          <w:szCs w:val="24"/>
          <w:lang w:val="id-ID"/>
        </w:rPr>
        <w:t xml:space="preserve"> jarimah dan uqubah, salah satunya menyangkut</w:t>
      </w:r>
      <w:r w:rsidRPr="00F7422E">
        <w:rPr>
          <w:rFonts w:asciiTheme="minorHAnsi" w:hAnsiTheme="minorHAnsi" w:cstheme="minorHAnsi"/>
          <w:sz w:val="24"/>
          <w:szCs w:val="24"/>
          <w:lang w:val="en-US"/>
        </w:rPr>
        <w:t xml:space="preserve">   </w:t>
      </w:r>
      <w:r w:rsidRPr="00F7422E">
        <w:rPr>
          <w:rFonts w:asciiTheme="minorHAnsi" w:hAnsiTheme="minorHAnsi" w:cstheme="minorHAnsi"/>
          <w:sz w:val="24"/>
          <w:szCs w:val="24"/>
          <w:lang w:val="id-ID"/>
        </w:rPr>
        <w:t xml:space="preserve"> kolusi pemasok ikhtilath jarimah seperti dalam putusan. </w:t>
      </w:r>
      <w:r w:rsidRPr="00F7422E">
        <w:rPr>
          <w:rFonts w:asciiTheme="minorHAnsi" w:hAnsiTheme="minorHAnsi" w:cstheme="minorHAnsi"/>
          <w:sz w:val="24"/>
          <w:szCs w:val="24"/>
        </w:rPr>
        <w:t>Nomor: 1/JN/2018/Ms.Bna</w:t>
      </w:r>
      <w:r w:rsidRPr="00F7422E">
        <w:rPr>
          <w:rFonts w:asciiTheme="minorHAnsi" w:hAnsiTheme="minorHAnsi" w:cstheme="minorHAnsi"/>
          <w:sz w:val="24"/>
          <w:szCs w:val="24"/>
          <w:lang w:val="id-ID"/>
        </w:rPr>
        <w:t xml:space="preserve">. </w:t>
      </w:r>
      <w:r w:rsidRPr="00F7422E">
        <w:rPr>
          <w:rStyle w:val="FootnoteReference"/>
          <w:rFonts w:asciiTheme="minorHAnsi" w:hAnsiTheme="minorHAnsi" w:cstheme="minorHAnsi"/>
          <w:sz w:val="24"/>
          <w:szCs w:val="24"/>
          <w:lang w:val="id-ID"/>
        </w:rPr>
        <w:footnoteReference w:id="1"/>
      </w:r>
    </w:p>
    <w:p w:rsidR="00382C13" w:rsidRPr="00F7422E" w:rsidRDefault="00D037AB">
      <w:pPr>
        <w:autoSpaceDE w:val="0"/>
        <w:autoSpaceDN w:val="0"/>
        <w:adjustRightInd w:val="0"/>
        <w:spacing w:after="0" w:line="240" w:lineRule="auto"/>
        <w:ind w:firstLine="720"/>
        <w:jc w:val="both"/>
        <w:rPr>
          <w:rFonts w:asciiTheme="minorHAnsi" w:hAnsiTheme="minorHAnsi" w:cstheme="minorHAnsi"/>
          <w:sz w:val="24"/>
          <w:szCs w:val="24"/>
          <w:lang w:val="id-ID"/>
        </w:rPr>
      </w:pPr>
      <w:r w:rsidRPr="00F7422E">
        <w:rPr>
          <w:rFonts w:asciiTheme="minorHAnsi" w:hAnsiTheme="minorHAnsi" w:cstheme="minorHAnsi"/>
          <w:sz w:val="24"/>
          <w:szCs w:val="24"/>
        </w:rPr>
        <w:t>Berdasarkan penelitian di media online, ditemukan bahwa ada b</w:t>
      </w:r>
      <w:r w:rsidRPr="00F7422E">
        <w:rPr>
          <w:rFonts w:asciiTheme="minorHAnsi" w:hAnsiTheme="minorHAnsi" w:cstheme="minorHAnsi"/>
          <w:sz w:val="24"/>
          <w:szCs w:val="24"/>
        </w:rPr>
        <w:t xml:space="preserve">eberapa daerah yang  terlibat dalam kasus prostitusi online telah terdeteksi oleh polisi, seperti di Banda Aceh ada sekitar 6 kasus, Lhok Seumawe 15 kasus, Meulaboh 8 kasus, Aceh Jaya ada </w:t>
      </w:r>
      <w:r w:rsidRPr="00F7422E">
        <w:rPr>
          <w:rFonts w:asciiTheme="minorHAnsi" w:hAnsiTheme="minorHAnsi" w:cstheme="minorHAnsi"/>
          <w:sz w:val="24"/>
          <w:szCs w:val="24"/>
          <w:lang w:val="id-ID"/>
        </w:rPr>
        <w:t>1</w:t>
      </w:r>
      <w:r w:rsidRPr="00F7422E">
        <w:rPr>
          <w:rFonts w:asciiTheme="minorHAnsi" w:hAnsiTheme="minorHAnsi" w:cstheme="minorHAnsi"/>
          <w:sz w:val="24"/>
          <w:szCs w:val="24"/>
        </w:rPr>
        <w:t xml:space="preserve"> kasus dan Nagan Raya ada 1 kasus. Prositusi online yang melibatkan</w:t>
      </w:r>
      <w:r w:rsidRPr="00F7422E">
        <w:rPr>
          <w:rFonts w:asciiTheme="minorHAnsi" w:hAnsiTheme="minorHAnsi" w:cstheme="minorHAnsi"/>
          <w:sz w:val="24"/>
          <w:szCs w:val="24"/>
        </w:rPr>
        <w:t xml:space="preserve"> anak di bawah umur merupakan bentuk baru dari kejahatan elektronik yang ditemui di wilayah hukum Nagan Raya, sehingga dalam proses penyidikan dan penuntutan kasus tersebut, aparat penegak hukum khususnya kejaksaan mengalami kendala. Dengan menjelaskan ura</w:t>
      </w:r>
      <w:r w:rsidRPr="00F7422E">
        <w:rPr>
          <w:rFonts w:asciiTheme="minorHAnsi" w:hAnsiTheme="minorHAnsi" w:cstheme="minorHAnsi"/>
          <w:sz w:val="24"/>
          <w:szCs w:val="24"/>
        </w:rPr>
        <w:t>ian diatas, maka timbul inginan untuk melakukan suatu penelitian mengenai penegakan hukum terhadap prostitusi online anak di bawah umur (studi di</w:t>
      </w:r>
      <w:r w:rsidRPr="00F7422E">
        <w:rPr>
          <w:rFonts w:asciiTheme="minorHAnsi" w:hAnsiTheme="minorHAnsi" w:cstheme="minorHAnsi"/>
          <w:sz w:val="24"/>
          <w:szCs w:val="24"/>
          <w:lang w:val="en-US"/>
        </w:rPr>
        <w:t xml:space="preserve"> Kabupaten</w:t>
      </w:r>
      <w:r w:rsidRPr="00F7422E">
        <w:rPr>
          <w:rFonts w:asciiTheme="minorHAnsi" w:hAnsiTheme="minorHAnsi" w:cstheme="minorHAnsi"/>
          <w:sz w:val="24"/>
          <w:szCs w:val="24"/>
        </w:rPr>
        <w:t xml:space="preserve"> Nagan Raya)</w:t>
      </w:r>
    </w:p>
    <w:p w:rsidR="00382C13" w:rsidRPr="00F7422E" w:rsidRDefault="00382C13">
      <w:pPr>
        <w:autoSpaceDE w:val="0"/>
        <w:autoSpaceDN w:val="0"/>
        <w:adjustRightInd w:val="0"/>
        <w:spacing w:after="0" w:line="240" w:lineRule="auto"/>
        <w:ind w:firstLine="720"/>
        <w:jc w:val="both"/>
        <w:rPr>
          <w:rFonts w:asciiTheme="minorHAnsi" w:hAnsiTheme="minorHAnsi" w:cstheme="minorHAnsi"/>
          <w:sz w:val="24"/>
          <w:szCs w:val="24"/>
          <w:lang w:val="id-ID"/>
        </w:rPr>
      </w:pPr>
    </w:p>
    <w:p w:rsidR="00382C13" w:rsidRPr="00F7422E" w:rsidRDefault="00D037AB">
      <w:pPr>
        <w:autoSpaceDE w:val="0"/>
        <w:autoSpaceDN w:val="0"/>
        <w:adjustRightInd w:val="0"/>
        <w:spacing w:after="0" w:line="240" w:lineRule="auto"/>
        <w:jc w:val="both"/>
        <w:rPr>
          <w:rFonts w:asciiTheme="minorHAnsi" w:hAnsiTheme="minorHAnsi" w:cstheme="minorHAnsi"/>
          <w:b/>
          <w:sz w:val="24"/>
          <w:szCs w:val="24"/>
        </w:rPr>
      </w:pPr>
      <w:r w:rsidRPr="00F7422E">
        <w:rPr>
          <w:rFonts w:asciiTheme="minorHAnsi" w:hAnsiTheme="minorHAnsi" w:cstheme="minorHAnsi"/>
          <w:b/>
          <w:sz w:val="24"/>
          <w:szCs w:val="24"/>
        </w:rPr>
        <w:t>Metode Penelitian</w:t>
      </w:r>
    </w:p>
    <w:p w:rsidR="00382C13" w:rsidRPr="00F7422E" w:rsidRDefault="00382C13">
      <w:pPr>
        <w:spacing w:after="0" w:line="240" w:lineRule="auto"/>
        <w:jc w:val="both"/>
        <w:rPr>
          <w:rFonts w:asciiTheme="minorHAnsi" w:hAnsiTheme="minorHAnsi" w:cstheme="minorHAnsi"/>
          <w:b/>
          <w:sz w:val="24"/>
          <w:szCs w:val="24"/>
        </w:rPr>
      </w:pPr>
    </w:p>
    <w:p w:rsidR="00382C13" w:rsidRPr="00F7422E" w:rsidRDefault="00D037AB">
      <w:pPr>
        <w:spacing w:after="0" w:line="240" w:lineRule="auto"/>
        <w:jc w:val="both"/>
        <w:rPr>
          <w:rFonts w:asciiTheme="minorHAnsi" w:hAnsiTheme="minorHAnsi" w:cstheme="minorHAnsi"/>
          <w:sz w:val="24"/>
          <w:szCs w:val="24"/>
        </w:rPr>
      </w:pPr>
      <w:r w:rsidRPr="00F7422E">
        <w:rPr>
          <w:rFonts w:asciiTheme="minorHAnsi" w:hAnsiTheme="minorHAnsi" w:cstheme="minorHAnsi"/>
          <w:sz w:val="24"/>
          <w:szCs w:val="24"/>
        </w:rPr>
        <w:t>Penelitian ini merupakan penelitian empiris dengan menggunakan metod</w:t>
      </w:r>
      <w:r w:rsidRPr="00F7422E">
        <w:rPr>
          <w:rFonts w:asciiTheme="minorHAnsi" w:hAnsiTheme="minorHAnsi" w:cstheme="minorHAnsi"/>
          <w:sz w:val="24"/>
          <w:szCs w:val="24"/>
        </w:rPr>
        <w:t>e penelitian deskriptif, dimana</w:t>
      </w:r>
      <w:r w:rsidRPr="00F7422E">
        <w:rPr>
          <w:rFonts w:asciiTheme="minorHAnsi" w:hAnsiTheme="minorHAnsi" w:cstheme="minorHAnsi"/>
          <w:sz w:val="24"/>
          <w:szCs w:val="24"/>
          <w:lang w:val="en-US"/>
        </w:rPr>
        <w:t xml:space="preserve"> akan mendeskripsikan</w:t>
      </w:r>
      <w:r w:rsidRPr="00F7422E">
        <w:rPr>
          <w:rFonts w:asciiTheme="minorHAnsi" w:hAnsiTheme="minorHAnsi" w:cstheme="minorHAnsi"/>
          <w:sz w:val="24"/>
          <w:szCs w:val="24"/>
        </w:rPr>
        <w:t xml:space="preserve"> penegakan hukum terhadap prostitusi online anak di bawah umur di bawah wilayah Kabupaten Nagan Raya. Metode penelitian empiris disebut juga sebagai penelitian sosiologi hukum karena metode penelitian ini juga dilakukan dengan kajian-kajian yang berkaitan </w:t>
      </w:r>
      <w:r w:rsidRPr="00F7422E">
        <w:rPr>
          <w:rFonts w:asciiTheme="minorHAnsi" w:hAnsiTheme="minorHAnsi" w:cstheme="minorHAnsi"/>
          <w:sz w:val="24"/>
          <w:szCs w:val="24"/>
        </w:rPr>
        <w:t>dengan hubungan masyarakat dalam kehidupan dalam hubungannya dengan orang lain atau masyarakat.</w:t>
      </w:r>
      <w:r w:rsidRPr="00F7422E">
        <w:rPr>
          <w:rStyle w:val="FootnoteReference"/>
          <w:rFonts w:asciiTheme="minorHAnsi" w:hAnsiTheme="minorHAnsi" w:cstheme="minorHAnsi"/>
          <w:sz w:val="24"/>
          <w:szCs w:val="24"/>
        </w:rPr>
        <w:footnoteReference w:id="2"/>
      </w:r>
    </w:p>
    <w:p w:rsidR="00382C13" w:rsidRPr="00F7422E" w:rsidRDefault="00382C13">
      <w:pPr>
        <w:pStyle w:val="ListParagraph"/>
        <w:spacing w:after="0" w:line="240" w:lineRule="auto"/>
        <w:ind w:left="0" w:firstLine="720"/>
        <w:jc w:val="both"/>
        <w:rPr>
          <w:rFonts w:asciiTheme="minorHAnsi" w:hAnsiTheme="minorHAnsi" w:cstheme="minorHAnsi"/>
          <w:sz w:val="24"/>
          <w:szCs w:val="24"/>
          <w:lang w:val="id-ID"/>
        </w:rPr>
      </w:pPr>
    </w:p>
    <w:p w:rsidR="00382C13" w:rsidRPr="00F7422E" w:rsidRDefault="00D037AB">
      <w:pPr>
        <w:pStyle w:val="NoSpacing"/>
        <w:numPr>
          <w:ilvl w:val="0"/>
          <w:numId w:val="1"/>
        </w:numPr>
        <w:jc w:val="both"/>
        <w:rPr>
          <w:rFonts w:asciiTheme="minorHAnsi" w:hAnsiTheme="minorHAnsi" w:cstheme="minorHAnsi"/>
          <w:b/>
          <w:sz w:val="24"/>
          <w:szCs w:val="24"/>
        </w:rPr>
      </w:pPr>
      <w:r w:rsidRPr="00F7422E">
        <w:rPr>
          <w:rFonts w:asciiTheme="minorHAnsi" w:hAnsiTheme="minorHAnsi" w:cstheme="minorHAnsi"/>
          <w:b/>
          <w:sz w:val="24"/>
          <w:szCs w:val="24"/>
        </w:rPr>
        <w:t xml:space="preserve">Hasil Penelitian </w:t>
      </w:r>
    </w:p>
    <w:p w:rsidR="00382C13" w:rsidRPr="00F7422E" w:rsidRDefault="00382C13">
      <w:pPr>
        <w:pStyle w:val="NoSpacing"/>
        <w:ind w:left="360"/>
        <w:jc w:val="both"/>
        <w:rPr>
          <w:rFonts w:asciiTheme="minorHAnsi" w:hAnsiTheme="minorHAnsi" w:cstheme="minorHAnsi"/>
          <w:b/>
          <w:sz w:val="24"/>
          <w:szCs w:val="24"/>
        </w:rPr>
      </w:pPr>
    </w:p>
    <w:p w:rsidR="00382C13" w:rsidRPr="00F7422E" w:rsidRDefault="00D037AB">
      <w:pPr>
        <w:pStyle w:val="NoSpacing"/>
        <w:numPr>
          <w:ilvl w:val="0"/>
          <w:numId w:val="21"/>
        </w:numPr>
        <w:jc w:val="both"/>
        <w:rPr>
          <w:rFonts w:asciiTheme="minorHAnsi" w:hAnsiTheme="minorHAnsi" w:cstheme="minorHAnsi"/>
          <w:b/>
          <w:sz w:val="24"/>
          <w:szCs w:val="24"/>
          <w:lang w:val="id-ID"/>
        </w:rPr>
      </w:pPr>
      <w:r w:rsidRPr="00F7422E">
        <w:rPr>
          <w:rFonts w:asciiTheme="minorHAnsi" w:hAnsiTheme="minorHAnsi" w:cstheme="minorHAnsi"/>
          <w:b/>
          <w:sz w:val="24"/>
          <w:szCs w:val="24"/>
        </w:rPr>
        <w:t xml:space="preserve">Penegak Hukum terhadap Tindak Pidana Prostitusi Online </w:t>
      </w:r>
      <w:r w:rsidRPr="00F7422E">
        <w:rPr>
          <w:rFonts w:asciiTheme="minorHAnsi" w:hAnsiTheme="minorHAnsi" w:cstheme="minorHAnsi"/>
          <w:b/>
          <w:sz w:val="24"/>
          <w:szCs w:val="24"/>
          <w:lang w:val="id-ID"/>
        </w:rPr>
        <w:t xml:space="preserve">Anak di Bawah Umur </w:t>
      </w:r>
    </w:p>
    <w:p w:rsidR="00382C13" w:rsidRPr="00F7422E" w:rsidRDefault="00D037AB">
      <w:pPr>
        <w:pStyle w:val="NoSpacing"/>
        <w:tabs>
          <w:tab w:val="left" w:pos="6255"/>
        </w:tabs>
        <w:ind w:firstLine="720"/>
        <w:jc w:val="both"/>
        <w:rPr>
          <w:rFonts w:asciiTheme="minorHAnsi" w:hAnsiTheme="minorHAnsi" w:cstheme="minorHAnsi"/>
          <w:b/>
          <w:sz w:val="24"/>
          <w:szCs w:val="24"/>
          <w:lang w:val="id-ID"/>
        </w:rPr>
      </w:pPr>
      <w:r w:rsidRPr="00F7422E">
        <w:rPr>
          <w:rFonts w:asciiTheme="minorHAnsi" w:hAnsiTheme="minorHAnsi" w:cstheme="minorHAnsi"/>
          <w:b/>
          <w:sz w:val="24"/>
          <w:szCs w:val="24"/>
          <w:lang w:val="id-ID"/>
        </w:rPr>
        <w:tab/>
      </w:r>
    </w:p>
    <w:p w:rsidR="00382C13" w:rsidRPr="00F7422E" w:rsidRDefault="00D037AB">
      <w:pPr>
        <w:pStyle w:val="NoSpacing"/>
        <w:ind w:firstLine="720"/>
        <w:jc w:val="both"/>
        <w:rPr>
          <w:rFonts w:asciiTheme="minorHAnsi" w:hAnsiTheme="minorHAnsi" w:cstheme="minorHAnsi"/>
          <w:sz w:val="24"/>
          <w:szCs w:val="24"/>
          <w:lang w:val="id-ID"/>
        </w:rPr>
      </w:pPr>
      <w:r w:rsidRPr="00F7422E">
        <w:rPr>
          <w:rFonts w:asciiTheme="minorHAnsi" w:hAnsiTheme="minorHAnsi" w:cstheme="minorHAnsi"/>
          <w:sz w:val="24"/>
          <w:szCs w:val="24"/>
        </w:rPr>
        <w:t xml:space="preserve">Penegakan hukum </w:t>
      </w:r>
      <w:r w:rsidRPr="00F7422E">
        <w:rPr>
          <w:rFonts w:asciiTheme="minorHAnsi" w:hAnsiTheme="minorHAnsi" w:cstheme="minorHAnsi"/>
          <w:sz w:val="24"/>
          <w:szCs w:val="24"/>
          <w:lang w:val="en-US"/>
        </w:rPr>
        <w:t>yaitu suatu proses</w:t>
      </w:r>
      <w:r w:rsidRPr="00F7422E">
        <w:rPr>
          <w:rFonts w:asciiTheme="minorHAnsi" w:hAnsiTheme="minorHAnsi" w:cstheme="minorHAnsi"/>
          <w:sz w:val="24"/>
          <w:szCs w:val="24"/>
        </w:rPr>
        <w:t xml:space="preserve"> upaya memelihara </w:t>
      </w:r>
      <w:r w:rsidRPr="00F7422E">
        <w:rPr>
          <w:rFonts w:asciiTheme="minorHAnsi" w:hAnsiTheme="minorHAnsi" w:cstheme="minorHAnsi"/>
          <w:sz w:val="24"/>
          <w:szCs w:val="24"/>
          <w:lang w:val="en-US"/>
        </w:rPr>
        <w:t xml:space="preserve">serta </w:t>
      </w:r>
      <w:r w:rsidRPr="00F7422E">
        <w:rPr>
          <w:rFonts w:asciiTheme="minorHAnsi" w:hAnsiTheme="minorHAnsi" w:cstheme="minorHAnsi"/>
          <w:sz w:val="24"/>
          <w:szCs w:val="24"/>
          <w:lang w:val="en-US"/>
        </w:rPr>
        <w:t>menjalankan</w:t>
      </w:r>
      <w:r w:rsidRPr="00F7422E">
        <w:rPr>
          <w:rFonts w:asciiTheme="minorHAnsi" w:hAnsiTheme="minorHAnsi" w:cstheme="minorHAnsi"/>
          <w:sz w:val="24"/>
          <w:szCs w:val="24"/>
        </w:rPr>
        <w:t xml:space="preserve"> norma hukum sebagai p</w:t>
      </w:r>
      <w:r w:rsidRPr="00F7422E">
        <w:rPr>
          <w:rFonts w:asciiTheme="minorHAnsi" w:hAnsiTheme="minorHAnsi" w:cstheme="minorHAnsi"/>
          <w:sz w:val="24"/>
          <w:szCs w:val="24"/>
          <w:lang w:val="en-US"/>
        </w:rPr>
        <w:t>anduan berperilaku</w:t>
      </w:r>
      <w:r w:rsidRPr="00F7422E">
        <w:rPr>
          <w:rFonts w:asciiTheme="minorHAnsi" w:hAnsiTheme="minorHAnsi" w:cstheme="minorHAnsi"/>
          <w:sz w:val="24"/>
          <w:szCs w:val="24"/>
        </w:rPr>
        <w:t xml:space="preserve"> dalam </w:t>
      </w:r>
      <w:r w:rsidRPr="00F7422E">
        <w:rPr>
          <w:rFonts w:asciiTheme="minorHAnsi" w:hAnsiTheme="minorHAnsi" w:cstheme="minorHAnsi"/>
          <w:sz w:val="24"/>
          <w:szCs w:val="24"/>
          <w:lang w:val="en-US"/>
        </w:rPr>
        <w:t>mengenai hubungan</w:t>
      </w:r>
      <w:r w:rsidRPr="00F7422E">
        <w:rPr>
          <w:rFonts w:asciiTheme="minorHAnsi" w:hAnsiTheme="minorHAnsi" w:cstheme="minorHAnsi"/>
          <w:sz w:val="24"/>
          <w:szCs w:val="24"/>
        </w:rPr>
        <w:t xml:space="preserve"> hukum dalam kehidupan </w:t>
      </w:r>
      <w:r w:rsidRPr="00F7422E">
        <w:rPr>
          <w:rFonts w:asciiTheme="minorHAnsi" w:hAnsiTheme="minorHAnsi" w:cstheme="minorHAnsi"/>
          <w:sz w:val="24"/>
          <w:szCs w:val="24"/>
          <w:lang w:val="en-US"/>
        </w:rPr>
        <w:t xml:space="preserve">bernegara maupun bermasyarakat. </w:t>
      </w:r>
      <w:r w:rsidRPr="00F7422E">
        <w:rPr>
          <w:rFonts w:asciiTheme="minorHAnsi" w:hAnsiTheme="minorHAnsi" w:cstheme="minorHAnsi"/>
          <w:sz w:val="24"/>
          <w:szCs w:val="24"/>
        </w:rPr>
        <w:t>Dalam kasus ini,</w:t>
      </w:r>
      <w:r w:rsidRPr="00F7422E">
        <w:rPr>
          <w:rFonts w:asciiTheme="minorHAnsi" w:hAnsiTheme="minorHAnsi" w:cstheme="minorHAnsi"/>
          <w:sz w:val="24"/>
          <w:szCs w:val="24"/>
          <w:lang w:val="en-US"/>
        </w:rPr>
        <w:t xml:space="preserve"> prostitusi</w:t>
      </w:r>
      <w:r w:rsidRPr="00F7422E">
        <w:rPr>
          <w:rFonts w:asciiTheme="minorHAnsi" w:hAnsiTheme="minorHAnsi" w:cstheme="minorHAnsi"/>
          <w:sz w:val="24"/>
          <w:szCs w:val="24"/>
        </w:rPr>
        <w:t xml:space="preserve"> online yang </w:t>
      </w:r>
      <w:r w:rsidRPr="00F7422E">
        <w:rPr>
          <w:rFonts w:asciiTheme="minorHAnsi" w:hAnsiTheme="minorHAnsi" w:cstheme="minorHAnsi"/>
          <w:sz w:val="24"/>
          <w:szCs w:val="24"/>
          <w:lang w:val="en-US"/>
        </w:rPr>
        <w:t>dulu melibatkan</w:t>
      </w:r>
      <w:r w:rsidRPr="00F7422E">
        <w:rPr>
          <w:rFonts w:asciiTheme="minorHAnsi" w:hAnsiTheme="minorHAnsi" w:cstheme="minorHAnsi"/>
          <w:sz w:val="24"/>
          <w:szCs w:val="24"/>
        </w:rPr>
        <w:t xml:space="preserve"> pelaku VA dan mucikari penegak hukumnya sebenarnya dilakukan oleh nega</w:t>
      </w:r>
      <w:r w:rsidRPr="00F7422E">
        <w:rPr>
          <w:rFonts w:asciiTheme="minorHAnsi" w:hAnsiTheme="minorHAnsi" w:cstheme="minorHAnsi"/>
          <w:sz w:val="24"/>
          <w:szCs w:val="24"/>
        </w:rPr>
        <w:t>ra melalui alatnya atau oleh aparat penegak hukum. Prostitusi online tidak pula hanya terjadi di kota besar, di Aceh yang kebetulan dikenal sebagai wilayah hukum Islam, prostitusi online juga terjadi. Jumlah kasus prostitusi online dalam tahun terakhir (20</w:t>
      </w:r>
      <w:r w:rsidRPr="00F7422E">
        <w:rPr>
          <w:rFonts w:asciiTheme="minorHAnsi" w:hAnsiTheme="minorHAnsi" w:cstheme="minorHAnsi"/>
          <w:sz w:val="24"/>
          <w:szCs w:val="24"/>
        </w:rPr>
        <w:t xml:space="preserve">18 -2021) sebagai berikut: </w:t>
      </w:r>
    </w:p>
    <w:p w:rsidR="00382C13" w:rsidRPr="00F7422E" w:rsidRDefault="00382C13">
      <w:pPr>
        <w:pStyle w:val="NoSpacing"/>
        <w:ind w:firstLine="720"/>
        <w:jc w:val="both"/>
        <w:rPr>
          <w:rFonts w:asciiTheme="minorHAnsi" w:hAnsiTheme="minorHAnsi" w:cstheme="minorHAnsi"/>
          <w:sz w:val="24"/>
          <w:szCs w:val="24"/>
          <w:lang w:val="id-ID"/>
        </w:rPr>
      </w:pPr>
    </w:p>
    <w:p w:rsidR="00382C13" w:rsidRPr="00F7422E" w:rsidRDefault="00382C13">
      <w:pPr>
        <w:pStyle w:val="NoSpacing"/>
        <w:ind w:firstLine="720"/>
        <w:jc w:val="both"/>
        <w:rPr>
          <w:rFonts w:asciiTheme="minorHAnsi" w:hAnsiTheme="minorHAnsi" w:cstheme="minorHAnsi"/>
          <w:sz w:val="24"/>
          <w:szCs w:val="24"/>
          <w:lang w:val="id-ID"/>
        </w:rPr>
      </w:pPr>
    </w:p>
    <w:p w:rsidR="00382C13" w:rsidRPr="00F7422E" w:rsidRDefault="00382C13">
      <w:pPr>
        <w:pStyle w:val="NoSpacing"/>
        <w:ind w:firstLine="720"/>
        <w:jc w:val="both"/>
        <w:rPr>
          <w:rFonts w:asciiTheme="minorHAnsi" w:hAnsiTheme="minorHAnsi" w:cstheme="minorHAnsi"/>
          <w:sz w:val="24"/>
          <w:szCs w:val="24"/>
          <w:lang w:val="id-ID"/>
        </w:rPr>
      </w:pPr>
    </w:p>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Tabel 1.</w:t>
      </w:r>
    </w:p>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 xml:space="preserve"> Jumlah Tindak Pidana Portitusi Online Aceh Tahun 2018-2021</w:t>
      </w:r>
    </w:p>
    <w:tbl>
      <w:tblPr>
        <w:tblStyle w:val="TableGrid"/>
        <w:tblW w:w="0" w:type="auto"/>
        <w:jc w:val="center"/>
        <w:tblLook w:val="04A0" w:firstRow="1" w:lastRow="0" w:firstColumn="1" w:lastColumn="0" w:noHBand="0" w:noVBand="1"/>
      </w:tblPr>
      <w:tblGrid>
        <w:gridCol w:w="709"/>
        <w:gridCol w:w="1525"/>
        <w:gridCol w:w="3304"/>
      </w:tblGrid>
      <w:tr w:rsidR="00382C13" w:rsidRPr="00F7422E">
        <w:trPr>
          <w:trHeight w:val="256"/>
          <w:jc w:val="center"/>
        </w:trPr>
        <w:tc>
          <w:tcPr>
            <w:tcW w:w="709" w:type="dxa"/>
            <w:shd w:val="clear" w:color="auto" w:fill="BFBFBF"/>
            <w:vAlign w:val="center"/>
          </w:tcPr>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No</w:t>
            </w:r>
          </w:p>
        </w:tc>
        <w:tc>
          <w:tcPr>
            <w:tcW w:w="1525" w:type="dxa"/>
            <w:shd w:val="clear" w:color="auto" w:fill="BFBFBF"/>
            <w:vAlign w:val="center"/>
          </w:tcPr>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Tahun</w:t>
            </w:r>
          </w:p>
        </w:tc>
        <w:tc>
          <w:tcPr>
            <w:tcW w:w="3304" w:type="dxa"/>
            <w:shd w:val="clear" w:color="auto" w:fill="BFBFBF"/>
            <w:vAlign w:val="center"/>
          </w:tcPr>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Jumlah Kasus</w:t>
            </w:r>
          </w:p>
        </w:tc>
      </w:tr>
      <w:tr w:rsidR="00382C13" w:rsidRPr="00F7422E">
        <w:trPr>
          <w:trHeight w:val="256"/>
          <w:jc w:val="center"/>
        </w:trPr>
        <w:tc>
          <w:tcPr>
            <w:tcW w:w="709" w:type="dxa"/>
            <w:vAlign w:val="center"/>
          </w:tcPr>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1</w:t>
            </w:r>
          </w:p>
        </w:tc>
        <w:tc>
          <w:tcPr>
            <w:tcW w:w="1525" w:type="dxa"/>
            <w:vAlign w:val="center"/>
          </w:tcPr>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2018</w:t>
            </w:r>
          </w:p>
        </w:tc>
        <w:tc>
          <w:tcPr>
            <w:tcW w:w="3304" w:type="dxa"/>
            <w:vAlign w:val="center"/>
          </w:tcPr>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80 Kasus</w:t>
            </w:r>
          </w:p>
        </w:tc>
      </w:tr>
      <w:tr w:rsidR="00382C13" w:rsidRPr="00F7422E">
        <w:trPr>
          <w:trHeight w:val="270"/>
          <w:jc w:val="center"/>
        </w:trPr>
        <w:tc>
          <w:tcPr>
            <w:tcW w:w="709" w:type="dxa"/>
            <w:vAlign w:val="center"/>
          </w:tcPr>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2</w:t>
            </w:r>
          </w:p>
        </w:tc>
        <w:tc>
          <w:tcPr>
            <w:tcW w:w="1525" w:type="dxa"/>
            <w:vAlign w:val="center"/>
          </w:tcPr>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2019</w:t>
            </w:r>
          </w:p>
        </w:tc>
        <w:tc>
          <w:tcPr>
            <w:tcW w:w="3304" w:type="dxa"/>
            <w:vAlign w:val="center"/>
          </w:tcPr>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52 Kasus</w:t>
            </w:r>
          </w:p>
        </w:tc>
      </w:tr>
      <w:tr w:rsidR="00382C13" w:rsidRPr="00F7422E">
        <w:trPr>
          <w:trHeight w:val="256"/>
          <w:jc w:val="center"/>
        </w:trPr>
        <w:tc>
          <w:tcPr>
            <w:tcW w:w="709" w:type="dxa"/>
            <w:vAlign w:val="center"/>
          </w:tcPr>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3</w:t>
            </w:r>
          </w:p>
        </w:tc>
        <w:tc>
          <w:tcPr>
            <w:tcW w:w="1525" w:type="dxa"/>
            <w:vAlign w:val="center"/>
          </w:tcPr>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2020</w:t>
            </w:r>
          </w:p>
        </w:tc>
        <w:tc>
          <w:tcPr>
            <w:tcW w:w="3304" w:type="dxa"/>
            <w:vAlign w:val="center"/>
          </w:tcPr>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35 Kasus</w:t>
            </w:r>
          </w:p>
        </w:tc>
      </w:tr>
      <w:tr w:rsidR="00382C13" w:rsidRPr="00F7422E">
        <w:trPr>
          <w:trHeight w:val="256"/>
          <w:jc w:val="center"/>
        </w:trPr>
        <w:tc>
          <w:tcPr>
            <w:tcW w:w="709" w:type="dxa"/>
            <w:vAlign w:val="center"/>
          </w:tcPr>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4</w:t>
            </w:r>
          </w:p>
        </w:tc>
        <w:tc>
          <w:tcPr>
            <w:tcW w:w="1525" w:type="dxa"/>
            <w:vAlign w:val="center"/>
          </w:tcPr>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2021</w:t>
            </w:r>
          </w:p>
        </w:tc>
        <w:tc>
          <w:tcPr>
            <w:tcW w:w="3304" w:type="dxa"/>
            <w:vAlign w:val="center"/>
          </w:tcPr>
          <w:p w:rsidR="00382C13" w:rsidRPr="00F7422E" w:rsidRDefault="00D037AB">
            <w:pPr>
              <w:pStyle w:val="NoSpacing"/>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42  Kasus</w:t>
            </w:r>
          </w:p>
        </w:tc>
      </w:tr>
    </w:tbl>
    <w:p w:rsidR="00382C13" w:rsidRPr="00F7422E" w:rsidRDefault="00D037AB">
      <w:pPr>
        <w:pStyle w:val="NoSpacing"/>
        <w:ind w:firstLine="720"/>
        <w:jc w:val="center"/>
        <w:rPr>
          <w:rFonts w:asciiTheme="minorHAnsi" w:hAnsiTheme="minorHAnsi" w:cstheme="minorHAnsi"/>
          <w:sz w:val="24"/>
          <w:szCs w:val="24"/>
          <w:lang w:val="id-ID"/>
        </w:rPr>
      </w:pPr>
      <w:r w:rsidRPr="00F7422E">
        <w:rPr>
          <w:rFonts w:asciiTheme="minorHAnsi" w:hAnsiTheme="minorHAnsi" w:cstheme="minorHAnsi"/>
          <w:sz w:val="24"/>
          <w:szCs w:val="24"/>
          <w:lang w:val="id-ID"/>
        </w:rPr>
        <w:t>Sumber: Komisi Perlindungan Anak Indonesia (KPAI)</w:t>
      </w:r>
    </w:p>
    <w:p w:rsidR="00382C13" w:rsidRPr="00F7422E" w:rsidRDefault="00382C13">
      <w:pPr>
        <w:pStyle w:val="NoSpacing"/>
        <w:ind w:firstLine="720"/>
        <w:jc w:val="both"/>
        <w:rPr>
          <w:rFonts w:asciiTheme="minorHAnsi" w:hAnsiTheme="minorHAnsi" w:cstheme="minorHAnsi"/>
          <w:sz w:val="24"/>
          <w:szCs w:val="24"/>
          <w:lang w:val="id-ID"/>
        </w:rPr>
      </w:pPr>
    </w:p>
    <w:p w:rsidR="00382C13" w:rsidRPr="00F7422E" w:rsidRDefault="00D037AB">
      <w:pPr>
        <w:pStyle w:val="NoSpacing"/>
        <w:ind w:firstLine="720"/>
        <w:jc w:val="both"/>
        <w:rPr>
          <w:rFonts w:asciiTheme="minorHAnsi" w:hAnsiTheme="minorHAnsi" w:cstheme="minorHAnsi"/>
          <w:sz w:val="24"/>
          <w:szCs w:val="24"/>
        </w:rPr>
      </w:pPr>
      <w:r w:rsidRPr="00F7422E">
        <w:rPr>
          <w:rFonts w:asciiTheme="minorHAnsi" w:hAnsiTheme="minorHAnsi" w:cstheme="minorHAnsi"/>
          <w:sz w:val="24"/>
          <w:szCs w:val="24"/>
        </w:rPr>
        <w:t xml:space="preserve">Berdasarkan </w:t>
      </w:r>
      <w:r w:rsidRPr="00F7422E">
        <w:rPr>
          <w:rFonts w:asciiTheme="minorHAnsi" w:hAnsiTheme="minorHAnsi" w:cstheme="minorHAnsi"/>
          <w:sz w:val="24"/>
          <w:szCs w:val="24"/>
        </w:rPr>
        <w:t>hasil wawancara</w:t>
      </w:r>
      <w:r w:rsidRPr="00F7422E">
        <w:rPr>
          <w:rFonts w:asciiTheme="minorHAnsi" w:hAnsiTheme="minorHAnsi" w:cstheme="minorHAnsi"/>
          <w:sz w:val="24"/>
          <w:szCs w:val="24"/>
          <w:lang w:val="en-US"/>
        </w:rPr>
        <w:t xml:space="preserve"> dengan Kapolsek</w:t>
      </w:r>
      <w:r w:rsidRPr="00F7422E">
        <w:rPr>
          <w:rFonts w:asciiTheme="minorHAnsi" w:hAnsiTheme="minorHAnsi" w:cstheme="minorHAnsi"/>
          <w:sz w:val="24"/>
          <w:szCs w:val="24"/>
        </w:rPr>
        <w:t xml:space="preserve"> Nagan Raya Bpk AKBP Risno mengatakan ada kasus</w:t>
      </w:r>
      <w:r w:rsidRPr="00F7422E">
        <w:rPr>
          <w:rFonts w:asciiTheme="minorHAnsi" w:hAnsiTheme="minorHAnsi" w:cstheme="minorHAnsi"/>
          <w:sz w:val="24"/>
          <w:szCs w:val="24"/>
          <w:lang w:val="en-US"/>
        </w:rPr>
        <w:t xml:space="preserve"> yang melibatkan anak</w:t>
      </w:r>
      <w:r w:rsidRPr="00F7422E">
        <w:rPr>
          <w:rFonts w:asciiTheme="minorHAnsi" w:hAnsiTheme="minorHAnsi" w:cstheme="minorHAnsi"/>
          <w:sz w:val="24"/>
          <w:szCs w:val="24"/>
        </w:rPr>
        <w:t xml:space="preserve"> di bawah umur yang terjadi pada tahun 2021 dan dimuat di media tempat terjadinya kasus tersebut wanita berinisial ZI, 24 tahun. Dia diduga sebagai germo yan</w:t>
      </w:r>
      <w:r w:rsidRPr="00F7422E">
        <w:rPr>
          <w:rFonts w:asciiTheme="minorHAnsi" w:hAnsiTheme="minorHAnsi" w:cstheme="minorHAnsi"/>
          <w:sz w:val="24"/>
          <w:szCs w:val="24"/>
        </w:rPr>
        <w:t>g menjual seorang wanita berusia 17 tahun seharga Rp 900.000 di sekitarnya. ZI telah menjadi mucikari atau perantara layanan seksual sejak tahun 2020 melalui jejaring sosial WhatsApp, Instagram dan Facebook. Aksi ilegal ZI diketahui polisi sehari sebelum d</w:t>
      </w:r>
      <w:r w:rsidRPr="00F7422E">
        <w:rPr>
          <w:rFonts w:asciiTheme="minorHAnsi" w:hAnsiTheme="minorHAnsi" w:cstheme="minorHAnsi"/>
          <w:sz w:val="24"/>
          <w:szCs w:val="24"/>
        </w:rPr>
        <w:t>itangkap. Saat itu, tersangka sedang melakukan aksi rayuan dengan memberikan seorang wanita berusia 17 tahun berinisial MS kepada seorang pria. Setelah nego harga dengan MS melalui aplikasi perantara WhatsApp, ZI mengajak wanita tersebut untuk menemui pria</w:t>
      </w:r>
      <w:r w:rsidRPr="00F7422E">
        <w:rPr>
          <w:rFonts w:asciiTheme="minorHAnsi" w:hAnsiTheme="minorHAnsi" w:cstheme="minorHAnsi"/>
          <w:sz w:val="24"/>
          <w:szCs w:val="24"/>
        </w:rPr>
        <w:t xml:space="preserve"> tersebut. Saat itu, nasabah memberikan Rp 900.000 atau Rp 500.000 kepada MS, dan Rp </w:t>
      </w:r>
      <w:r w:rsidRPr="00F7422E">
        <w:rPr>
          <w:rFonts w:asciiTheme="minorHAnsi" w:hAnsiTheme="minorHAnsi" w:cstheme="minorHAnsi"/>
          <w:sz w:val="24"/>
          <w:szCs w:val="24"/>
          <w:lang w:val="id-ID"/>
        </w:rPr>
        <w:t>5</w:t>
      </w:r>
      <w:r w:rsidRPr="00F7422E">
        <w:rPr>
          <w:rFonts w:asciiTheme="minorHAnsi" w:hAnsiTheme="minorHAnsi" w:cstheme="minorHAnsi"/>
          <w:sz w:val="24"/>
          <w:szCs w:val="24"/>
        </w:rPr>
        <w:t xml:space="preserve">00.000 diambil oleh penulis ZI. Sekitar pukul 22.00 WIB pada 7 November, polisi kemudian menangkap ZI. Saat ini, ZI mendekam di Mapolres Nagan Raya untuk mengusut tuntas </w:t>
      </w:r>
      <w:r w:rsidRPr="00F7422E">
        <w:rPr>
          <w:rFonts w:asciiTheme="minorHAnsi" w:hAnsiTheme="minorHAnsi" w:cstheme="minorHAnsi"/>
          <w:sz w:val="24"/>
          <w:szCs w:val="24"/>
        </w:rPr>
        <w:t>prostitusi online miliknya.</w:t>
      </w:r>
      <w:r w:rsidRPr="00F7422E">
        <w:rPr>
          <w:rFonts w:asciiTheme="minorHAnsi" w:hAnsiTheme="minorHAnsi" w:cstheme="minorHAnsi"/>
          <w:color w:val="000000"/>
          <w:sz w:val="24"/>
          <w:szCs w:val="24"/>
          <w:lang w:val="id-ID"/>
        </w:rPr>
        <w:t xml:space="preserve"> </w:t>
      </w:r>
      <w:r w:rsidRPr="00F7422E">
        <w:rPr>
          <w:rStyle w:val="FootnoteReference"/>
          <w:rFonts w:asciiTheme="minorHAnsi" w:hAnsiTheme="minorHAnsi" w:cstheme="minorHAnsi"/>
          <w:sz w:val="24"/>
          <w:szCs w:val="24"/>
          <w:lang w:val="id-ID"/>
        </w:rPr>
        <w:footnoteReference w:id="3"/>
      </w:r>
    </w:p>
    <w:p w:rsidR="00382C13" w:rsidRPr="00F7422E" w:rsidRDefault="00D037AB">
      <w:pPr>
        <w:pStyle w:val="NoSpacing"/>
        <w:ind w:firstLine="720"/>
        <w:jc w:val="both"/>
        <w:rPr>
          <w:rFonts w:asciiTheme="minorHAnsi" w:hAnsiTheme="minorHAnsi" w:cstheme="minorHAnsi"/>
          <w:sz w:val="24"/>
          <w:szCs w:val="24"/>
          <w:lang w:val="id-ID"/>
        </w:rPr>
      </w:pPr>
      <w:r w:rsidRPr="00F7422E">
        <w:rPr>
          <w:rFonts w:asciiTheme="minorHAnsi" w:hAnsiTheme="minorHAnsi" w:cstheme="minorHAnsi"/>
          <w:sz w:val="24"/>
          <w:szCs w:val="24"/>
        </w:rPr>
        <w:t>Berdasarkan wawancara dengan bapak Unit Pelayanan Anak dan Perempuan (PPA) Nagan Raya, Bapak AKP. Machfud, S.H.,M.M. selaku penyidik ​​perempuan dan anak yang terlibat dalam isu prostitusi online yang ada dan berbagai tindakan</w:t>
      </w:r>
      <w:r w:rsidRPr="00F7422E">
        <w:rPr>
          <w:rFonts w:asciiTheme="minorHAnsi" w:hAnsiTheme="minorHAnsi" w:cstheme="minorHAnsi"/>
          <w:sz w:val="24"/>
          <w:szCs w:val="24"/>
        </w:rPr>
        <w:t xml:space="preserve"> penegakan hukum yang dilakukan, mulai dari penyidikan hingga pemeriksaan penyidikan. Berdasarkan hasil penyidikan Polsek Nagan Raya, pelaku tindak pidana prostitusi online diketahui menggunakan WhatsApp. Klien dapat secara anonim berdagang atau mempekerja</w:t>
      </w:r>
      <w:r w:rsidRPr="00F7422E">
        <w:rPr>
          <w:rFonts w:asciiTheme="minorHAnsi" w:hAnsiTheme="minorHAnsi" w:cstheme="minorHAnsi"/>
          <w:sz w:val="24"/>
          <w:szCs w:val="24"/>
        </w:rPr>
        <w:t>kan wanita yang dirujuk di situs jejaring sosial. Dalam kasus prostitusi online di wilayah hukum Polres Nagan Raya, penyidik ​​hampir secara eksklusif mendapat informasi dari masyarakat. Karena keterbatasan penyidik ​​terhadap teknologi, dalam hal ini peny</w:t>
      </w:r>
      <w:r w:rsidRPr="00F7422E">
        <w:rPr>
          <w:rFonts w:asciiTheme="minorHAnsi" w:hAnsiTheme="minorHAnsi" w:cstheme="minorHAnsi"/>
          <w:sz w:val="24"/>
          <w:szCs w:val="24"/>
        </w:rPr>
        <w:t>idik ​​melakukan tindakannya dengan melakukan pengintaian dan kamuflase. Penyidik ​​akan tiba di lokasi yang ditentukan dan menangkap tersangka</w:t>
      </w:r>
      <w:r w:rsidRPr="00F7422E">
        <w:rPr>
          <w:rFonts w:asciiTheme="minorHAnsi" w:hAnsiTheme="minorHAnsi" w:cstheme="minorHAnsi"/>
          <w:sz w:val="24"/>
          <w:szCs w:val="24"/>
          <w:lang w:val="id-ID"/>
        </w:rPr>
        <w:t>.</w:t>
      </w:r>
      <w:r w:rsidRPr="00F7422E">
        <w:rPr>
          <w:rFonts w:asciiTheme="minorHAnsi" w:hAnsiTheme="minorHAnsi" w:cstheme="minorHAnsi"/>
          <w:sz w:val="24"/>
          <w:szCs w:val="24"/>
        </w:rPr>
        <w:t xml:space="preserve"> </w:t>
      </w:r>
      <w:r w:rsidRPr="00F7422E">
        <w:rPr>
          <w:rStyle w:val="FootnoteReference"/>
          <w:rFonts w:asciiTheme="minorHAnsi" w:hAnsiTheme="minorHAnsi" w:cstheme="minorHAnsi"/>
          <w:sz w:val="24"/>
          <w:szCs w:val="24"/>
        </w:rPr>
        <w:footnoteReference w:id="4"/>
      </w:r>
    </w:p>
    <w:p w:rsidR="00382C13" w:rsidRPr="00F7422E" w:rsidRDefault="00D037AB">
      <w:pPr>
        <w:pStyle w:val="NoSpacing"/>
        <w:ind w:firstLine="720"/>
        <w:jc w:val="both"/>
        <w:rPr>
          <w:rFonts w:asciiTheme="minorHAnsi" w:hAnsiTheme="minorHAnsi" w:cstheme="minorHAnsi"/>
          <w:sz w:val="24"/>
          <w:szCs w:val="24"/>
          <w:lang w:val="id-ID"/>
        </w:rPr>
      </w:pPr>
      <w:r w:rsidRPr="00F7422E">
        <w:rPr>
          <w:rFonts w:asciiTheme="minorHAnsi" w:hAnsiTheme="minorHAnsi" w:cstheme="minorHAnsi"/>
          <w:sz w:val="24"/>
          <w:szCs w:val="24"/>
          <w:lang w:val="id-ID"/>
        </w:rPr>
        <w:t>Berdasarkan data di atas,</w:t>
      </w:r>
      <w:r w:rsidRPr="00F7422E">
        <w:rPr>
          <w:rFonts w:asciiTheme="minorHAnsi" w:hAnsiTheme="minorHAnsi" w:cstheme="minorHAnsi"/>
          <w:sz w:val="24"/>
          <w:szCs w:val="24"/>
          <w:lang w:val="en-US"/>
        </w:rPr>
        <w:t xml:space="preserve"> menjelaskan bahwa</w:t>
      </w:r>
      <w:r w:rsidRPr="00F7422E">
        <w:rPr>
          <w:rFonts w:asciiTheme="minorHAnsi" w:hAnsiTheme="minorHAnsi" w:cstheme="minorHAnsi"/>
          <w:sz w:val="24"/>
          <w:szCs w:val="24"/>
          <w:lang w:val="id-ID"/>
        </w:rPr>
        <w:t xml:space="preserve"> penegakan hukum terhadap prostitusi online anak di bawah umur di </w:t>
      </w:r>
      <w:r w:rsidRPr="00F7422E">
        <w:rPr>
          <w:rFonts w:asciiTheme="minorHAnsi" w:hAnsiTheme="minorHAnsi" w:cstheme="minorHAnsi"/>
          <w:sz w:val="24"/>
          <w:szCs w:val="24"/>
          <w:lang w:val="id-ID"/>
        </w:rPr>
        <w:t xml:space="preserve">Provinsi Nagan Raya  dilakukan sesuai dengan prosedur dan hukum yang berlaku dimana prostitusi online yang dilakukan di Kabupaten Nagan Raya </w:t>
      </w:r>
      <w:r w:rsidR="00F7422E">
        <w:rPr>
          <w:rFonts w:asciiTheme="minorHAnsi" w:hAnsiTheme="minorHAnsi" w:cstheme="minorHAnsi"/>
          <w:sz w:val="24"/>
          <w:szCs w:val="24"/>
          <w:lang w:val="en-US"/>
        </w:rPr>
        <w:t xml:space="preserve">melalui menggunakan 2 </w:t>
      </w:r>
      <w:r w:rsidRPr="00F7422E">
        <w:rPr>
          <w:rFonts w:asciiTheme="minorHAnsi" w:hAnsiTheme="minorHAnsi" w:cstheme="minorHAnsi"/>
          <w:sz w:val="24"/>
          <w:szCs w:val="24"/>
          <w:lang w:val="en-US"/>
        </w:rPr>
        <w:t xml:space="preserve">peraturan pendekatan teridiri dari </w:t>
      </w:r>
      <w:r w:rsidRPr="00F7422E">
        <w:rPr>
          <w:rFonts w:asciiTheme="minorHAnsi" w:hAnsiTheme="minorHAnsi" w:cstheme="minorHAnsi"/>
          <w:sz w:val="24"/>
          <w:szCs w:val="24"/>
          <w:lang w:val="id-ID"/>
        </w:rPr>
        <w:t xml:space="preserve">pidana dan </w:t>
      </w:r>
      <w:r w:rsidRPr="00F7422E">
        <w:rPr>
          <w:rFonts w:asciiTheme="minorHAnsi" w:hAnsiTheme="minorHAnsi" w:cstheme="minorHAnsi"/>
          <w:sz w:val="24"/>
          <w:szCs w:val="24"/>
          <w:lang w:val="en-US"/>
        </w:rPr>
        <w:t xml:space="preserve">non </w:t>
      </w:r>
      <w:r w:rsidRPr="00F7422E">
        <w:rPr>
          <w:rFonts w:asciiTheme="minorHAnsi" w:hAnsiTheme="minorHAnsi" w:cstheme="minorHAnsi"/>
          <w:sz w:val="24"/>
          <w:szCs w:val="24"/>
          <w:lang w:val="id-ID"/>
        </w:rPr>
        <w:t>pidana.</w:t>
      </w:r>
      <w:r w:rsidRPr="00F7422E">
        <w:rPr>
          <w:rFonts w:asciiTheme="minorHAnsi" w:hAnsiTheme="minorHAnsi" w:cstheme="minorHAnsi"/>
          <w:sz w:val="24"/>
          <w:szCs w:val="24"/>
          <w:lang w:val="en-US"/>
        </w:rPr>
        <w:t xml:space="preserve"> </w:t>
      </w:r>
      <w:r w:rsidRPr="00F7422E">
        <w:rPr>
          <w:rFonts w:asciiTheme="minorHAnsi" w:hAnsiTheme="minorHAnsi" w:cstheme="minorHAnsi"/>
          <w:sz w:val="24"/>
          <w:szCs w:val="24"/>
          <w:lang w:val="id-ID"/>
        </w:rPr>
        <w:t>Pendekatan pidana meliputi pengguna</w:t>
      </w:r>
      <w:r w:rsidRPr="00F7422E">
        <w:rPr>
          <w:rFonts w:asciiTheme="minorHAnsi" w:hAnsiTheme="minorHAnsi" w:cstheme="minorHAnsi"/>
          <w:sz w:val="24"/>
          <w:szCs w:val="24"/>
          <w:lang w:val="id-ID"/>
        </w:rPr>
        <w:t>an hukum pidana (pidana) yang menggunakan KUHP dan hukum di</w:t>
      </w:r>
      <w:r w:rsidRPr="00F7422E">
        <w:rPr>
          <w:rFonts w:asciiTheme="minorHAnsi" w:hAnsiTheme="minorHAnsi" w:cstheme="minorHAnsi"/>
          <w:sz w:val="24"/>
          <w:szCs w:val="24"/>
          <w:lang w:val="en-US"/>
        </w:rPr>
        <w:t>luar dari pada KUHP</w:t>
      </w:r>
      <w:r w:rsidRPr="00F7422E">
        <w:rPr>
          <w:rFonts w:asciiTheme="minorHAnsi" w:hAnsiTheme="minorHAnsi" w:cstheme="minorHAnsi"/>
          <w:sz w:val="24"/>
          <w:szCs w:val="24"/>
          <w:lang w:val="id-ID"/>
        </w:rPr>
        <w:t xml:space="preserve">. </w:t>
      </w:r>
      <w:r w:rsidRPr="00F7422E">
        <w:rPr>
          <w:rFonts w:asciiTheme="minorHAnsi" w:hAnsiTheme="minorHAnsi" w:cstheme="minorHAnsi"/>
          <w:sz w:val="24"/>
          <w:szCs w:val="24"/>
          <w:lang w:val="en-US"/>
        </w:rPr>
        <w:t xml:space="preserve">Selanjutnya </w:t>
      </w:r>
      <w:r w:rsidRPr="00F7422E">
        <w:rPr>
          <w:rFonts w:asciiTheme="minorHAnsi" w:hAnsiTheme="minorHAnsi" w:cstheme="minorHAnsi"/>
          <w:sz w:val="24"/>
          <w:szCs w:val="24"/>
          <w:lang w:val="id-ID"/>
        </w:rPr>
        <w:t>non pidana</w:t>
      </w:r>
      <w:r w:rsidRPr="00F7422E">
        <w:rPr>
          <w:rFonts w:asciiTheme="minorHAnsi" w:hAnsiTheme="minorHAnsi" w:cstheme="minorHAnsi"/>
          <w:sz w:val="24"/>
          <w:szCs w:val="24"/>
          <w:lang w:val="en-US"/>
        </w:rPr>
        <w:t xml:space="preserve"> yang</w:t>
      </w:r>
      <w:r w:rsidRPr="00F7422E">
        <w:rPr>
          <w:rFonts w:asciiTheme="minorHAnsi" w:hAnsiTheme="minorHAnsi" w:cstheme="minorHAnsi"/>
          <w:sz w:val="24"/>
          <w:szCs w:val="24"/>
          <w:lang w:val="id-ID"/>
        </w:rPr>
        <w:t xml:space="preserve"> dilakukan dengan</w:t>
      </w:r>
      <w:r w:rsidRPr="00F7422E">
        <w:rPr>
          <w:rFonts w:asciiTheme="minorHAnsi" w:hAnsiTheme="minorHAnsi" w:cstheme="minorHAnsi"/>
          <w:sz w:val="24"/>
          <w:szCs w:val="24"/>
          <w:lang w:val="en-US"/>
        </w:rPr>
        <w:t xml:space="preserve"> cara bersosialisasi pada masyarakat</w:t>
      </w:r>
      <w:r w:rsidRPr="00F7422E">
        <w:rPr>
          <w:rFonts w:asciiTheme="minorHAnsi" w:hAnsiTheme="minorHAnsi" w:cstheme="minorHAnsi"/>
          <w:sz w:val="24"/>
          <w:szCs w:val="24"/>
          <w:lang w:val="id-ID"/>
        </w:rPr>
        <w:t xml:space="preserve">  melalui sosialisasi dan pember</w:t>
      </w:r>
      <w:r w:rsidRPr="00F7422E">
        <w:rPr>
          <w:rFonts w:asciiTheme="minorHAnsi" w:hAnsiTheme="minorHAnsi" w:cstheme="minorHAnsi"/>
          <w:sz w:val="24"/>
          <w:szCs w:val="24"/>
          <w:lang w:val="en-US"/>
        </w:rPr>
        <w:t>itahuan tujuannya</w:t>
      </w:r>
      <w:r w:rsidRPr="00F7422E">
        <w:rPr>
          <w:rFonts w:asciiTheme="minorHAnsi" w:hAnsiTheme="minorHAnsi" w:cstheme="minorHAnsi"/>
          <w:sz w:val="24"/>
          <w:szCs w:val="24"/>
          <w:lang w:val="id-ID"/>
        </w:rPr>
        <w:t xml:space="preserve"> agar masyarakat mengetahu</w:t>
      </w:r>
      <w:r w:rsidRPr="00F7422E">
        <w:rPr>
          <w:rFonts w:asciiTheme="minorHAnsi" w:hAnsiTheme="minorHAnsi" w:cstheme="minorHAnsi"/>
          <w:sz w:val="24"/>
          <w:szCs w:val="24"/>
          <w:lang w:val="en-US"/>
        </w:rPr>
        <w:t>i</w:t>
      </w:r>
      <w:r w:rsidRPr="00F7422E">
        <w:rPr>
          <w:rFonts w:asciiTheme="minorHAnsi" w:hAnsiTheme="minorHAnsi" w:cstheme="minorHAnsi"/>
          <w:sz w:val="24"/>
          <w:szCs w:val="24"/>
          <w:lang w:val="id-ID"/>
        </w:rPr>
        <w:t xml:space="preserve"> pada akhirnya tidak</w:t>
      </w:r>
      <w:r w:rsidRPr="00F7422E">
        <w:rPr>
          <w:rFonts w:asciiTheme="minorHAnsi" w:hAnsiTheme="minorHAnsi" w:cstheme="minorHAnsi"/>
          <w:sz w:val="24"/>
          <w:szCs w:val="24"/>
          <w:lang w:val="en-US"/>
        </w:rPr>
        <w:t xml:space="preserve"> akan</w:t>
      </w:r>
      <w:r w:rsidRPr="00F7422E">
        <w:rPr>
          <w:rFonts w:asciiTheme="minorHAnsi" w:hAnsiTheme="minorHAnsi" w:cstheme="minorHAnsi"/>
          <w:sz w:val="24"/>
          <w:szCs w:val="24"/>
          <w:lang w:val="id-ID"/>
        </w:rPr>
        <w:t xml:space="preserve"> melakukan tindak pidana prostitus. Tindakan pemberantasan kejahatan dilakukan </w:t>
      </w:r>
      <w:r w:rsidRPr="00F7422E">
        <w:rPr>
          <w:rFonts w:asciiTheme="minorHAnsi" w:hAnsiTheme="minorHAnsi" w:cstheme="minorHAnsi"/>
          <w:sz w:val="24"/>
          <w:szCs w:val="24"/>
          <w:lang w:val="en-US"/>
        </w:rPr>
        <w:t xml:space="preserve">oleh </w:t>
      </w:r>
      <w:r w:rsidRPr="00F7422E">
        <w:rPr>
          <w:rFonts w:asciiTheme="minorHAnsi" w:hAnsiTheme="minorHAnsi" w:cstheme="minorHAnsi"/>
          <w:sz w:val="24"/>
          <w:szCs w:val="24"/>
          <w:lang w:val="id-ID"/>
        </w:rPr>
        <w:t xml:space="preserve">Polres Nagan Raya mengenai prostitusi </w:t>
      </w:r>
      <w:r w:rsidRPr="00F7422E">
        <w:rPr>
          <w:rFonts w:asciiTheme="minorHAnsi" w:hAnsiTheme="minorHAnsi" w:cstheme="minorHAnsi"/>
          <w:sz w:val="24"/>
          <w:szCs w:val="24"/>
          <w:lang w:val="id-ID"/>
        </w:rPr>
        <w:lastRenderedPageBreak/>
        <w:t>online dengan menangkap mucikari dan mereka yang memanfaatkan para  pekerja seks  tersebut</w:t>
      </w:r>
      <w:r w:rsidRPr="00F7422E">
        <w:rPr>
          <w:rFonts w:asciiTheme="minorHAnsi" w:hAnsiTheme="minorHAnsi" w:cstheme="minorHAnsi"/>
          <w:sz w:val="24"/>
          <w:szCs w:val="24"/>
          <w:lang w:val="en-US"/>
        </w:rPr>
        <w:t xml:space="preserve"> memberikan efek jera dengan hukuman sesuai dengan peraturan telah diterapkan</w:t>
      </w:r>
      <w:r w:rsidRPr="00F7422E">
        <w:rPr>
          <w:rFonts w:asciiTheme="minorHAnsi" w:hAnsiTheme="minorHAnsi" w:cstheme="minorHAnsi"/>
          <w:sz w:val="24"/>
          <w:szCs w:val="24"/>
          <w:lang w:val="id-ID"/>
        </w:rPr>
        <w:t>.</w:t>
      </w:r>
    </w:p>
    <w:p w:rsidR="00382C13" w:rsidRPr="00F7422E" w:rsidRDefault="00D037AB">
      <w:pPr>
        <w:pStyle w:val="NoSpacing"/>
        <w:ind w:firstLine="720"/>
        <w:jc w:val="both"/>
        <w:rPr>
          <w:rFonts w:asciiTheme="minorHAnsi" w:hAnsiTheme="minorHAnsi" w:cstheme="minorHAnsi"/>
          <w:sz w:val="24"/>
          <w:szCs w:val="24"/>
          <w:lang w:val="id-ID"/>
        </w:rPr>
      </w:pPr>
      <w:r w:rsidRPr="00F7422E">
        <w:rPr>
          <w:rFonts w:asciiTheme="minorHAnsi" w:hAnsiTheme="minorHAnsi" w:cstheme="minorHAnsi"/>
          <w:color w:val="000000"/>
          <w:sz w:val="24"/>
          <w:szCs w:val="24"/>
          <w:shd w:val="clear" w:color="auto" w:fill="FFFFFF"/>
        </w:rPr>
        <w:t xml:space="preserve">Menurut </w:t>
      </w:r>
      <w:r w:rsidRPr="00F7422E">
        <w:rPr>
          <w:rFonts w:asciiTheme="minorHAnsi" w:hAnsiTheme="minorHAnsi" w:cstheme="minorHAnsi"/>
          <w:bCs/>
          <w:color w:val="000000"/>
          <w:sz w:val="24"/>
          <w:szCs w:val="24"/>
          <w:shd w:val="clear" w:color="auto" w:fill="FFFFFF"/>
        </w:rPr>
        <w:t>Pasal</w:t>
      </w:r>
      <w:r w:rsidRPr="00F7422E">
        <w:rPr>
          <w:rFonts w:asciiTheme="minorHAnsi" w:hAnsiTheme="minorHAnsi" w:cstheme="minorHAnsi"/>
          <w:color w:val="000000"/>
          <w:sz w:val="24"/>
          <w:szCs w:val="24"/>
          <w:shd w:val="clear" w:color="auto" w:fill="FFFFFF"/>
        </w:rPr>
        <w:t xml:space="preserve"> 506 </w:t>
      </w:r>
      <w:r w:rsidRPr="00F7422E">
        <w:rPr>
          <w:rFonts w:asciiTheme="minorHAnsi" w:hAnsiTheme="minorHAnsi" w:cstheme="minorHAnsi"/>
          <w:bCs/>
          <w:color w:val="000000"/>
          <w:sz w:val="24"/>
          <w:szCs w:val="24"/>
          <w:shd w:val="clear" w:color="auto" w:fill="FFFFFF"/>
        </w:rPr>
        <w:t xml:space="preserve">KUHP menyatakan bahwa </w:t>
      </w:r>
      <w:r w:rsidRPr="00F7422E">
        <w:rPr>
          <w:rFonts w:asciiTheme="minorHAnsi" w:hAnsiTheme="minorHAnsi" w:cstheme="minorHAnsi"/>
          <w:color w:val="000000"/>
          <w:sz w:val="24"/>
          <w:szCs w:val="24"/>
          <w:shd w:val="clear" w:color="auto" w:fill="FFFFFF"/>
        </w:rPr>
        <w:t xml:space="preserve">upaya polisi lainnya termasuk menutup media social yang terarah pada kejahatan prostitusi online dan memberikan hukuman yang lebih berat </w:t>
      </w:r>
      <w:r w:rsidRPr="00F7422E">
        <w:rPr>
          <w:rFonts w:asciiTheme="minorHAnsi" w:hAnsiTheme="minorHAnsi" w:cstheme="minorHAnsi"/>
          <w:color w:val="000000"/>
          <w:sz w:val="24"/>
          <w:szCs w:val="24"/>
          <w:shd w:val="clear" w:color="auto" w:fill="FFFFFF"/>
        </w:rPr>
        <w:t xml:space="preserve">serta menangkap </w:t>
      </w:r>
      <w:r w:rsidRPr="00F7422E">
        <w:rPr>
          <w:rFonts w:asciiTheme="minorHAnsi" w:hAnsiTheme="minorHAnsi" w:cstheme="minorHAnsi"/>
          <w:bCs/>
          <w:color w:val="000000"/>
          <w:sz w:val="24"/>
          <w:szCs w:val="24"/>
          <w:shd w:val="clear" w:color="auto" w:fill="FFFFFF"/>
        </w:rPr>
        <w:t>orang-orang</w:t>
      </w:r>
      <w:r w:rsidRPr="00F7422E">
        <w:rPr>
          <w:rFonts w:asciiTheme="minorHAnsi" w:hAnsiTheme="minorHAnsi" w:cstheme="minorHAnsi"/>
          <w:color w:val="000000"/>
          <w:sz w:val="24"/>
          <w:szCs w:val="24"/>
          <w:shd w:val="clear" w:color="auto" w:fill="FFFFFF"/>
        </w:rPr>
        <w:t xml:space="preserve"> bertindak dalam kegiatan ini.</w:t>
      </w:r>
      <w:r w:rsidRPr="00F7422E">
        <w:rPr>
          <w:rFonts w:asciiTheme="minorHAnsi" w:hAnsiTheme="minorHAnsi" w:cstheme="minorHAnsi"/>
          <w:color w:val="000000"/>
          <w:sz w:val="24"/>
          <w:szCs w:val="24"/>
          <w:shd w:val="clear" w:color="auto" w:fill="FFFFFF"/>
          <w:lang w:val="id-ID"/>
        </w:rPr>
        <w:t xml:space="preserve"> </w:t>
      </w:r>
      <w:r w:rsidRPr="00F7422E">
        <w:rPr>
          <w:rFonts w:asciiTheme="minorHAnsi" w:hAnsiTheme="minorHAnsi" w:cstheme="minorHAnsi"/>
          <w:sz w:val="24"/>
          <w:szCs w:val="24"/>
          <w:lang w:val="id-ID"/>
        </w:rPr>
        <w:t>Selanjutnya, Penegakan Hukum Prostitusi Online Kabupaten Nagan Raya</w:t>
      </w:r>
      <w:r w:rsidRPr="00F7422E">
        <w:rPr>
          <w:rFonts w:asciiTheme="minorHAnsi" w:hAnsiTheme="minorHAnsi" w:cstheme="minorHAnsi"/>
          <w:sz w:val="24"/>
          <w:szCs w:val="24"/>
          <w:lang w:val="en-US"/>
        </w:rPr>
        <w:t xml:space="preserve"> terdiri dari cara sosialisasi denga pihak kepolisian serta polsek mengenai pemahaman karakter mengenai prositusi online</w:t>
      </w:r>
      <w:r w:rsidRPr="00F7422E">
        <w:rPr>
          <w:rFonts w:asciiTheme="minorHAnsi" w:hAnsiTheme="minorHAnsi" w:cstheme="minorHAnsi"/>
          <w:sz w:val="24"/>
          <w:szCs w:val="24"/>
          <w:lang w:val="id-ID"/>
        </w:rPr>
        <w:t>. Tugas sel</w:t>
      </w:r>
      <w:r w:rsidRPr="00F7422E">
        <w:rPr>
          <w:rFonts w:asciiTheme="minorHAnsi" w:hAnsiTheme="minorHAnsi" w:cstheme="minorHAnsi"/>
          <w:sz w:val="24"/>
          <w:szCs w:val="24"/>
          <w:lang w:val="id-ID"/>
        </w:rPr>
        <w:t>anjutnya</w:t>
      </w:r>
      <w:r w:rsidRPr="00F7422E">
        <w:rPr>
          <w:rFonts w:asciiTheme="minorHAnsi" w:hAnsiTheme="minorHAnsi" w:cstheme="minorHAnsi"/>
          <w:sz w:val="24"/>
          <w:szCs w:val="24"/>
          <w:lang w:val="en-US"/>
        </w:rPr>
        <w:t xml:space="preserve"> mengadakan</w:t>
      </w:r>
      <w:r w:rsidRPr="00F7422E">
        <w:rPr>
          <w:rFonts w:asciiTheme="minorHAnsi" w:hAnsiTheme="minorHAnsi" w:cstheme="minorHAnsi"/>
          <w:sz w:val="24"/>
          <w:szCs w:val="24"/>
          <w:lang w:val="id-ID"/>
        </w:rPr>
        <w:t xml:space="preserve"> patroli siber</w:t>
      </w:r>
      <w:r w:rsidRPr="00F7422E">
        <w:rPr>
          <w:rFonts w:asciiTheme="minorHAnsi" w:hAnsiTheme="minorHAnsi" w:cstheme="minorHAnsi"/>
          <w:sz w:val="24"/>
          <w:szCs w:val="24"/>
          <w:lang w:val="en-US"/>
        </w:rPr>
        <w:t xml:space="preserve"> mengenai media sosial yang bersangkuta dengan prositusi online serta kususnya yang </w:t>
      </w:r>
      <w:r w:rsidRPr="00F7422E">
        <w:rPr>
          <w:rFonts w:asciiTheme="minorHAnsi" w:hAnsiTheme="minorHAnsi" w:cstheme="minorHAnsi"/>
          <w:sz w:val="24"/>
          <w:szCs w:val="24"/>
          <w:lang w:val="id-ID"/>
        </w:rPr>
        <w:t>beroperasi</w:t>
      </w:r>
      <w:r w:rsidRPr="00F7422E">
        <w:rPr>
          <w:rFonts w:asciiTheme="minorHAnsi" w:hAnsiTheme="minorHAnsi" w:cstheme="minorHAnsi"/>
          <w:sz w:val="24"/>
          <w:szCs w:val="24"/>
          <w:lang w:val="en-US"/>
        </w:rPr>
        <w:t xml:space="preserve"> </w:t>
      </w:r>
      <w:r w:rsidRPr="00F7422E">
        <w:rPr>
          <w:rFonts w:asciiTheme="minorHAnsi" w:hAnsiTheme="minorHAnsi" w:cstheme="minorHAnsi"/>
          <w:sz w:val="24"/>
          <w:szCs w:val="24"/>
          <w:lang w:val="id-ID"/>
        </w:rPr>
        <w:t xml:space="preserve"> di Kabupaten Nagan Raya, untuk mengusut dan menangkap para pelaku, jual beli seks online dan menyerahkannya kepada kejaksaan un</w:t>
      </w:r>
      <w:r w:rsidRPr="00F7422E">
        <w:rPr>
          <w:rFonts w:asciiTheme="minorHAnsi" w:hAnsiTheme="minorHAnsi" w:cstheme="minorHAnsi"/>
          <w:sz w:val="24"/>
          <w:szCs w:val="24"/>
          <w:lang w:val="id-ID"/>
        </w:rPr>
        <w:t xml:space="preserve">tuk diadili. </w:t>
      </w:r>
    </w:p>
    <w:p w:rsidR="00382C13" w:rsidRPr="00F7422E" w:rsidRDefault="00D037AB">
      <w:pPr>
        <w:pStyle w:val="NoSpacing"/>
        <w:ind w:firstLine="720"/>
        <w:jc w:val="both"/>
        <w:rPr>
          <w:rFonts w:asciiTheme="minorHAnsi" w:hAnsiTheme="minorHAnsi" w:cstheme="minorHAnsi"/>
          <w:sz w:val="24"/>
          <w:szCs w:val="24"/>
          <w:lang w:val="id-ID"/>
        </w:rPr>
      </w:pPr>
      <w:r w:rsidRPr="00F7422E">
        <w:rPr>
          <w:rFonts w:asciiTheme="minorHAnsi" w:hAnsiTheme="minorHAnsi" w:cstheme="minorHAnsi"/>
          <w:sz w:val="24"/>
          <w:szCs w:val="24"/>
          <w:lang w:val="id-ID"/>
        </w:rPr>
        <w:t xml:space="preserve"> Di sisi lain, peneliti juga melakukan wawancara langsung dengan  kejaksaan  yaitu  Firman Junaidi,</w:t>
      </w:r>
      <w:r w:rsidRPr="00F7422E">
        <w:rPr>
          <w:rFonts w:asciiTheme="minorHAnsi" w:hAnsiTheme="minorHAnsi" w:cstheme="minorHAnsi"/>
          <w:sz w:val="24"/>
          <w:szCs w:val="24"/>
          <w:lang w:val="en-US"/>
        </w:rPr>
        <w:t xml:space="preserve"> S.E.,</w:t>
      </w:r>
      <w:r w:rsidRPr="00F7422E">
        <w:rPr>
          <w:rFonts w:asciiTheme="minorHAnsi" w:hAnsiTheme="minorHAnsi" w:cstheme="minorHAnsi"/>
          <w:sz w:val="24"/>
          <w:szCs w:val="24"/>
          <w:lang w:val="id-ID"/>
        </w:rPr>
        <w:t>S</w:t>
      </w:r>
      <w:r w:rsidRPr="00F7422E">
        <w:rPr>
          <w:rFonts w:asciiTheme="minorHAnsi" w:hAnsiTheme="minorHAnsi" w:cstheme="minorHAnsi"/>
          <w:sz w:val="24"/>
          <w:szCs w:val="24"/>
          <w:lang w:val="en-US"/>
        </w:rPr>
        <w:t>.</w:t>
      </w:r>
      <w:r w:rsidRPr="00F7422E">
        <w:rPr>
          <w:rFonts w:asciiTheme="minorHAnsi" w:hAnsiTheme="minorHAnsi" w:cstheme="minorHAnsi"/>
          <w:sz w:val="24"/>
          <w:szCs w:val="24"/>
          <w:lang w:val="id-ID"/>
        </w:rPr>
        <w:t>H</w:t>
      </w:r>
      <w:r w:rsidRPr="00F7422E">
        <w:rPr>
          <w:rFonts w:asciiTheme="minorHAnsi" w:hAnsiTheme="minorHAnsi" w:cstheme="minorHAnsi"/>
          <w:sz w:val="24"/>
          <w:szCs w:val="24"/>
          <w:lang w:val="en-US"/>
        </w:rPr>
        <w:t>.,</w:t>
      </w:r>
      <w:r w:rsidRPr="00F7422E">
        <w:rPr>
          <w:rFonts w:asciiTheme="minorHAnsi" w:hAnsiTheme="minorHAnsi" w:cstheme="minorHAnsi"/>
          <w:sz w:val="24"/>
          <w:szCs w:val="24"/>
          <w:lang w:val="id-ID"/>
        </w:rPr>
        <w:t>M</w:t>
      </w:r>
      <w:r w:rsidRPr="00F7422E">
        <w:rPr>
          <w:rFonts w:asciiTheme="minorHAnsi" w:hAnsiTheme="minorHAnsi" w:cstheme="minorHAnsi"/>
          <w:sz w:val="24"/>
          <w:szCs w:val="24"/>
          <w:lang w:val="en-US"/>
        </w:rPr>
        <w:t>.</w:t>
      </w:r>
      <w:r w:rsidRPr="00F7422E">
        <w:rPr>
          <w:rFonts w:asciiTheme="minorHAnsi" w:hAnsiTheme="minorHAnsi" w:cstheme="minorHAnsi"/>
          <w:sz w:val="24"/>
          <w:szCs w:val="24"/>
          <w:lang w:val="id-ID"/>
        </w:rPr>
        <w:t>H</w:t>
      </w:r>
      <w:r w:rsidRPr="00F7422E">
        <w:rPr>
          <w:rFonts w:asciiTheme="minorHAnsi" w:hAnsiTheme="minorHAnsi" w:cstheme="minorHAnsi"/>
          <w:sz w:val="24"/>
          <w:szCs w:val="24"/>
          <w:lang w:val="en-US"/>
        </w:rPr>
        <w:t xml:space="preserve">. </w:t>
      </w:r>
      <w:r w:rsidRPr="00F7422E">
        <w:rPr>
          <w:rFonts w:asciiTheme="minorHAnsi" w:hAnsiTheme="minorHAnsi" w:cstheme="minorHAnsi"/>
          <w:sz w:val="24"/>
          <w:szCs w:val="24"/>
          <w:lang w:val="id-ID"/>
        </w:rPr>
        <w:t>dimana hasil penelitian menunjukkan bahwa  kejaksaan bertanggung jawab untuk mengelola Prostitusi anak di bawah umur selama Kab</w:t>
      </w:r>
      <w:r w:rsidRPr="00F7422E">
        <w:rPr>
          <w:rFonts w:asciiTheme="minorHAnsi" w:hAnsiTheme="minorHAnsi" w:cstheme="minorHAnsi"/>
          <w:sz w:val="24"/>
          <w:szCs w:val="24"/>
          <w:lang w:val="id-ID"/>
        </w:rPr>
        <w:t>upaten Nagan Raya adalah untuk mengadili seorang kasus yang disita polisi. Tidak semua kasus yang diungkap polisi harus tuntas hingga ke tahap pengadilan. Untuk menegakkan hukum dalam perkara prostitusi online, jaksa  bertindak sebagai jaksa yang telah men</w:t>
      </w:r>
      <w:r w:rsidRPr="00F7422E">
        <w:rPr>
          <w:rFonts w:asciiTheme="minorHAnsi" w:hAnsiTheme="minorHAnsi" w:cstheme="minorHAnsi"/>
          <w:sz w:val="24"/>
          <w:szCs w:val="24"/>
          <w:lang w:val="id-ID"/>
        </w:rPr>
        <w:t>jalankan fungsinya menurut asas keabsahan, penuntut umum mendakwa pelaku jika ada cukup alasan untuk ditemukan bahwa terdakwa telah melanggar hukum</w:t>
      </w:r>
      <w:r w:rsidRPr="00F7422E">
        <w:rPr>
          <w:rFonts w:asciiTheme="minorHAnsi" w:hAnsiTheme="minorHAnsi" w:cstheme="minorHAnsi"/>
          <w:sz w:val="24"/>
          <w:szCs w:val="24"/>
        </w:rPr>
        <w:t>.</w:t>
      </w:r>
      <w:r w:rsidRPr="00F7422E">
        <w:rPr>
          <w:rStyle w:val="FootnoteReference"/>
          <w:rFonts w:asciiTheme="minorHAnsi" w:hAnsiTheme="minorHAnsi" w:cstheme="minorHAnsi"/>
          <w:sz w:val="24"/>
          <w:szCs w:val="24"/>
        </w:rPr>
        <w:footnoteReference w:id="5"/>
      </w:r>
      <w:r w:rsidRPr="00F7422E">
        <w:rPr>
          <w:rFonts w:asciiTheme="minorHAnsi" w:hAnsiTheme="minorHAnsi" w:cstheme="minorHAnsi"/>
          <w:sz w:val="24"/>
          <w:szCs w:val="24"/>
          <w:lang w:val="id-ID"/>
        </w:rPr>
        <w:t xml:space="preserve"> </w:t>
      </w:r>
    </w:p>
    <w:p w:rsidR="00382C13" w:rsidRPr="00F7422E" w:rsidRDefault="00D037AB">
      <w:pPr>
        <w:pStyle w:val="NoSpacing"/>
        <w:ind w:firstLine="720"/>
        <w:jc w:val="both"/>
        <w:rPr>
          <w:rFonts w:asciiTheme="minorHAnsi" w:hAnsiTheme="minorHAnsi" w:cstheme="minorHAnsi"/>
          <w:sz w:val="24"/>
          <w:szCs w:val="24"/>
          <w:lang w:val="id-ID"/>
        </w:rPr>
      </w:pPr>
      <w:r w:rsidRPr="00F7422E">
        <w:rPr>
          <w:rFonts w:asciiTheme="minorHAnsi" w:hAnsiTheme="minorHAnsi" w:cstheme="minorHAnsi"/>
          <w:sz w:val="24"/>
          <w:szCs w:val="24"/>
          <w:lang w:val="en-US"/>
        </w:rPr>
        <w:t xml:space="preserve">Selanjutnya Bapak Firman Junaidi, S.E.,S.H.,M.H. juga </w:t>
      </w:r>
      <w:r w:rsidRPr="00F7422E">
        <w:rPr>
          <w:rFonts w:asciiTheme="minorHAnsi" w:hAnsiTheme="minorHAnsi" w:cstheme="minorHAnsi"/>
          <w:sz w:val="24"/>
          <w:szCs w:val="24"/>
          <w:lang w:val="id-ID"/>
        </w:rPr>
        <w:t>men</w:t>
      </w:r>
      <w:r w:rsidRPr="00F7422E">
        <w:rPr>
          <w:rFonts w:asciiTheme="minorHAnsi" w:hAnsiTheme="minorHAnsi" w:cstheme="minorHAnsi"/>
          <w:sz w:val="24"/>
          <w:szCs w:val="24"/>
          <w:lang w:val="en-US"/>
        </w:rPr>
        <w:t xml:space="preserve">jelaskan bahwa </w:t>
      </w:r>
      <w:r w:rsidRPr="00F7422E">
        <w:rPr>
          <w:rFonts w:asciiTheme="minorHAnsi" w:hAnsiTheme="minorHAnsi" w:cstheme="minorHAnsi"/>
          <w:sz w:val="24"/>
          <w:szCs w:val="24"/>
          <w:lang w:val="id-ID"/>
        </w:rPr>
        <w:t xml:space="preserve">sanksi  khusus bagi mucikari dan </w:t>
      </w:r>
      <w:r w:rsidRPr="00F7422E">
        <w:rPr>
          <w:rFonts w:asciiTheme="minorHAnsi" w:hAnsiTheme="minorHAnsi" w:cstheme="minorHAnsi"/>
          <w:sz w:val="24"/>
          <w:szCs w:val="24"/>
          <w:lang w:val="id-ID"/>
        </w:rPr>
        <w:t xml:space="preserve"> pelaku  prostitusi online yang telah memberikan layanan prostitusi  online dengan cara menyebarluaskan, menawarkan untuk dijual atau mengiklankan, secara langsung atau tidak langsung layanan seksual, seperti  kriteria listing iklan pekerja seks, termasuk </w:t>
      </w:r>
      <w:r w:rsidRPr="00F7422E">
        <w:rPr>
          <w:rFonts w:asciiTheme="minorHAnsi" w:hAnsiTheme="minorHAnsi" w:cstheme="minorHAnsi"/>
          <w:sz w:val="24"/>
          <w:szCs w:val="24"/>
          <w:lang w:val="id-ID"/>
        </w:rPr>
        <w:t>foto</w:t>
      </w:r>
      <w:r w:rsidRPr="00F7422E">
        <w:rPr>
          <w:rFonts w:asciiTheme="minorHAnsi" w:hAnsiTheme="minorHAnsi" w:cstheme="minorHAnsi"/>
          <w:sz w:val="24"/>
          <w:szCs w:val="24"/>
          <w:lang w:val="en-US"/>
        </w:rPr>
        <w:t xml:space="preserve"> </w:t>
      </w:r>
      <w:r w:rsidRPr="00F7422E">
        <w:rPr>
          <w:rFonts w:asciiTheme="minorHAnsi" w:hAnsiTheme="minorHAnsi" w:cstheme="minorHAnsi"/>
          <w:sz w:val="24"/>
          <w:szCs w:val="24"/>
          <w:lang w:val="id-ID"/>
        </w:rPr>
        <w:t xml:space="preserve">pekerja seks, harga, lokasi, waktu dan banyak lagi. Secara khusus, sanksi dapat diterapkan berdasarkan Undang-Undang Nomor 21 Tahun 2007 Tentang </w:t>
      </w:r>
      <w:r w:rsidRPr="00F7422E">
        <w:rPr>
          <w:rFonts w:asciiTheme="minorHAnsi" w:hAnsiTheme="minorHAnsi" w:cstheme="minorHAnsi"/>
          <w:sz w:val="24"/>
          <w:szCs w:val="24"/>
          <w:lang w:val="en-US"/>
        </w:rPr>
        <w:t xml:space="preserve">Pemberantasan Tindak </w:t>
      </w:r>
      <w:r w:rsidRPr="00F7422E">
        <w:rPr>
          <w:rFonts w:asciiTheme="minorHAnsi" w:hAnsiTheme="minorHAnsi" w:cstheme="minorHAnsi"/>
          <w:sz w:val="24"/>
          <w:szCs w:val="24"/>
          <w:lang w:val="id-ID"/>
        </w:rPr>
        <w:t>Perdagangan</w:t>
      </w:r>
      <w:r w:rsidRPr="00F7422E">
        <w:rPr>
          <w:rFonts w:asciiTheme="minorHAnsi" w:hAnsiTheme="minorHAnsi" w:cstheme="minorHAnsi"/>
          <w:sz w:val="24"/>
          <w:szCs w:val="24"/>
          <w:lang w:val="en-US"/>
        </w:rPr>
        <w:t xml:space="preserve"> Manusia</w:t>
      </w:r>
      <w:r w:rsidRPr="00F7422E">
        <w:rPr>
          <w:rFonts w:asciiTheme="minorHAnsi" w:hAnsiTheme="minorHAnsi" w:cstheme="minorHAnsi"/>
          <w:sz w:val="24"/>
          <w:szCs w:val="24"/>
          <w:lang w:val="id-ID"/>
        </w:rPr>
        <w:t xml:space="preserve">, atau Pasal </w:t>
      </w:r>
      <w:r w:rsidRPr="00F7422E">
        <w:rPr>
          <w:rFonts w:asciiTheme="minorHAnsi" w:hAnsiTheme="minorHAnsi" w:cstheme="minorHAnsi"/>
          <w:sz w:val="24"/>
          <w:szCs w:val="24"/>
          <w:lang w:val="en-US"/>
        </w:rPr>
        <w:t>4</w:t>
      </w:r>
      <w:r w:rsidRPr="00F7422E">
        <w:rPr>
          <w:rFonts w:asciiTheme="minorHAnsi" w:hAnsiTheme="minorHAnsi" w:cstheme="minorHAnsi"/>
          <w:sz w:val="24"/>
          <w:szCs w:val="24"/>
          <w:lang w:val="id-ID"/>
        </w:rPr>
        <w:t xml:space="preserve">5 ayat </w:t>
      </w:r>
      <w:r w:rsidRPr="00F7422E">
        <w:rPr>
          <w:rFonts w:asciiTheme="minorHAnsi" w:hAnsiTheme="minorHAnsi" w:cstheme="minorHAnsi"/>
          <w:sz w:val="24"/>
          <w:szCs w:val="24"/>
          <w:lang w:val="en-US"/>
        </w:rPr>
        <w:t>(</w:t>
      </w:r>
      <w:r w:rsidRPr="00F7422E">
        <w:rPr>
          <w:rFonts w:asciiTheme="minorHAnsi" w:hAnsiTheme="minorHAnsi" w:cstheme="minorHAnsi"/>
          <w:sz w:val="24"/>
          <w:szCs w:val="24"/>
          <w:lang w:val="id-ID"/>
        </w:rPr>
        <w:t>1</w:t>
      </w:r>
      <w:r w:rsidRPr="00F7422E">
        <w:rPr>
          <w:rFonts w:asciiTheme="minorHAnsi" w:hAnsiTheme="minorHAnsi" w:cstheme="minorHAnsi"/>
          <w:sz w:val="24"/>
          <w:szCs w:val="24"/>
          <w:lang w:val="en-US"/>
        </w:rPr>
        <w:t>)</w:t>
      </w:r>
      <w:r w:rsidRPr="00F7422E">
        <w:rPr>
          <w:rFonts w:asciiTheme="minorHAnsi" w:hAnsiTheme="minorHAnsi" w:cstheme="minorHAnsi"/>
          <w:sz w:val="24"/>
          <w:szCs w:val="24"/>
          <w:lang w:val="id-ID"/>
        </w:rPr>
        <w:t xml:space="preserve"> Undang-Undang Republik Indonesia Nomor 1</w:t>
      </w:r>
      <w:r w:rsidRPr="00F7422E">
        <w:rPr>
          <w:rFonts w:asciiTheme="minorHAnsi" w:hAnsiTheme="minorHAnsi" w:cstheme="minorHAnsi"/>
          <w:sz w:val="24"/>
          <w:szCs w:val="24"/>
          <w:lang w:val="en-US"/>
        </w:rPr>
        <w:t>9</w:t>
      </w:r>
      <w:r w:rsidRPr="00F7422E">
        <w:rPr>
          <w:rFonts w:asciiTheme="minorHAnsi" w:hAnsiTheme="minorHAnsi" w:cstheme="minorHAnsi"/>
          <w:sz w:val="24"/>
          <w:szCs w:val="24"/>
          <w:lang w:val="id-ID"/>
        </w:rPr>
        <w:t xml:space="preserve"> Tahun 201</w:t>
      </w:r>
      <w:r w:rsidRPr="00F7422E">
        <w:rPr>
          <w:rFonts w:asciiTheme="minorHAnsi" w:hAnsiTheme="minorHAnsi" w:cstheme="minorHAnsi"/>
          <w:sz w:val="24"/>
          <w:szCs w:val="24"/>
          <w:lang w:val="en-US"/>
        </w:rPr>
        <w:t>6</w:t>
      </w:r>
      <w:r w:rsidRPr="00F7422E">
        <w:rPr>
          <w:rFonts w:asciiTheme="minorHAnsi" w:hAnsiTheme="minorHAnsi" w:cstheme="minorHAnsi"/>
          <w:sz w:val="24"/>
          <w:szCs w:val="24"/>
          <w:lang w:val="id-ID"/>
        </w:rPr>
        <w:t xml:space="preserve"> tentang perubahan </w:t>
      </w:r>
      <w:r w:rsidRPr="00F7422E">
        <w:rPr>
          <w:rFonts w:asciiTheme="minorHAnsi" w:hAnsiTheme="minorHAnsi" w:cstheme="minorHAnsi"/>
          <w:sz w:val="24"/>
          <w:szCs w:val="24"/>
          <w:lang w:val="en-US"/>
        </w:rPr>
        <w:t>U</w:t>
      </w:r>
      <w:r w:rsidRPr="00F7422E">
        <w:rPr>
          <w:rFonts w:asciiTheme="minorHAnsi" w:hAnsiTheme="minorHAnsi" w:cstheme="minorHAnsi"/>
          <w:sz w:val="24"/>
          <w:szCs w:val="24"/>
          <w:lang w:val="id-ID"/>
        </w:rPr>
        <w:t>ndang-undang</w:t>
      </w:r>
      <w:r w:rsidRPr="00F7422E">
        <w:rPr>
          <w:rFonts w:asciiTheme="minorHAnsi" w:hAnsiTheme="minorHAnsi" w:cstheme="minorHAnsi"/>
          <w:sz w:val="24"/>
          <w:szCs w:val="24"/>
          <w:lang w:val="en-US"/>
        </w:rPr>
        <w:t xml:space="preserve"> </w:t>
      </w:r>
      <w:r w:rsidRPr="00F7422E">
        <w:rPr>
          <w:rFonts w:asciiTheme="minorHAnsi" w:hAnsiTheme="minorHAnsi" w:cstheme="minorHAnsi"/>
          <w:sz w:val="24"/>
          <w:szCs w:val="24"/>
          <w:lang w:val="id-ID"/>
        </w:rPr>
        <w:t>Republik Indonesia</w:t>
      </w:r>
      <w:r w:rsidRPr="00F7422E">
        <w:rPr>
          <w:rFonts w:asciiTheme="minorHAnsi" w:hAnsiTheme="minorHAnsi" w:cstheme="minorHAnsi"/>
          <w:sz w:val="24"/>
          <w:szCs w:val="24"/>
          <w:lang w:val="en-US"/>
        </w:rPr>
        <w:t xml:space="preserve"> </w:t>
      </w:r>
      <w:r w:rsidRPr="00F7422E">
        <w:rPr>
          <w:rFonts w:asciiTheme="minorHAnsi" w:hAnsiTheme="minorHAnsi" w:cstheme="minorHAnsi"/>
          <w:sz w:val="24"/>
          <w:szCs w:val="24"/>
          <w:lang w:val="id-ID"/>
        </w:rPr>
        <w:t>Nomor 11 Tahun 2008 tentang Informasi dan Transaksi Elektronik atau Pasal 2</w:t>
      </w:r>
      <w:r w:rsidRPr="00F7422E">
        <w:rPr>
          <w:rFonts w:asciiTheme="minorHAnsi" w:hAnsiTheme="minorHAnsi" w:cstheme="minorHAnsi"/>
          <w:sz w:val="24"/>
          <w:szCs w:val="24"/>
          <w:lang w:val="en-US"/>
        </w:rPr>
        <w:t xml:space="preserve">97 Jo </w:t>
      </w:r>
      <w:r w:rsidRPr="00F7422E">
        <w:rPr>
          <w:rFonts w:asciiTheme="minorHAnsi" w:hAnsiTheme="minorHAnsi" w:cstheme="minorHAnsi"/>
          <w:sz w:val="24"/>
          <w:szCs w:val="24"/>
          <w:lang w:val="id-ID"/>
        </w:rPr>
        <w:t xml:space="preserve">Pasal 506 KUHP </w:t>
      </w:r>
      <w:r w:rsidRPr="00F7422E">
        <w:rPr>
          <w:rFonts w:asciiTheme="minorHAnsi" w:hAnsiTheme="minorHAnsi" w:cstheme="minorHAnsi"/>
          <w:sz w:val="24"/>
          <w:szCs w:val="24"/>
          <w:lang w:val="en-US"/>
        </w:rPr>
        <w:t xml:space="preserve">(tindak pidana prositusi online) </w:t>
      </w:r>
      <w:r w:rsidRPr="00F7422E">
        <w:rPr>
          <w:rFonts w:asciiTheme="minorHAnsi" w:hAnsiTheme="minorHAnsi" w:cstheme="minorHAnsi"/>
          <w:sz w:val="24"/>
          <w:szCs w:val="24"/>
          <w:lang w:val="id-ID"/>
        </w:rPr>
        <w:t xml:space="preserve">dengan sanksi pidana berupa pidana penjara paling lama 6 (enam) </w:t>
      </w:r>
      <w:r w:rsidRPr="00F7422E">
        <w:rPr>
          <w:rFonts w:asciiTheme="minorHAnsi" w:hAnsiTheme="minorHAnsi" w:cstheme="minorHAnsi"/>
          <w:sz w:val="24"/>
          <w:szCs w:val="24"/>
          <w:lang w:val="id-ID"/>
        </w:rPr>
        <w:t>tahun dan/ atau denda paling banyak Rp1.000.000.000. (satu miliar rupiah). Sanksi bagi pelaku yang terlibat dalam layanan prostitusi online, baik anak-anak maupun orang dewasa, sebagaimana dipersyaratkan oleh undang-undang juga diatur dalam peraturan daera</w:t>
      </w:r>
      <w:r w:rsidRPr="00F7422E">
        <w:rPr>
          <w:rFonts w:asciiTheme="minorHAnsi" w:hAnsiTheme="minorHAnsi" w:cstheme="minorHAnsi"/>
          <w:sz w:val="24"/>
          <w:szCs w:val="24"/>
          <w:lang w:val="id-ID"/>
        </w:rPr>
        <w:t>h masing-masing, dimana  Pasal 61 ayat (2) menggantikan pasal 2 ayat (2) huruf a. dan c memberikan sanksi bagi setiap orang yang menjadi pekerja seks  dan bagi siapa saja yang menggunakan jasa pekerja seks yang disalahgunakan, pidana, dengan  pidana penjar</w:t>
      </w:r>
      <w:r w:rsidRPr="00F7422E">
        <w:rPr>
          <w:rFonts w:asciiTheme="minorHAnsi" w:hAnsiTheme="minorHAnsi" w:cstheme="minorHAnsi"/>
          <w:sz w:val="24"/>
          <w:szCs w:val="24"/>
          <w:lang w:val="id-ID"/>
        </w:rPr>
        <w:t xml:space="preserve">a paling singkat 20 (dua puluh) hari dan paling lama 90 (sembilan puluh) hari atau denda paling sedikit Rp500.000 (lima ratus ribu rupiah) dan paling banyak Rp30.000.000,00 (tiga puluh juta rupiah). Sedangkan pasal 63 ayat (1) junto pasal 2 ayat (2) huruf </w:t>
      </w:r>
      <w:r w:rsidRPr="00F7422E">
        <w:rPr>
          <w:rFonts w:asciiTheme="minorHAnsi" w:hAnsiTheme="minorHAnsi" w:cstheme="minorHAnsi"/>
          <w:sz w:val="24"/>
          <w:szCs w:val="24"/>
          <w:lang w:val="id-ID"/>
        </w:rPr>
        <w:t>b memberikan sanksi bagi setiap orang yang menyuruh, memfasilitasi, membujuk, memaksa orang lain untuk menjual seks, dipidana dengan  pidana kepatuhan hukum</w:t>
      </w:r>
      <w:r w:rsidRPr="00F7422E">
        <w:rPr>
          <w:rFonts w:asciiTheme="minorHAnsi" w:eastAsia="Times New Roman" w:hAnsiTheme="minorHAnsi" w:cstheme="minorHAnsi"/>
          <w:color w:val="222222"/>
          <w:sz w:val="24"/>
          <w:szCs w:val="24"/>
          <w:lang w:val="id-ID" w:eastAsia="id-ID"/>
        </w:rPr>
        <w:t>.</w:t>
      </w:r>
      <w:r w:rsidRPr="00F7422E">
        <w:rPr>
          <w:rStyle w:val="FootnoteReference"/>
          <w:rFonts w:asciiTheme="minorHAnsi" w:eastAsia="Times New Roman" w:hAnsiTheme="minorHAnsi" w:cstheme="minorHAnsi"/>
          <w:color w:val="222222"/>
          <w:sz w:val="24"/>
          <w:szCs w:val="24"/>
          <w:lang w:val="id-ID" w:eastAsia="id-ID"/>
        </w:rPr>
        <w:footnoteReference w:id="6"/>
      </w:r>
    </w:p>
    <w:p w:rsidR="00382C13" w:rsidRPr="00F7422E" w:rsidRDefault="00D037AB">
      <w:pPr>
        <w:pStyle w:val="NoSpacing"/>
        <w:ind w:firstLine="720"/>
        <w:jc w:val="both"/>
        <w:rPr>
          <w:rFonts w:asciiTheme="minorHAnsi" w:hAnsiTheme="minorHAnsi" w:cstheme="minorHAnsi"/>
          <w:sz w:val="24"/>
          <w:szCs w:val="24"/>
          <w:lang w:val="id-ID"/>
        </w:rPr>
      </w:pPr>
      <w:r w:rsidRPr="00F7422E">
        <w:rPr>
          <w:rFonts w:asciiTheme="minorHAnsi" w:hAnsiTheme="minorHAnsi" w:cstheme="minorHAnsi"/>
          <w:sz w:val="24"/>
          <w:szCs w:val="24"/>
        </w:rPr>
        <w:t xml:space="preserve"> Agar penuntutan berhasil, penuntutan harus melakukan penuntutan sesuai dengan prosedur KUHAP. Pe</w:t>
      </w:r>
      <w:r w:rsidRPr="00F7422E">
        <w:rPr>
          <w:rFonts w:asciiTheme="minorHAnsi" w:hAnsiTheme="minorHAnsi" w:cstheme="minorHAnsi"/>
          <w:sz w:val="24"/>
          <w:szCs w:val="24"/>
        </w:rPr>
        <w:t xml:space="preserve">ran jaksa dalam proses penuntutan adalah agar jaksa kepala mengeluarkan P16, perintah pengangkatan jaksa guna mengikuti perkembangan penyidikan </w:t>
      </w:r>
      <w:r w:rsidRPr="00F7422E">
        <w:rPr>
          <w:rFonts w:asciiTheme="minorHAnsi" w:hAnsiTheme="minorHAnsi" w:cstheme="minorHAnsi"/>
          <w:sz w:val="24"/>
          <w:szCs w:val="24"/>
        </w:rPr>
        <w:lastRenderedPageBreak/>
        <w:t>suatu perkara oleh petugas kepolisian yang bertugas sebagai penyidik, penuntut umum yang diangkat oleh kepala ke</w:t>
      </w:r>
      <w:r w:rsidRPr="00F7422E">
        <w:rPr>
          <w:rFonts w:asciiTheme="minorHAnsi" w:hAnsiTheme="minorHAnsi" w:cstheme="minorHAnsi"/>
          <w:sz w:val="24"/>
          <w:szCs w:val="24"/>
        </w:rPr>
        <w:t xml:space="preserve">menterian umum, negara berwenang mengawasi proses penyidikan sampai dengan dikeluarkannya protokol penyidikan (BAP) ke kejaksaan. Saat BAP dihadirkan, Kepala Kementerian Umum Kabupaten mengeluarkan P16A, yaitu resolusi untuk menunjuk jaksa untuk menangani </w:t>
      </w:r>
      <w:r w:rsidRPr="00F7422E">
        <w:rPr>
          <w:rFonts w:asciiTheme="minorHAnsi" w:hAnsiTheme="minorHAnsi" w:cstheme="minorHAnsi"/>
          <w:sz w:val="24"/>
          <w:szCs w:val="24"/>
        </w:rPr>
        <w:t>masalah pidana.</w:t>
      </w:r>
    </w:p>
    <w:p w:rsidR="00382C13" w:rsidRPr="00F7422E" w:rsidRDefault="00D037AB">
      <w:pPr>
        <w:pStyle w:val="NoSpacing"/>
        <w:ind w:firstLine="720"/>
        <w:jc w:val="both"/>
        <w:rPr>
          <w:rFonts w:asciiTheme="minorHAnsi" w:hAnsiTheme="minorHAnsi" w:cstheme="minorHAnsi"/>
          <w:sz w:val="24"/>
          <w:szCs w:val="24"/>
          <w:lang w:val="id-ID"/>
        </w:rPr>
      </w:pPr>
      <w:r w:rsidRPr="00F7422E">
        <w:rPr>
          <w:rFonts w:asciiTheme="minorHAnsi" w:hAnsiTheme="minorHAnsi" w:cstheme="minorHAnsi"/>
          <w:sz w:val="24"/>
          <w:szCs w:val="24"/>
        </w:rPr>
        <w:t>Keberhasilan pra-dakwaan akan sangat mempengaruhi penuntutan dalam tuntutan serta perkara yang berhasil dibuktikan di pengadilan. Berdasarkan tugas dan peran kejaksaan, mulai dari pengadaan hingga menghadirkan dakwaan dan pembelaan di penga</w:t>
      </w:r>
      <w:r w:rsidRPr="00F7422E">
        <w:rPr>
          <w:rFonts w:asciiTheme="minorHAnsi" w:hAnsiTheme="minorHAnsi" w:cstheme="minorHAnsi"/>
          <w:sz w:val="24"/>
          <w:szCs w:val="24"/>
        </w:rPr>
        <w:t xml:space="preserve">dilan, semua kejaksaan menjalankan tugasnya. Pihak kejaksaan harus mampu membuat tuntutan yang akurat, masuk akal dan dapat dibuktikan sehingga tuntutan tersebut dapat diterima dihadapan hakim. Selanjutnya kejaksaan </w:t>
      </w:r>
      <w:r w:rsidRPr="00F7422E">
        <w:rPr>
          <w:rFonts w:asciiTheme="minorHAnsi" w:hAnsiTheme="minorHAnsi" w:cstheme="minorHAnsi"/>
          <w:sz w:val="24"/>
          <w:szCs w:val="24"/>
          <w:lang w:val="en-US"/>
        </w:rPr>
        <w:t>dapat Pengendali</w:t>
      </w:r>
      <w:r w:rsidRPr="00F7422E">
        <w:rPr>
          <w:rFonts w:asciiTheme="minorHAnsi" w:hAnsiTheme="minorHAnsi" w:cstheme="minorHAnsi"/>
          <w:sz w:val="24"/>
          <w:szCs w:val="24"/>
        </w:rPr>
        <w:t xml:space="preserve"> Perkara (Dominus Litis)</w:t>
      </w:r>
      <w:r w:rsidRPr="00F7422E">
        <w:rPr>
          <w:rFonts w:asciiTheme="minorHAnsi" w:hAnsiTheme="minorHAnsi" w:cstheme="minorHAnsi"/>
          <w:sz w:val="24"/>
          <w:szCs w:val="24"/>
        </w:rPr>
        <w:t xml:space="preserve"> menempati posisi sentral dalam penegakan hukum, karena hanya Kejaksaan yang dapat memutus perkara yang dapat dituntut. </w:t>
      </w:r>
    </w:p>
    <w:p w:rsidR="00382C13" w:rsidRPr="00F7422E" w:rsidRDefault="00D037AB">
      <w:pPr>
        <w:pStyle w:val="NoSpacing"/>
        <w:ind w:firstLine="720"/>
        <w:jc w:val="both"/>
        <w:rPr>
          <w:rFonts w:asciiTheme="minorHAnsi" w:hAnsiTheme="minorHAnsi" w:cstheme="minorHAnsi"/>
          <w:sz w:val="24"/>
          <w:szCs w:val="24"/>
          <w:lang w:val="id-ID"/>
        </w:rPr>
      </w:pPr>
      <w:r w:rsidRPr="00F7422E">
        <w:rPr>
          <w:rFonts w:asciiTheme="minorHAnsi" w:hAnsiTheme="minorHAnsi" w:cstheme="minorHAnsi"/>
          <w:sz w:val="24"/>
          <w:szCs w:val="24"/>
          <w:lang w:val="id-ID"/>
        </w:rPr>
        <w:t>Kemudian, jaksa</w:t>
      </w:r>
      <w:r w:rsidRPr="00F7422E">
        <w:rPr>
          <w:rFonts w:asciiTheme="minorHAnsi" w:hAnsiTheme="minorHAnsi" w:cstheme="minorHAnsi"/>
          <w:sz w:val="24"/>
          <w:szCs w:val="24"/>
          <w:lang w:val="en-US"/>
        </w:rPr>
        <w:t xml:space="preserve"> penuntut</w:t>
      </w:r>
      <w:r w:rsidRPr="00F7422E">
        <w:rPr>
          <w:rFonts w:asciiTheme="minorHAnsi" w:hAnsiTheme="minorHAnsi" w:cstheme="minorHAnsi"/>
          <w:sz w:val="24"/>
          <w:szCs w:val="24"/>
          <w:lang w:val="id-ID"/>
        </w:rPr>
        <w:t xml:space="preserve"> umum dalam kasus prostitusi online  melakukan pemeriksaan dan penyidikan untuk menambah bukti dan saksi guna m</w:t>
      </w:r>
      <w:r w:rsidRPr="00F7422E">
        <w:rPr>
          <w:rFonts w:asciiTheme="minorHAnsi" w:hAnsiTheme="minorHAnsi" w:cstheme="minorHAnsi"/>
          <w:sz w:val="24"/>
          <w:szCs w:val="24"/>
          <w:lang w:val="id-ID"/>
        </w:rPr>
        <w:t>empersiapkan penuntutan terhadap prostitusi online. Misalnya, mengikuti akun  penulis, bukti ponsel, tangkapan layar</w:t>
      </w:r>
      <w:r w:rsidRPr="00F7422E">
        <w:rPr>
          <w:rFonts w:asciiTheme="minorHAnsi" w:hAnsiTheme="minorHAnsi" w:cstheme="minorHAnsi"/>
          <w:sz w:val="24"/>
          <w:szCs w:val="24"/>
          <w:lang w:val="en-US"/>
        </w:rPr>
        <w:t xml:space="preserve"> foto</w:t>
      </w:r>
      <w:r w:rsidRPr="00F7422E">
        <w:rPr>
          <w:rFonts w:asciiTheme="minorHAnsi" w:hAnsiTheme="minorHAnsi" w:cstheme="minorHAnsi"/>
          <w:sz w:val="24"/>
          <w:szCs w:val="24"/>
          <w:lang w:val="id-ID"/>
        </w:rPr>
        <w:t>,</w:t>
      </w:r>
      <w:r w:rsidRPr="00F7422E">
        <w:rPr>
          <w:rFonts w:asciiTheme="minorHAnsi" w:hAnsiTheme="minorHAnsi" w:cstheme="minorHAnsi"/>
          <w:sz w:val="24"/>
          <w:szCs w:val="24"/>
          <w:lang w:val="en-US"/>
        </w:rPr>
        <w:t xml:space="preserve"> </w:t>
      </w:r>
      <w:r w:rsidRPr="00F7422E">
        <w:rPr>
          <w:rFonts w:asciiTheme="minorHAnsi" w:hAnsiTheme="minorHAnsi" w:cstheme="minorHAnsi"/>
          <w:sz w:val="24"/>
          <w:szCs w:val="24"/>
          <w:lang w:val="id-ID"/>
        </w:rPr>
        <w:t xml:space="preserve">jejaring </w:t>
      </w:r>
      <w:r w:rsidRPr="00F7422E">
        <w:rPr>
          <w:rFonts w:asciiTheme="minorHAnsi" w:hAnsiTheme="minorHAnsi" w:cstheme="minorHAnsi"/>
          <w:sz w:val="24"/>
          <w:szCs w:val="24"/>
          <w:lang w:val="en-US"/>
        </w:rPr>
        <w:t xml:space="preserve">media </w:t>
      </w:r>
      <w:r w:rsidRPr="00F7422E">
        <w:rPr>
          <w:rFonts w:asciiTheme="minorHAnsi" w:hAnsiTheme="minorHAnsi" w:cstheme="minorHAnsi"/>
          <w:sz w:val="24"/>
          <w:szCs w:val="24"/>
          <w:lang w:val="id-ID"/>
        </w:rPr>
        <w:t xml:space="preserve">sosial yang </w:t>
      </w:r>
      <w:r w:rsidRPr="00F7422E">
        <w:rPr>
          <w:rFonts w:asciiTheme="minorHAnsi" w:hAnsiTheme="minorHAnsi" w:cstheme="minorHAnsi"/>
          <w:sz w:val="24"/>
          <w:szCs w:val="24"/>
          <w:lang w:val="en-US"/>
        </w:rPr>
        <w:t>memuat</w:t>
      </w:r>
      <w:r w:rsidRPr="00F7422E">
        <w:rPr>
          <w:rFonts w:asciiTheme="minorHAnsi" w:hAnsiTheme="minorHAnsi" w:cstheme="minorHAnsi"/>
          <w:sz w:val="24"/>
          <w:szCs w:val="24"/>
          <w:lang w:val="id-ID"/>
        </w:rPr>
        <w:t xml:space="preserve"> materi pornografi atau prostitusi online.</w:t>
      </w:r>
      <w:r w:rsidRPr="00F7422E">
        <w:rPr>
          <w:rFonts w:asciiTheme="minorHAnsi" w:hAnsiTheme="minorHAnsi" w:cstheme="minorHAnsi"/>
          <w:sz w:val="24"/>
          <w:szCs w:val="24"/>
          <w:lang w:val="en-US"/>
        </w:rPr>
        <w:t xml:space="preserve"> Jaksa</w:t>
      </w:r>
      <w:r w:rsidRPr="00F7422E">
        <w:rPr>
          <w:rFonts w:asciiTheme="minorHAnsi" w:hAnsiTheme="minorHAnsi" w:cstheme="minorHAnsi"/>
          <w:sz w:val="24"/>
          <w:szCs w:val="24"/>
          <w:lang w:val="id-ID"/>
        </w:rPr>
        <w:t xml:space="preserve">  mengajukan tuntutan terhadap</w:t>
      </w:r>
      <w:r w:rsidRPr="00F7422E">
        <w:rPr>
          <w:rFonts w:asciiTheme="minorHAnsi" w:hAnsiTheme="minorHAnsi" w:cstheme="minorHAnsi"/>
          <w:sz w:val="24"/>
          <w:szCs w:val="24"/>
          <w:lang w:val="en-US"/>
        </w:rPr>
        <w:t xml:space="preserve"> tersangka</w:t>
      </w:r>
      <w:r w:rsidRPr="00F7422E">
        <w:rPr>
          <w:rFonts w:asciiTheme="minorHAnsi" w:hAnsiTheme="minorHAnsi" w:cstheme="minorHAnsi"/>
          <w:sz w:val="24"/>
          <w:szCs w:val="24"/>
          <w:lang w:val="id-ID"/>
        </w:rPr>
        <w:t xml:space="preserve"> prostitusi </w:t>
      </w:r>
      <w:r w:rsidRPr="00F7422E">
        <w:rPr>
          <w:rFonts w:asciiTheme="minorHAnsi" w:hAnsiTheme="minorHAnsi" w:cstheme="minorHAnsi"/>
          <w:sz w:val="24"/>
          <w:szCs w:val="24"/>
          <w:lang w:val="id-ID"/>
        </w:rPr>
        <w:t>online</w:t>
      </w:r>
      <w:r w:rsidRPr="00F7422E">
        <w:rPr>
          <w:rFonts w:asciiTheme="minorHAnsi" w:hAnsiTheme="minorHAnsi" w:cstheme="minorHAnsi"/>
          <w:sz w:val="24"/>
          <w:szCs w:val="24"/>
          <w:lang w:val="en-US"/>
        </w:rPr>
        <w:t xml:space="preserve"> pada saat penuntutan</w:t>
      </w:r>
      <w:r w:rsidRPr="00F7422E">
        <w:rPr>
          <w:rFonts w:asciiTheme="minorHAnsi" w:hAnsiTheme="minorHAnsi" w:cstheme="minorHAnsi"/>
          <w:sz w:val="24"/>
          <w:szCs w:val="24"/>
          <w:lang w:val="id-ID"/>
        </w:rPr>
        <w:t xml:space="preserve">, </w:t>
      </w:r>
      <w:r w:rsidRPr="00F7422E">
        <w:rPr>
          <w:rFonts w:asciiTheme="minorHAnsi" w:hAnsiTheme="minorHAnsi" w:cstheme="minorHAnsi"/>
          <w:sz w:val="24"/>
          <w:szCs w:val="24"/>
          <w:lang w:val="en-US"/>
        </w:rPr>
        <w:t>dari pihak pelakunya</w:t>
      </w:r>
      <w:r w:rsidRPr="00F7422E">
        <w:rPr>
          <w:rFonts w:asciiTheme="minorHAnsi" w:hAnsiTheme="minorHAnsi" w:cstheme="minorHAnsi"/>
          <w:sz w:val="24"/>
          <w:szCs w:val="24"/>
          <w:lang w:val="id-ID"/>
        </w:rPr>
        <w:t xml:space="preserve"> </w:t>
      </w:r>
      <w:r w:rsidRPr="00F7422E">
        <w:rPr>
          <w:rFonts w:asciiTheme="minorHAnsi" w:hAnsiTheme="minorHAnsi" w:cstheme="minorHAnsi"/>
          <w:sz w:val="24"/>
          <w:szCs w:val="24"/>
          <w:lang w:val="en-US"/>
        </w:rPr>
        <w:t>serta l</w:t>
      </w:r>
      <w:r w:rsidRPr="00F7422E">
        <w:rPr>
          <w:rFonts w:asciiTheme="minorHAnsi" w:hAnsiTheme="minorHAnsi" w:cstheme="minorHAnsi"/>
          <w:sz w:val="24"/>
          <w:szCs w:val="24"/>
          <w:lang w:val="id-ID"/>
        </w:rPr>
        <w:t>ayanan prostitusi online</w:t>
      </w:r>
      <w:r w:rsidRPr="00F7422E">
        <w:rPr>
          <w:rFonts w:asciiTheme="minorHAnsi" w:hAnsiTheme="minorHAnsi" w:cstheme="minorHAnsi"/>
          <w:sz w:val="24"/>
          <w:szCs w:val="24"/>
          <w:lang w:val="en-US"/>
        </w:rPr>
        <w:t xml:space="preserve"> tersebut</w:t>
      </w:r>
      <w:r w:rsidRPr="00F7422E">
        <w:rPr>
          <w:rFonts w:asciiTheme="minorHAnsi" w:hAnsiTheme="minorHAnsi" w:cstheme="minorHAnsi"/>
          <w:sz w:val="24"/>
          <w:szCs w:val="24"/>
          <w:lang w:val="id-ID"/>
        </w:rPr>
        <w:t xml:space="preserve"> </w:t>
      </w:r>
      <w:r w:rsidRPr="00F7422E">
        <w:rPr>
          <w:rFonts w:asciiTheme="minorHAnsi" w:hAnsiTheme="minorHAnsi" w:cstheme="minorHAnsi"/>
          <w:sz w:val="24"/>
          <w:szCs w:val="24"/>
          <w:lang w:val="en-US"/>
        </w:rPr>
        <w:t>terarah pada</w:t>
      </w:r>
      <w:r w:rsidRPr="00F7422E">
        <w:rPr>
          <w:rFonts w:asciiTheme="minorHAnsi" w:hAnsiTheme="minorHAnsi" w:cstheme="minorHAnsi"/>
          <w:sz w:val="24"/>
          <w:szCs w:val="24"/>
          <w:lang w:val="id-ID"/>
        </w:rPr>
        <w:t xml:space="preserve"> </w:t>
      </w:r>
      <w:r w:rsidRPr="00F7422E">
        <w:rPr>
          <w:rFonts w:asciiTheme="minorHAnsi" w:hAnsiTheme="minorHAnsi" w:cstheme="minorHAnsi"/>
          <w:sz w:val="24"/>
          <w:szCs w:val="24"/>
          <w:lang w:val="en-US"/>
        </w:rPr>
        <w:t>U</w:t>
      </w:r>
      <w:r w:rsidRPr="00F7422E">
        <w:rPr>
          <w:rFonts w:asciiTheme="minorHAnsi" w:hAnsiTheme="minorHAnsi" w:cstheme="minorHAnsi"/>
          <w:sz w:val="24"/>
          <w:szCs w:val="24"/>
          <w:lang w:val="id-ID"/>
        </w:rPr>
        <w:t xml:space="preserve">ndang-undang ITE </w:t>
      </w:r>
      <w:r w:rsidRPr="00F7422E">
        <w:rPr>
          <w:rFonts w:asciiTheme="minorHAnsi" w:hAnsiTheme="minorHAnsi" w:cstheme="minorHAnsi"/>
          <w:sz w:val="24"/>
          <w:szCs w:val="24"/>
          <w:lang w:val="en-US"/>
        </w:rPr>
        <w:t>serta</w:t>
      </w:r>
      <w:r w:rsidRPr="00F7422E">
        <w:rPr>
          <w:rFonts w:asciiTheme="minorHAnsi" w:hAnsiTheme="minorHAnsi" w:cstheme="minorHAnsi"/>
          <w:sz w:val="24"/>
          <w:szCs w:val="24"/>
          <w:lang w:val="id-ID"/>
        </w:rPr>
        <w:t xml:space="preserve"> membela anak </w:t>
      </w:r>
      <w:r w:rsidRPr="00F7422E">
        <w:rPr>
          <w:rFonts w:asciiTheme="minorHAnsi" w:hAnsiTheme="minorHAnsi" w:cstheme="minorHAnsi"/>
          <w:sz w:val="24"/>
          <w:szCs w:val="24"/>
          <w:lang w:val="en-US"/>
        </w:rPr>
        <w:t>serta</w:t>
      </w:r>
      <w:r w:rsidRPr="00F7422E">
        <w:rPr>
          <w:rFonts w:asciiTheme="minorHAnsi" w:hAnsiTheme="minorHAnsi" w:cstheme="minorHAnsi"/>
          <w:sz w:val="24"/>
          <w:szCs w:val="24"/>
          <w:lang w:val="id-ID"/>
        </w:rPr>
        <w:t xml:space="preserve"> kesehatan jiwa.</w:t>
      </w:r>
      <w:r w:rsidRPr="00F7422E">
        <w:rPr>
          <w:rFonts w:asciiTheme="minorHAnsi" w:hAnsiTheme="minorHAnsi" w:cstheme="minorHAnsi"/>
          <w:sz w:val="24"/>
          <w:szCs w:val="24"/>
          <w:lang w:val="en-US"/>
        </w:rPr>
        <w:t xml:space="preserve"> Selanjutnya selama</w:t>
      </w:r>
      <w:r w:rsidRPr="00F7422E">
        <w:rPr>
          <w:rFonts w:asciiTheme="minorHAnsi" w:hAnsiTheme="minorHAnsi" w:cstheme="minorHAnsi"/>
          <w:sz w:val="24"/>
          <w:szCs w:val="24"/>
          <w:lang w:val="id-ID"/>
        </w:rPr>
        <w:t xml:space="preserve"> persidangan di pengadilan, peran jaksa adalah untuk mengawasi persidangan </w:t>
      </w:r>
      <w:r w:rsidRPr="00F7422E">
        <w:rPr>
          <w:rFonts w:asciiTheme="minorHAnsi" w:hAnsiTheme="minorHAnsi" w:cstheme="minorHAnsi"/>
          <w:sz w:val="24"/>
          <w:szCs w:val="24"/>
          <w:lang w:val="id-ID"/>
        </w:rPr>
        <w:t xml:space="preserve">dengan menghadirkan argumen terhadap terdakwa sehingga tersangka prostitusi online menerima hukuman yang ditentukan, ketentuan hukum yang berlaku. </w:t>
      </w:r>
    </w:p>
    <w:p w:rsidR="00382C13" w:rsidRPr="00F7422E" w:rsidRDefault="00D037AB">
      <w:pPr>
        <w:pStyle w:val="NoSpacing"/>
        <w:ind w:firstLine="720"/>
        <w:jc w:val="both"/>
        <w:rPr>
          <w:rFonts w:asciiTheme="minorHAnsi" w:hAnsiTheme="minorHAnsi" w:cstheme="minorHAnsi"/>
          <w:sz w:val="24"/>
          <w:szCs w:val="24"/>
          <w:lang w:val="id-ID"/>
        </w:rPr>
      </w:pPr>
      <w:r w:rsidRPr="00F7422E">
        <w:rPr>
          <w:rFonts w:asciiTheme="minorHAnsi" w:hAnsiTheme="minorHAnsi" w:cstheme="minorHAnsi"/>
          <w:sz w:val="24"/>
          <w:szCs w:val="24"/>
          <w:lang w:val="id-ID"/>
        </w:rPr>
        <w:t xml:space="preserve"> Berdasarkan </w:t>
      </w:r>
      <w:r w:rsidRPr="00F7422E">
        <w:rPr>
          <w:rFonts w:asciiTheme="minorHAnsi" w:hAnsiTheme="minorHAnsi" w:cstheme="minorHAnsi"/>
          <w:sz w:val="24"/>
          <w:szCs w:val="24"/>
          <w:lang w:val="en-US"/>
        </w:rPr>
        <w:t>penjelasan di</w:t>
      </w:r>
      <w:r w:rsidRPr="00F7422E">
        <w:rPr>
          <w:rFonts w:asciiTheme="minorHAnsi" w:hAnsiTheme="minorHAnsi" w:cstheme="minorHAnsi"/>
          <w:sz w:val="24"/>
          <w:szCs w:val="24"/>
          <w:lang w:val="id-ID"/>
        </w:rPr>
        <w:t xml:space="preserve"> atas, pengadilan  prostitusi online sedang melakukan proses hukum untuk membenarkan tindakan hukum terkait prostitusi online. </w:t>
      </w:r>
      <w:r w:rsidRPr="00F7422E">
        <w:rPr>
          <w:rFonts w:asciiTheme="minorHAnsi" w:hAnsiTheme="minorHAnsi" w:cstheme="minorHAnsi"/>
          <w:sz w:val="24"/>
          <w:szCs w:val="24"/>
          <w:lang w:val="en-US"/>
        </w:rPr>
        <w:t>Dalam pasal</w:t>
      </w:r>
      <w:r w:rsidRPr="00F7422E">
        <w:rPr>
          <w:rFonts w:asciiTheme="minorHAnsi" w:hAnsiTheme="minorHAnsi" w:cstheme="minorHAnsi"/>
          <w:sz w:val="24"/>
          <w:szCs w:val="24"/>
          <w:lang w:val="id-ID"/>
        </w:rPr>
        <w:t xml:space="preserve"> 2 </w:t>
      </w:r>
      <w:r w:rsidRPr="00F7422E">
        <w:rPr>
          <w:rFonts w:asciiTheme="minorHAnsi" w:hAnsiTheme="minorHAnsi" w:cstheme="minorHAnsi"/>
          <w:sz w:val="24"/>
          <w:szCs w:val="24"/>
          <w:lang w:val="en-US"/>
        </w:rPr>
        <w:t>U</w:t>
      </w:r>
      <w:r w:rsidRPr="00F7422E">
        <w:rPr>
          <w:rFonts w:asciiTheme="minorHAnsi" w:hAnsiTheme="minorHAnsi" w:cstheme="minorHAnsi"/>
          <w:sz w:val="24"/>
          <w:szCs w:val="24"/>
          <w:lang w:val="id-ID"/>
        </w:rPr>
        <w:t xml:space="preserve">ndang-undang nomor 8 tahun 2009 tentang </w:t>
      </w:r>
      <w:r w:rsidRPr="00F7422E">
        <w:rPr>
          <w:rFonts w:asciiTheme="minorHAnsi" w:hAnsiTheme="minorHAnsi" w:cstheme="minorHAnsi"/>
          <w:sz w:val="24"/>
          <w:szCs w:val="24"/>
          <w:lang w:val="en-US"/>
        </w:rPr>
        <w:t>K</w:t>
      </w:r>
      <w:r w:rsidRPr="00F7422E">
        <w:rPr>
          <w:rFonts w:asciiTheme="minorHAnsi" w:hAnsiTheme="minorHAnsi" w:cstheme="minorHAnsi"/>
          <w:sz w:val="24"/>
          <w:szCs w:val="24"/>
          <w:lang w:val="id-ID"/>
        </w:rPr>
        <w:t xml:space="preserve">ekuasaan </w:t>
      </w:r>
      <w:r w:rsidRPr="00F7422E">
        <w:rPr>
          <w:rFonts w:asciiTheme="minorHAnsi" w:hAnsiTheme="minorHAnsi" w:cstheme="minorHAnsi"/>
          <w:sz w:val="24"/>
          <w:szCs w:val="24"/>
          <w:lang w:val="en-US"/>
        </w:rPr>
        <w:t>K</w:t>
      </w:r>
      <w:r w:rsidRPr="00F7422E">
        <w:rPr>
          <w:rFonts w:asciiTheme="minorHAnsi" w:hAnsiTheme="minorHAnsi" w:cstheme="minorHAnsi"/>
          <w:sz w:val="24"/>
          <w:szCs w:val="24"/>
          <w:lang w:val="id-ID"/>
        </w:rPr>
        <w:t xml:space="preserve">ehakiman </w:t>
      </w:r>
      <w:r w:rsidRPr="00F7422E">
        <w:rPr>
          <w:rFonts w:asciiTheme="minorHAnsi" w:hAnsiTheme="minorHAnsi" w:cstheme="minorHAnsi"/>
          <w:sz w:val="24"/>
          <w:szCs w:val="24"/>
          <w:lang w:val="en-US"/>
        </w:rPr>
        <w:t>menyatakan</w:t>
      </w:r>
      <w:r w:rsidRPr="00F7422E">
        <w:rPr>
          <w:rFonts w:asciiTheme="minorHAnsi" w:hAnsiTheme="minorHAnsi" w:cstheme="minorHAnsi"/>
          <w:sz w:val="24"/>
          <w:szCs w:val="24"/>
          <w:lang w:val="id-ID"/>
        </w:rPr>
        <w:t>:</w:t>
      </w:r>
      <w:r w:rsidRPr="00F7422E">
        <w:rPr>
          <w:rFonts w:asciiTheme="minorHAnsi" w:hAnsiTheme="minorHAnsi" w:cstheme="minorHAnsi"/>
          <w:sz w:val="24"/>
          <w:szCs w:val="24"/>
          <w:lang w:val="en-US"/>
        </w:rPr>
        <w:t xml:space="preserve"> </w:t>
      </w:r>
      <w:r w:rsidRPr="00F7422E">
        <w:rPr>
          <w:rFonts w:asciiTheme="minorHAnsi" w:hAnsiTheme="minorHAnsi" w:cstheme="minorHAnsi"/>
          <w:sz w:val="24"/>
          <w:szCs w:val="24"/>
          <w:lang w:val="id-ID"/>
        </w:rPr>
        <w:t>“Hakim ditahan” oleh pengadilan yang berda</w:t>
      </w:r>
      <w:r w:rsidRPr="00F7422E">
        <w:rPr>
          <w:rFonts w:asciiTheme="minorHAnsi" w:hAnsiTheme="minorHAnsi" w:cstheme="minorHAnsi"/>
          <w:sz w:val="24"/>
          <w:szCs w:val="24"/>
          <w:lang w:val="id-ID"/>
        </w:rPr>
        <w:t>ulat, “Peradilan negara berlaku dan berkuasa” memutuskan hukum dan keadilan atas dasar Pancasila. Meskipun istilah hakim mengacu pada seseorang yang memutuskan suatu perkara di pengadilan atau panel, namun peran hakim dalam  prostitusi online adalah</w:t>
      </w:r>
      <w:r w:rsidRPr="00F7422E">
        <w:rPr>
          <w:rFonts w:asciiTheme="minorHAnsi" w:hAnsiTheme="minorHAnsi" w:cstheme="minorHAnsi"/>
          <w:sz w:val="24"/>
          <w:szCs w:val="24"/>
          <w:lang w:val="en-US"/>
        </w:rPr>
        <w:t xml:space="preserve"> dapat</w:t>
      </w:r>
      <w:r w:rsidRPr="00F7422E">
        <w:rPr>
          <w:rFonts w:asciiTheme="minorHAnsi" w:hAnsiTheme="minorHAnsi" w:cstheme="minorHAnsi"/>
          <w:sz w:val="24"/>
          <w:szCs w:val="24"/>
          <w:lang w:val="id-ID"/>
        </w:rPr>
        <w:t xml:space="preserve"> </w:t>
      </w:r>
      <w:r w:rsidRPr="00F7422E">
        <w:rPr>
          <w:rFonts w:asciiTheme="minorHAnsi" w:hAnsiTheme="minorHAnsi" w:cstheme="minorHAnsi"/>
          <w:sz w:val="24"/>
          <w:szCs w:val="24"/>
          <w:lang w:val="id-ID"/>
        </w:rPr>
        <w:t xml:space="preserve">menangani proses perkara tersebut. Perkara sampai dari segi pihak </w:t>
      </w:r>
      <w:r w:rsidRPr="00F7422E">
        <w:rPr>
          <w:rFonts w:asciiTheme="minorHAnsi" w:hAnsiTheme="minorHAnsi" w:cstheme="minorHAnsi"/>
          <w:sz w:val="24"/>
          <w:szCs w:val="24"/>
          <w:lang w:val="en-US"/>
        </w:rPr>
        <w:t xml:space="preserve">yang memperoleh </w:t>
      </w:r>
      <w:r w:rsidRPr="00F7422E">
        <w:rPr>
          <w:rFonts w:asciiTheme="minorHAnsi" w:hAnsiTheme="minorHAnsi" w:cstheme="minorHAnsi"/>
          <w:sz w:val="24"/>
          <w:szCs w:val="24"/>
          <w:lang w:val="id-ID"/>
        </w:rPr>
        <w:t>keadilan, baik korban, korban langsung maupun tidak langsung (masyarakat), dan termohon harus memperhatikan peraturan perundang-undangan dan pihak-pihak dalam proses perbuata</w:t>
      </w:r>
      <w:r w:rsidRPr="00F7422E">
        <w:rPr>
          <w:rFonts w:asciiTheme="minorHAnsi" w:hAnsiTheme="minorHAnsi" w:cstheme="minorHAnsi"/>
          <w:sz w:val="24"/>
          <w:szCs w:val="24"/>
          <w:lang w:val="id-ID"/>
        </w:rPr>
        <w:t xml:space="preserve">n hukum yang telah dilakukan untuk mencapai keadilan. </w:t>
      </w:r>
      <w:r w:rsidRPr="00F7422E">
        <w:rPr>
          <w:rFonts w:asciiTheme="minorHAnsi" w:hAnsiTheme="minorHAnsi" w:cstheme="minorHAnsi"/>
          <w:sz w:val="24"/>
          <w:szCs w:val="24"/>
          <w:lang w:val="en-US"/>
        </w:rPr>
        <w:t>H</w:t>
      </w:r>
      <w:r w:rsidRPr="00F7422E">
        <w:rPr>
          <w:rFonts w:asciiTheme="minorHAnsi" w:hAnsiTheme="minorHAnsi" w:cstheme="minorHAnsi"/>
          <w:sz w:val="24"/>
          <w:szCs w:val="24"/>
          <w:lang w:val="id-ID"/>
        </w:rPr>
        <w:t xml:space="preserve">akim juga akan memutuskan </w:t>
      </w:r>
      <w:r w:rsidRPr="00F7422E">
        <w:rPr>
          <w:rFonts w:asciiTheme="minorHAnsi" w:hAnsiTheme="minorHAnsi" w:cstheme="minorHAnsi"/>
          <w:sz w:val="24"/>
          <w:szCs w:val="24"/>
          <w:lang w:val="en-US"/>
        </w:rPr>
        <w:t>kejahatan yang melibatkankan anak yang masih dibawah umur oleh prostitusi online.</w:t>
      </w:r>
    </w:p>
    <w:p w:rsidR="00382C13" w:rsidRPr="00F7422E" w:rsidRDefault="00D037AB">
      <w:pPr>
        <w:pStyle w:val="NoSpacing"/>
        <w:ind w:firstLine="720"/>
        <w:jc w:val="both"/>
        <w:rPr>
          <w:rFonts w:asciiTheme="minorHAnsi" w:hAnsiTheme="minorHAnsi" w:cstheme="minorHAnsi"/>
          <w:sz w:val="24"/>
          <w:szCs w:val="24"/>
          <w:lang w:val="id-ID"/>
        </w:rPr>
      </w:pPr>
      <w:r w:rsidRPr="00F7422E">
        <w:rPr>
          <w:rFonts w:asciiTheme="minorHAnsi" w:hAnsiTheme="minorHAnsi" w:cstheme="minorHAnsi"/>
          <w:sz w:val="24"/>
          <w:szCs w:val="24"/>
        </w:rPr>
        <w:t xml:space="preserve">      </w:t>
      </w:r>
    </w:p>
    <w:p w:rsidR="00382C13" w:rsidRPr="00F7422E" w:rsidRDefault="00382C13">
      <w:pPr>
        <w:pStyle w:val="NoSpacing"/>
        <w:ind w:firstLine="720"/>
        <w:jc w:val="both"/>
        <w:rPr>
          <w:rFonts w:asciiTheme="minorHAnsi" w:hAnsiTheme="minorHAnsi" w:cstheme="minorHAnsi"/>
          <w:sz w:val="24"/>
          <w:szCs w:val="24"/>
          <w:lang w:val="id-ID"/>
        </w:rPr>
      </w:pPr>
    </w:p>
    <w:p w:rsidR="00382C13" w:rsidRPr="00F7422E" w:rsidRDefault="00382C13">
      <w:pPr>
        <w:pStyle w:val="NoSpacing"/>
        <w:ind w:firstLine="720"/>
        <w:jc w:val="both"/>
        <w:rPr>
          <w:rFonts w:asciiTheme="minorHAnsi" w:hAnsiTheme="minorHAnsi" w:cstheme="minorHAnsi"/>
          <w:sz w:val="24"/>
          <w:szCs w:val="24"/>
          <w:lang w:val="id-ID"/>
        </w:rPr>
      </w:pPr>
    </w:p>
    <w:p w:rsidR="00382C13" w:rsidRPr="00F7422E" w:rsidRDefault="00382C13">
      <w:pPr>
        <w:pStyle w:val="NoSpacing"/>
        <w:ind w:firstLine="720"/>
        <w:jc w:val="both"/>
        <w:rPr>
          <w:rFonts w:asciiTheme="minorHAnsi" w:hAnsiTheme="minorHAnsi" w:cstheme="minorHAnsi"/>
          <w:sz w:val="24"/>
          <w:szCs w:val="24"/>
          <w:lang w:val="id-ID"/>
        </w:rPr>
      </w:pPr>
    </w:p>
    <w:p w:rsidR="00382C13" w:rsidRPr="00F7422E" w:rsidRDefault="00382C13">
      <w:pPr>
        <w:pStyle w:val="NoSpacing"/>
        <w:ind w:firstLine="720"/>
        <w:jc w:val="both"/>
        <w:rPr>
          <w:rFonts w:asciiTheme="minorHAnsi" w:hAnsiTheme="minorHAnsi" w:cstheme="minorHAnsi"/>
          <w:sz w:val="24"/>
          <w:szCs w:val="24"/>
          <w:lang w:val="id-ID"/>
        </w:rPr>
      </w:pPr>
    </w:p>
    <w:p w:rsidR="00382C13" w:rsidRPr="00F7422E" w:rsidRDefault="00382C13">
      <w:pPr>
        <w:pStyle w:val="NoSpacing"/>
        <w:ind w:firstLine="720"/>
        <w:jc w:val="both"/>
        <w:rPr>
          <w:rFonts w:asciiTheme="minorHAnsi" w:hAnsiTheme="minorHAnsi" w:cstheme="minorHAnsi"/>
          <w:sz w:val="24"/>
          <w:szCs w:val="24"/>
          <w:lang w:val="id-ID"/>
        </w:rPr>
      </w:pPr>
    </w:p>
    <w:p w:rsidR="00382C13" w:rsidRPr="00F7422E" w:rsidRDefault="00D037AB">
      <w:pPr>
        <w:pStyle w:val="NoSpacing"/>
        <w:numPr>
          <w:ilvl w:val="0"/>
          <w:numId w:val="21"/>
        </w:numPr>
        <w:jc w:val="both"/>
        <w:rPr>
          <w:rFonts w:asciiTheme="minorHAnsi" w:hAnsiTheme="minorHAnsi" w:cstheme="minorHAnsi"/>
          <w:sz w:val="24"/>
          <w:szCs w:val="24"/>
          <w:lang w:val="id-ID"/>
        </w:rPr>
      </w:pPr>
      <w:r w:rsidRPr="00F7422E">
        <w:rPr>
          <w:rFonts w:asciiTheme="minorHAnsi" w:hAnsiTheme="minorHAnsi" w:cstheme="minorHAnsi"/>
          <w:b/>
          <w:sz w:val="24"/>
          <w:szCs w:val="24"/>
        </w:rPr>
        <w:t xml:space="preserve">Kendala yang dihadapi oleh Penegak Hukum terkait Tindak Pidana Prostitusi Online </w:t>
      </w:r>
      <w:r w:rsidRPr="00F7422E">
        <w:rPr>
          <w:rFonts w:asciiTheme="minorHAnsi" w:hAnsiTheme="minorHAnsi" w:cstheme="minorHAnsi"/>
          <w:b/>
          <w:sz w:val="24"/>
          <w:szCs w:val="24"/>
        </w:rPr>
        <w:t>di Kabupaten Nagan Raya</w:t>
      </w:r>
      <w:r w:rsidRPr="00F7422E">
        <w:rPr>
          <w:rFonts w:asciiTheme="minorHAnsi" w:hAnsiTheme="minorHAnsi" w:cstheme="minorHAnsi"/>
          <w:sz w:val="24"/>
          <w:szCs w:val="24"/>
        </w:rPr>
        <w:t>.</w:t>
      </w:r>
    </w:p>
    <w:p w:rsidR="00382C13" w:rsidRPr="00F7422E" w:rsidRDefault="00382C13">
      <w:pPr>
        <w:pStyle w:val="NoSpacing"/>
        <w:ind w:left="360"/>
        <w:jc w:val="both"/>
        <w:rPr>
          <w:rFonts w:asciiTheme="minorHAnsi" w:hAnsiTheme="minorHAnsi" w:cstheme="minorHAnsi"/>
          <w:sz w:val="24"/>
          <w:szCs w:val="24"/>
          <w:lang w:val="id-ID"/>
        </w:rPr>
      </w:pPr>
    </w:p>
    <w:p w:rsidR="00382C13" w:rsidRPr="00F7422E" w:rsidRDefault="00D037AB">
      <w:pPr>
        <w:pStyle w:val="NoSpacing"/>
        <w:ind w:firstLine="360"/>
        <w:jc w:val="both"/>
        <w:rPr>
          <w:rFonts w:asciiTheme="minorHAnsi" w:hAnsiTheme="minorHAnsi" w:cstheme="minorHAnsi"/>
          <w:sz w:val="24"/>
          <w:szCs w:val="24"/>
        </w:rPr>
      </w:pPr>
      <w:r w:rsidRPr="00F7422E">
        <w:rPr>
          <w:rFonts w:asciiTheme="minorHAnsi" w:hAnsiTheme="minorHAnsi" w:cstheme="minorHAnsi"/>
          <w:sz w:val="24"/>
          <w:szCs w:val="24"/>
          <w:lang w:val="en-US"/>
        </w:rPr>
        <w:t>H</w:t>
      </w:r>
      <w:r w:rsidRPr="00F7422E">
        <w:rPr>
          <w:rFonts w:asciiTheme="minorHAnsi" w:hAnsiTheme="minorHAnsi" w:cstheme="minorHAnsi"/>
          <w:sz w:val="24"/>
          <w:szCs w:val="24"/>
        </w:rPr>
        <w:t>asil</w:t>
      </w:r>
      <w:r w:rsidRPr="00F7422E">
        <w:rPr>
          <w:rFonts w:asciiTheme="minorHAnsi" w:hAnsiTheme="minorHAnsi" w:cstheme="minorHAnsi"/>
          <w:sz w:val="24"/>
          <w:szCs w:val="24"/>
          <w:lang w:val="en-US"/>
        </w:rPr>
        <w:t xml:space="preserve"> penelitian</w:t>
      </w:r>
      <w:r w:rsidRPr="00F7422E">
        <w:rPr>
          <w:rFonts w:asciiTheme="minorHAnsi" w:hAnsiTheme="minorHAnsi" w:cstheme="minorHAnsi"/>
          <w:sz w:val="24"/>
          <w:szCs w:val="24"/>
        </w:rPr>
        <w:t xml:space="preserve"> yang telah dilakukan di Kabupaten Nagan Raya,</w:t>
      </w:r>
      <w:r w:rsidRPr="00F7422E">
        <w:rPr>
          <w:rFonts w:asciiTheme="minorHAnsi" w:hAnsiTheme="minorHAnsi" w:cstheme="minorHAnsi"/>
          <w:sz w:val="24"/>
          <w:szCs w:val="24"/>
          <w:lang w:val="en-US"/>
        </w:rPr>
        <w:t xml:space="preserve"> peneliti dapat</w:t>
      </w:r>
      <w:r w:rsidRPr="00F7422E">
        <w:rPr>
          <w:rFonts w:asciiTheme="minorHAnsi" w:hAnsiTheme="minorHAnsi" w:cstheme="minorHAnsi"/>
          <w:sz w:val="24"/>
          <w:szCs w:val="24"/>
        </w:rPr>
        <w:t xml:space="preserve"> </w:t>
      </w:r>
      <w:r w:rsidRPr="00F7422E">
        <w:rPr>
          <w:rFonts w:asciiTheme="minorHAnsi" w:hAnsiTheme="minorHAnsi" w:cstheme="minorHAnsi"/>
          <w:sz w:val="24"/>
          <w:szCs w:val="24"/>
          <w:lang w:val="en-US"/>
        </w:rPr>
        <w:t>menguraikan ada beberapa</w:t>
      </w:r>
      <w:r w:rsidRPr="00F7422E">
        <w:rPr>
          <w:rFonts w:asciiTheme="minorHAnsi" w:hAnsiTheme="minorHAnsi" w:cstheme="minorHAnsi"/>
          <w:sz w:val="24"/>
          <w:szCs w:val="24"/>
        </w:rPr>
        <w:t xml:space="preserve"> kendala </w:t>
      </w:r>
      <w:r w:rsidRPr="00F7422E">
        <w:rPr>
          <w:rFonts w:asciiTheme="minorHAnsi" w:hAnsiTheme="minorHAnsi" w:cstheme="minorHAnsi"/>
          <w:sz w:val="24"/>
          <w:szCs w:val="24"/>
          <w:lang w:val="en-US"/>
        </w:rPr>
        <w:t>yang akan</w:t>
      </w:r>
      <w:r w:rsidRPr="00F7422E">
        <w:rPr>
          <w:rFonts w:asciiTheme="minorHAnsi" w:hAnsiTheme="minorHAnsi" w:cstheme="minorHAnsi"/>
          <w:sz w:val="24"/>
          <w:szCs w:val="24"/>
        </w:rPr>
        <w:t xml:space="preserve"> dihadapi oleh pihak penegak hukum </w:t>
      </w:r>
      <w:r w:rsidRPr="00F7422E">
        <w:rPr>
          <w:rFonts w:asciiTheme="minorHAnsi" w:hAnsiTheme="minorHAnsi" w:cstheme="minorHAnsi"/>
          <w:sz w:val="24"/>
          <w:szCs w:val="24"/>
          <w:lang w:val="en-US"/>
        </w:rPr>
        <w:t>yaitu</w:t>
      </w:r>
      <w:r w:rsidRPr="00F7422E">
        <w:rPr>
          <w:rFonts w:asciiTheme="minorHAnsi" w:hAnsiTheme="minorHAnsi" w:cstheme="minorHAnsi"/>
          <w:sz w:val="24"/>
          <w:szCs w:val="24"/>
        </w:rPr>
        <w:t xml:space="preserve">: </w:t>
      </w:r>
    </w:p>
    <w:p w:rsidR="00382C13" w:rsidRPr="00F7422E" w:rsidRDefault="00382C13">
      <w:pPr>
        <w:pStyle w:val="NoSpacing"/>
        <w:ind w:firstLine="360"/>
        <w:jc w:val="both"/>
        <w:rPr>
          <w:rFonts w:asciiTheme="minorHAnsi" w:hAnsiTheme="minorHAnsi" w:cstheme="minorHAnsi"/>
          <w:sz w:val="24"/>
          <w:szCs w:val="24"/>
        </w:rPr>
      </w:pPr>
    </w:p>
    <w:p w:rsidR="00382C13" w:rsidRPr="00F7422E" w:rsidRDefault="00D037AB">
      <w:pPr>
        <w:pStyle w:val="NoSpacing"/>
        <w:jc w:val="both"/>
        <w:rPr>
          <w:rFonts w:asciiTheme="minorHAnsi" w:hAnsiTheme="minorHAnsi" w:cstheme="minorHAnsi"/>
          <w:sz w:val="24"/>
          <w:szCs w:val="24"/>
        </w:rPr>
      </w:pPr>
      <w:r w:rsidRPr="00F7422E">
        <w:rPr>
          <w:rFonts w:asciiTheme="minorHAnsi" w:hAnsiTheme="minorHAnsi" w:cstheme="minorHAnsi"/>
          <w:b/>
          <w:sz w:val="24"/>
          <w:szCs w:val="24"/>
        </w:rPr>
        <w:lastRenderedPageBreak/>
        <w:t>1.</w:t>
      </w:r>
      <w:r w:rsidRPr="00F7422E">
        <w:rPr>
          <w:rFonts w:asciiTheme="minorHAnsi" w:hAnsiTheme="minorHAnsi" w:cstheme="minorHAnsi"/>
          <w:sz w:val="24"/>
          <w:szCs w:val="24"/>
        </w:rPr>
        <w:t xml:space="preserve"> </w:t>
      </w:r>
      <w:r w:rsidRPr="00F7422E">
        <w:rPr>
          <w:rFonts w:asciiTheme="minorHAnsi" w:hAnsiTheme="minorHAnsi" w:cstheme="minorHAnsi"/>
          <w:b/>
          <w:sz w:val="24"/>
          <w:szCs w:val="24"/>
        </w:rPr>
        <w:t>Kendala Internal</w:t>
      </w:r>
      <w:r w:rsidRPr="00F7422E">
        <w:rPr>
          <w:rFonts w:asciiTheme="minorHAnsi" w:hAnsiTheme="minorHAnsi" w:cstheme="minorHAnsi"/>
          <w:sz w:val="24"/>
          <w:szCs w:val="24"/>
        </w:rPr>
        <w:t xml:space="preserve"> </w:t>
      </w:r>
    </w:p>
    <w:p w:rsidR="00382C13" w:rsidRPr="00F7422E" w:rsidRDefault="00D037AB">
      <w:pPr>
        <w:pStyle w:val="NoSpacing"/>
        <w:ind w:firstLine="283"/>
        <w:jc w:val="both"/>
        <w:rPr>
          <w:rFonts w:asciiTheme="minorHAnsi" w:hAnsiTheme="minorHAnsi" w:cstheme="minorHAnsi"/>
          <w:sz w:val="24"/>
          <w:szCs w:val="24"/>
          <w:lang w:val="id-ID"/>
        </w:rPr>
      </w:pPr>
      <w:r w:rsidRPr="00F7422E">
        <w:rPr>
          <w:rFonts w:asciiTheme="minorHAnsi" w:hAnsiTheme="minorHAnsi" w:cstheme="minorHAnsi"/>
          <w:sz w:val="24"/>
          <w:szCs w:val="24"/>
        </w:rPr>
        <w:t>Kendala internal cenderung bersumber pada sis</w:t>
      </w:r>
      <w:r w:rsidRPr="00F7422E">
        <w:rPr>
          <w:rFonts w:asciiTheme="minorHAnsi" w:hAnsiTheme="minorHAnsi" w:cstheme="minorHAnsi"/>
          <w:sz w:val="24"/>
          <w:szCs w:val="24"/>
        </w:rPr>
        <w:t>tem penega</w:t>
      </w:r>
      <w:r w:rsidRPr="00F7422E">
        <w:rPr>
          <w:rFonts w:asciiTheme="minorHAnsi" w:hAnsiTheme="minorHAnsi" w:cstheme="minorHAnsi"/>
          <w:sz w:val="24"/>
          <w:szCs w:val="24"/>
          <w:lang w:val="en-US"/>
        </w:rPr>
        <w:t>k hukum yang berkewenangan</w:t>
      </w:r>
      <w:r w:rsidRPr="00F7422E">
        <w:rPr>
          <w:rFonts w:asciiTheme="minorHAnsi" w:hAnsiTheme="minorHAnsi" w:cstheme="minorHAnsi"/>
          <w:sz w:val="24"/>
          <w:szCs w:val="24"/>
        </w:rPr>
        <w:t xml:space="preserve"> seperti pihak kepolisian, pihak kejaksaan bahkan pihak pengadilan. Berikut</w:t>
      </w:r>
      <w:r w:rsidRPr="00F7422E">
        <w:rPr>
          <w:rFonts w:asciiTheme="minorHAnsi" w:hAnsiTheme="minorHAnsi" w:cstheme="minorHAnsi"/>
          <w:sz w:val="24"/>
          <w:szCs w:val="24"/>
          <w:lang w:val="en-US"/>
        </w:rPr>
        <w:t xml:space="preserve"> golongannya yaitu</w:t>
      </w:r>
      <w:r w:rsidRPr="00F7422E">
        <w:rPr>
          <w:rFonts w:asciiTheme="minorHAnsi" w:hAnsiTheme="minorHAnsi" w:cstheme="minorHAnsi"/>
          <w:sz w:val="24"/>
          <w:szCs w:val="24"/>
        </w:rPr>
        <w:t xml:space="preserve">: </w:t>
      </w:r>
    </w:p>
    <w:p w:rsidR="00382C13" w:rsidRPr="00F7422E" w:rsidRDefault="00D037AB">
      <w:pPr>
        <w:pStyle w:val="NoSpacing"/>
        <w:numPr>
          <w:ilvl w:val="1"/>
          <w:numId w:val="29"/>
        </w:numPr>
        <w:jc w:val="both"/>
        <w:rPr>
          <w:rFonts w:asciiTheme="minorHAnsi" w:hAnsiTheme="minorHAnsi" w:cstheme="minorHAnsi"/>
          <w:sz w:val="24"/>
          <w:szCs w:val="24"/>
        </w:rPr>
      </w:pPr>
      <w:r w:rsidRPr="00F7422E">
        <w:rPr>
          <w:rFonts w:asciiTheme="minorHAnsi" w:hAnsiTheme="minorHAnsi" w:cstheme="minorHAnsi"/>
          <w:sz w:val="24"/>
          <w:szCs w:val="24"/>
          <w:lang w:val="id-ID"/>
        </w:rPr>
        <w:t xml:space="preserve">Terbatasnya </w:t>
      </w:r>
      <w:r w:rsidRPr="00F7422E">
        <w:rPr>
          <w:rFonts w:asciiTheme="minorHAnsi" w:hAnsiTheme="minorHAnsi" w:cstheme="minorHAnsi"/>
          <w:sz w:val="24"/>
          <w:szCs w:val="24"/>
        </w:rPr>
        <w:t xml:space="preserve">Undang-undang dan peraturan yang </w:t>
      </w:r>
      <w:r w:rsidRPr="00F7422E">
        <w:rPr>
          <w:rFonts w:asciiTheme="minorHAnsi" w:hAnsiTheme="minorHAnsi" w:cstheme="minorHAnsi"/>
          <w:sz w:val="24"/>
          <w:szCs w:val="24"/>
          <w:lang w:val="id-ID"/>
        </w:rPr>
        <w:t xml:space="preserve">bisa menjebak </w:t>
      </w:r>
      <w:r w:rsidRPr="00F7422E">
        <w:rPr>
          <w:rFonts w:asciiTheme="minorHAnsi" w:hAnsiTheme="minorHAnsi" w:cstheme="minorHAnsi"/>
          <w:sz w:val="24"/>
          <w:szCs w:val="24"/>
        </w:rPr>
        <w:t xml:space="preserve"> pelanggan atau pengguna </w:t>
      </w:r>
      <w:r w:rsidRPr="00F7422E">
        <w:rPr>
          <w:rFonts w:asciiTheme="minorHAnsi" w:hAnsiTheme="minorHAnsi" w:cstheme="minorHAnsi"/>
          <w:sz w:val="24"/>
          <w:szCs w:val="24"/>
          <w:lang w:val="id-ID"/>
        </w:rPr>
        <w:t>jasa</w:t>
      </w:r>
      <w:r w:rsidRPr="00F7422E">
        <w:rPr>
          <w:rFonts w:asciiTheme="minorHAnsi" w:hAnsiTheme="minorHAnsi" w:cstheme="minorHAnsi"/>
          <w:sz w:val="24"/>
          <w:szCs w:val="24"/>
        </w:rPr>
        <w:t xml:space="preserve"> pelacur </w:t>
      </w:r>
      <w:r w:rsidRPr="00F7422E">
        <w:rPr>
          <w:rFonts w:asciiTheme="minorHAnsi" w:hAnsiTheme="minorHAnsi" w:cstheme="minorHAnsi"/>
          <w:sz w:val="24"/>
          <w:szCs w:val="24"/>
          <w:lang w:val="id-ID"/>
        </w:rPr>
        <w:t>online</w:t>
      </w:r>
      <w:r w:rsidRPr="00F7422E">
        <w:rPr>
          <w:rFonts w:asciiTheme="minorHAnsi" w:hAnsiTheme="minorHAnsi" w:cstheme="minorHAnsi"/>
          <w:sz w:val="24"/>
          <w:szCs w:val="24"/>
        </w:rPr>
        <w:t xml:space="preserve">. Peraturan ketat hanya terpakai kepada germo, manakala pesalah dan pelanggan sering dibebaskan atau hukuman yang masih sangat ringan. Dengan hal demikian, suatu peraturan berupa komprehensif diperlukan agar </w:t>
      </w:r>
      <w:r w:rsidRPr="00F7422E">
        <w:rPr>
          <w:rFonts w:asciiTheme="minorHAnsi" w:hAnsiTheme="minorHAnsi" w:cstheme="minorHAnsi"/>
          <w:sz w:val="24"/>
          <w:szCs w:val="24"/>
          <w:lang w:val="id-ID"/>
        </w:rPr>
        <w:t>menjerat</w:t>
      </w:r>
      <w:r w:rsidRPr="00F7422E">
        <w:rPr>
          <w:rFonts w:asciiTheme="minorHAnsi" w:hAnsiTheme="minorHAnsi" w:cstheme="minorHAnsi"/>
          <w:sz w:val="24"/>
          <w:szCs w:val="24"/>
        </w:rPr>
        <w:t xml:space="preserve"> semua pelaku yang berkepentingan. </w:t>
      </w:r>
      <w:r w:rsidRPr="00F7422E">
        <w:rPr>
          <w:rFonts w:asciiTheme="minorHAnsi" w:hAnsiTheme="minorHAnsi" w:cstheme="minorHAnsi"/>
          <w:sz w:val="24"/>
          <w:szCs w:val="24"/>
          <w:lang w:val="id-ID"/>
        </w:rPr>
        <w:t>tempa</w:t>
      </w:r>
      <w:r w:rsidRPr="00F7422E">
        <w:rPr>
          <w:rFonts w:asciiTheme="minorHAnsi" w:hAnsiTheme="minorHAnsi" w:cstheme="minorHAnsi"/>
          <w:sz w:val="24"/>
          <w:szCs w:val="24"/>
          <w:lang w:val="id-ID"/>
        </w:rPr>
        <w:t>t</w:t>
      </w:r>
      <w:r w:rsidRPr="00F7422E">
        <w:rPr>
          <w:rFonts w:asciiTheme="minorHAnsi" w:hAnsiTheme="minorHAnsi" w:cstheme="minorHAnsi"/>
          <w:sz w:val="24"/>
          <w:szCs w:val="24"/>
        </w:rPr>
        <w:t xml:space="preserve"> pelacuran </w:t>
      </w:r>
      <w:r w:rsidRPr="00F7422E">
        <w:rPr>
          <w:rFonts w:asciiTheme="minorHAnsi" w:hAnsiTheme="minorHAnsi" w:cstheme="minorHAnsi"/>
          <w:sz w:val="24"/>
          <w:szCs w:val="24"/>
          <w:lang w:val="id-ID"/>
        </w:rPr>
        <w:t>online</w:t>
      </w:r>
      <w:r w:rsidRPr="00F7422E">
        <w:rPr>
          <w:rFonts w:asciiTheme="minorHAnsi" w:hAnsiTheme="minorHAnsi" w:cstheme="minorHAnsi"/>
          <w:sz w:val="24"/>
          <w:szCs w:val="24"/>
        </w:rPr>
        <w:t xml:space="preserve"> semakin membanyak bertepatan dengan perkembangan teknologi </w:t>
      </w:r>
      <w:r w:rsidRPr="00F7422E">
        <w:rPr>
          <w:rFonts w:asciiTheme="minorHAnsi" w:hAnsiTheme="minorHAnsi" w:cstheme="minorHAnsi"/>
          <w:sz w:val="24"/>
          <w:szCs w:val="24"/>
          <w:lang w:val="id-ID"/>
        </w:rPr>
        <w:t>pada saa</w:t>
      </w:r>
      <w:r w:rsidRPr="00F7422E">
        <w:rPr>
          <w:rFonts w:asciiTheme="minorHAnsi" w:hAnsiTheme="minorHAnsi" w:cstheme="minorHAnsi"/>
          <w:sz w:val="24"/>
          <w:szCs w:val="24"/>
          <w:lang w:val="en-US"/>
        </w:rPr>
        <w:t>t</w:t>
      </w:r>
      <w:r w:rsidRPr="00F7422E">
        <w:rPr>
          <w:rFonts w:asciiTheme="minorHAnsi" w:hAnsiTheme="minorHAnsi" w:cstheme="minorHAnsi"/>
          <w:sz w:val="24"/>
          <w:szCs w:val="24"/>
        </w:rPr>
        <w:t xml:space="preserve"> ini, maka perlu disediakan instrumen undang-undang untuk melindungi orang </w:t>
      </w:r>
      <w:r w:rsidRPr="00F7422E">
        <w:rPr>
          <w:rFonts w:asciiTheme="minorHAnsi" w:hAnsiTheme="minorHAnsi" w:cstheme="minorHAnsi"/>
          <w:sz w:val="24"/>
          <w:szCs w:val="24"/>
          <w:lang w:val="id-ID"/>
        </w:rPr>
        <w:t>banyak</w:t>
      </w:r>
      <w:r w:rsidRPr="00F7422E">
        <w:rPr>
          <w:rFonts w:asciiTheme="minorHAnsi" w:hAnsiTheme="minorHAnsi" w:cstheme="minorHAnsi"/>
          <w:sz w:val="24"/>
          <w:szCs w:val="24"/>
        </w:rPr>
        <w:t>.</w:t>
      </w:r>
    </w:p>
    <w:p w:rsidR="00382C13" w:rsidRPr="00F7422E" w:rsidRDefault="00D037AB">
      <w:pPr>
        <w:pStyle w:val="NoSpacing"/>
        <w:numPr>
          <w:ilvl w:val="1"/>
          <w:numId w:val="29"/>
        </w:numPr>
        <w:jc w:val="both"/>
        <w:rPr>
          <w:rFonts w:asciiTheme="minorHAnsi" w:hAnsiTheme="minorHAnsi" w:cstheme="minorHAnsi"/>
          <w:sz w:val="24"/>
          <w:szCs w:val="24"/>
        </w:rPr>
      </w:pPr>
      <w:r w:rsidRPr="00F7422E">
        <w:rPr>
          <w:rFonts w:asciiTheme="minorHAnsi" w:hAnsiTheme="minorHAnsi" w:cstheme="minorHAnsi"/>
          <w:sz w:val="24"/>
          <w:szCs w:val="24"/>
        </w:rPr>
        <w:t>Kekurangan anggota polis</w:t>
      </w:r>
      <w:r w:rsidRPr="00F7422E">
        <w:rPr>
          <w:rFonts w:asciiTheme="minorHAnsi" w:hAnsiTheme="minorHAnsi" w:cstheme="minorHAnsi"/>
          <w:sz w:val="24"/>
          <w:szCs w:val="24"/>
          <w:lang w:val="id-ID"/>
        </w:rPr>
        <w:t xml:space="preserve">i dalam menjebak atau menemukan pelanggan atai kurangnya personil siber </w:t>
      </w:r>
      <w:r w:rsidRPr="00F7422E">
        <w:rPr>
          <w:rFonts w:asciiTheme="minorHAnsi" w:hAnsiTheme="minorHAnsi" w:cstheme="minorHAnsi"/>
          <w:sz w:val="24"/>
          <w:szCs w:val="24"/>
        </w:rPr>
        <w:t xml:space="preserve">yang dijalankan, sehingga beberapa penemuan akan disusuli </w:t>
      </w:r>
      <w:r w:rsidRPr="00F7422E">
        <w:rPr>
          <w:rFonts w:asciiTheme="minorHAnsi" w:hAnsiTheme="minorHAnsi" w:cstheme="minorHAnsi"/>
          <w:sz w:val="24"/>
          <w:szCs w:val="24"/>
          <w:lang w:val="id-ID"/>
        </w:rPr>
        <w:t>tidak dapat ditemukan</w:t>
      </w:r>
      <w:r w:rsidRPr="00F7422E">
        <w:rPr>
          <w:rFonts w:asciiTheme="minorHAnsi" w:hAnsiTheme="minorHAnsi" w:cstheme="minorHAnsi"/>
          <w:sz w:val="24"/>
          <w:szCs w:val="24"/>
        </w:rPr>
        <w:t xml:space="preserve">. Ini berdasarkan persepsi polisi bahawa rondaan siber sering menghasilkan banyak akaun atau hasil media </w:t>
      </w:r>
      <w:r w:rsidRPr="00F7422E">
        <w:rPr>
          <w:rFonts w:asciiTheme="minorHAnsi" w:hAnsiTheme="minorHAnsi" w:cstheme="minorHAnsi"/>
          <w:sz w:val="24"/>
          <w:szCs w:val="24"/>
        </w:rPr>
        <w:t>sosial yang ditandakan sebagai pelacuran dalam talian, tetapi kaki tangan yang terbatas itu sendiri menjadi masalah serta Mempengaruhi pemantauan tenaga kerja terhadap aktiviti siber.</w:t>
      </w:r>
    </w:p>
    <w:p w:rsidR="00382C13" w:rsidRPr="00F7422E" w:rsidRDefault="00382C13">
      <w:pPr>
        <w:pStyle w:val="NoSpacing"/>
        <w:ind w:left="1080"/>
        <w:jc w:val="both"/>
        <w:rPr>
          <w:rFonts w:asciiTheme="minorHAnsi" w:hAnsiTheme="minorHAnsi" w:cstheme="minorHAnsi"/>
          <w:sz w:val="24"/>
          <w:szCs w:val="24"/>
          <w:lang w:val="id-ID"/>
        </w:rPr>
      </w:pPr>
    </w:p>
    <w:p w:rsidR="00382C13" w:rsidRPr="00F7422E" w:rsidRDefault="00D037AB">
      <w:pPr>
        <w:pStyle w:val="NoSpacing"/>
        <w:jc w:val="both"/>
        <w:rPr>
          <w:rFonts w:asciiTheme="minorHAnsi" w:hAnsiTheme="minorHAnsi" w:cstheme="minorHAnsi"/>
          <w:b/>
          <w:sz w:val="24"/>
          <w:szCs w:val="24"/>
          <w:lang w:val="id-ID"/>
        </w:rPr>
      </w:pPr>
      <w:r w:rsidRPr="00F7422E">
        <w:rPr>
          <w:rFonts w:asciiTheme="minorHAnsi" w:hAnsiTheme="minorHAnsi" w:cstheme="minorHAnsi"/>
          <w:b/>
          <w:sz w:val="24"/>
          <w:szCs w:val="24"/>
        </w:rPr>
        <w:t>Kendala Eksternal</w:t>
      </w:r>
    </w:p>
    <w:p w:rsidR="00382C13" w:rsidRPr="00F7422E" w:rsidRDefault="00D037AB">
      <w:pPr>
        <w:pStyle w:val="NoSpacing"/>
        <w:ind w:firstLine="360"/>
        <w:jc w:val="both"/>
        <w:rPr>
          <w:rFonts w:asciiTheme="minorHAnsi" w:hAnsiTheme="minorHAnsi" w:cstheme="minorHAnsi"/>
          <w:sz w:val="24"/>
          <w:szCs w:val="24"/>
        </w:rPr>
      </w:pPr>
      <w:r w:rsidRPr="00F7422E">
        <w:rPr>
          <w:rFonts w:asciiTheme="minorHAnsi" w:hAnsiTheme="minorHAnsi" w:cstheme="minorHAnsi"/>
          <w:sz w:val="24"/>
          <w:szCs w:val="24"/>
        </w:rPr>
        <w:t xml:space="preserve"> Kendala eksternal cenderung bersumber dari luar piha</w:t>
      </w:r>
      <w:r w:rsidRPr="00F7422E">
        <w:rPr>
          <w:rFonts w:asciiTheme="minorHAnsi" w:hAnsiTheme="minorHAnsi" w:cstheme="minorHAnsi"/>
          <w:sz w:val="24"/>
          <w:szCs w:val="24"/>
        </w:rPr>
        <w:t>k penegak hukum yang ada, Berikut kendala eksternal yang teridentifikasikan yaitu:</w:t>
      </w:r>
    </w:p>
    <w:p w:rsidR="00382C13" w:rsidRPr="00F7422E" w:rsidRDefault="00D037AB">
      <w:pPr>
        <w:pStyle w:val="NoSpacing"/>
        <w:numPr>
          <w:ilvl w:val="0"/>
          <w:numId w:val="30"/>
        </w:numPr>
        <w:jc w:val="both"/>
        <w:rPr>
          <w:rFonts w:asciiTheme="minorHAnsi" w:hAnsiTheme="minorHAnsi" w:cstheme="minorHAnsi"/>
          <w:sz w:val="24"/>
          <w:szCs w:val="24"/>
          <w:lang w:val="id-ID"/>
        </w:rPr>
      </w:pPr>
      <w:r w:rsidRPr="00F7422E">
        <w:rPr>
          <w:rFonts w:asciiTheme="minorHAnsi" w:hAnsiTheme="minorHAnsi" w:cstheme="minorHAnsi"/>
          <w:sz w:val="24"/>
          <w:szCs w:val="24"/>
        </w:rPr>
        <w:t>Warga Kabupaten Nagan Raya cenderung bersikap permisif dan mewaspadai terhadap kegiatan prostitusi online, serta enggan mencelanya. Prilaku demikian didasari dengan sikap ti</w:t>
      </w:r>
      <w:r w:rsidRPr="00F7422E">
        <w:rPr>
          <w:rFonts w:asciiTheme="minorHAnsi" w:hAnsiTheme="minorHAnsi" w:cstheme="minorHAnsi"/>
          <w:sz w:val="24"/>
          <w:szCs w:val="24"/>
        </w:rPr>
        <w:t>dak mau tau bahwa hal demikian tidak ada hubungannya dengan kepentingan dirinya sendiri dan seperti dianggap acuh oleh masyarakat sekitarnya, termasuk kalangan masyarakat Nagan Raya. Artinya sebagian besar warga tidak berupaya mendukung dengan kegiatan pen</w:t>
      </w:r>
      <w:r w:rsidRPr="00F7422E">
        <w:rPr>
          <w:rFonts w:asciiTheme="minorHAnsi" w:hAnsiTheme="minorHAnsi" w:cstheme="minorHAnsi"/>
          <w:sz w:val="24"/>
          <w:szCs w:val="24"/>
        </w:rPr>
        <w:t>anggulangan prostitusi online. Diperlukan perubahan sprilaku yang cenderung acuh terhadap prostitusi online dengan cara berperan berbagai pihak yang dapat mensosialisasikan bahayanya kejahatan prostitusi online terhadap keberlangsungan kehidupan kedepannya</w:t>
      </w:r>
      <w:r w:rsidRPr="00F7422E">
        <w:rPr>
          <w:rFonts w:asciiTheme="minorHAnsi" w:hAnsiTheme="minorHAnsi" w:cstheme="minorHAnsi"/>
          <w:sz w:val="24"/>
          <w:szCs w:val="24"/>
        </w:rPr>
        <w:t xml:space="preserve"> bagi bermasyarakat. </w:t>
      </w:r>
    </w:p>
    <w:p w:rsidR="00382C13" w:rsidRPr="00F7422E" w:rsidRDefault="00D037AB">
      <w:pPr>
        <w:pStyle w:val="NoSpacing"/>
        <w:numPr>
          <w:ilvl w:val="0"/>
          <w:numId w:val="30"/>
        </w:numPr>
        <w:jc w:val="both"/>
        <w:rPr>
          <w:rFonts w:asciiTheme="minorHAnsi" w:hAnsiTheme="minorHAnsi" w:cstheme="minorHAnsi"/>
          <w:sz w:val="24"/>
          <w:szCs w:val="24"/>
          <w:lang w:val="id-ID"/>
        </w:rPr>
      </w:pPr>
      <w:r w:rsidRPr="00F7422E">
        <w:rPr>
          <w:rFonts w:asciiTheme="minorHAnsi" w:hAnsiTheme="minorHAnsi" w:cstheme="minorHAnsi"/>
          <w:sz w:val="24"/>
          <w:szCs w:val="24"/>
          <w:lang w:val="id-ID"/>
        </w:rPr>
        <w:t xml:space="preserve">Kurangnya </w:t>
      </w:r>
      <w:r w:rsidRPr="00F7422E">
        <w:rPr>
          <w:rFonts w:asciiTheme="minorHAnsi" w:hAnsiTheme="minorHAnsi" w:cstheme="minorHAnsi"/>
          <w:sz w:val="24"/>
          <w:szCs w:val="24"/>
        </w:rPr>
        <w:t>kesadaran terhadap masyarakat itu sendiri mengenai kegiatan yang memberantas keja</w:t>
      </w:r>
      <w:bookmarkStart w:id="0" w:name="_GoBack"/>
      <w:bookmarkEnd w:id="0"/>
      <w:r w:rsidRPr="00F7422E">
        <w:rPr>
          <w:rFonts w:asciiTheme="minorHAnsi" w:hAnsiTheme="minorHAnsi" w:cstheme="minorHAnsi"/>
          <w:sz w:val="24"/>
          <w:szCs w:val="24"/>
        </w:rPr>
        <w:t>hatan para pelaku seperti kejahatan prositusi online serta sosialisasi yang wajib diterapkan oleh masyarakat itu sendiri serta pentingnnya meli</w:t>
      </w:r>
      <w:r w:rsidRPr="00F7422E">
        <w:rPr>
          <w:rFonts w:asciiTheme="minorHAnsi" w:hAnsiTheme="minorHAnsi" w:cstheme="minorHAnsi"/>
          <w:sz w:val="24"/>
          <w:szCs w:val="24"/>
        </w:rPr>
        <w:t>batkan tokoh agama guna menghindari kejahatan prositusi online dimasa yang akan datang</w:t>
      </w:r>
      <w:r w:rsidRPr="00F7422E">
        <w:rPr>
          <w:rStyle w:val="FootnoteReference"/>
          <w:rFonts w:asciiTheme="minorHAnsi" w:hAnsiTheme="minorHAnsi" w:cstheme="minorHAnsi"/>
          <w:sz w:val="24"/>
          <w:szCs w:val="24"/>
        </w:rPr>
        <w:footnoteReference w:id="7"/>
      </w:r>
    </w:p>
    <w:p w:rsidR="00382C13" w:rsidRPr="00F7422E" w:rsidRDefault="00382C13">
      <w:pPr>
        <w:pStyle w:val="NoSpacing"/>
        <w:ind w:left="720"/>
        <w:jc w:val="both"/>
        <w:rPr>
          <w:rFonts w:asciiTheme="minorHAnsi" w:hAnsiTheme="minorHAnsi" w:cstheme="minorHAnsi"/>
          <w:sz w:val="24"/>
          <w:szCs w:val="24"/>
          <w:lang w:val="id-ID"/>
        </w:rPr>
      </w:pPr>
    </w:p>
    <w:p w:rsidR="00382C13" w:rsidRPr="00F7422E" w:rsidRDefault="00D037AB">
      <w:pPr>
        <w:pStyle w:val="NoSpacing"/>
        <w:numPr>
          <w:ilvl w:val="0"/>
          <w:numId w:val="1"/>
        </w:numPr>
        <w:jc w:val="both"/>
        <w:rPr>
          <w:rFonts w:asciiTheme="minorHAnsi" w:hAnsiTheme="minorHAnsi" w:cstheme="minorHAnsi"/>
          <w:b/>
          <w:sz w:val="24"/>
          <w:szCs w:val="24"/>
        </w:rPr>
      </w:pPr>
      <w:r w:rsidRPr="00F7422E">
        <w:rPr>
          <w:rFonts w:asciiTheme="minorHAnsi" w:hAnsiTheme="minorHAnsi" w:cstheme="minorHAnsi"/>
          <w:b/>
          <w:sz w:val="24"/>
          <w:szCs w:val="24"/>
          <w:lang w:val="id-ID"/>
        </w:rPr>
        <w:t xml:space="preserve">Kesimpulan </w:t>
      </w:r>
    </w:p>
    <w:p w:rsidR="00382C13" w:rsidRPr="00F7422E" w:rsidRDefault="00382C13">
      <w:pPr>
        <w:pStyle w:val="NoSpacing"/>
        <w:ind w:left="360"/>
        <w:jc w:val="both"/>
        <w:rPr>
          <w:rFonts w:asciiTheme="minorHAnsi" w:hAnsiTheme="minorHAnsi" w:cstheme="minorHAnsi"/>
          <w:b/>
          <w:sz w:val="24"/>
          <w:szCs w:val="24"/>
        </w:rPr>
      </w:pPr>
    </w:p>
    <w:p w:rsidR="00382C13" w:rsidRPr="00F7422E" w:rsidRDefault="00D037AB">
      <w:pPr>
        <w:pStyle w:val="ListParagraph"/>
        <w:numPr>
          <w:ilvl w:val="0"/>
          <w:numId w:val="31"/>
        </w:numPr>
        <w:spacing w:line="240" w:lineRule="auto"/>
        <w:jc w:val="both"/>
        <w:rPr>
          <w:rFonts w:asciiTheme="minorHAnsi" w:hAnsiTheme="minorHAnsi" w:cstheme="minorHAnsi"/>
          <w:sz w:val="24"/>
          <w:szCs w:val="24"/>
          <w:lang w:val="id-ID"/>
        </w:rPr>
      </w:pPr>
      <w:r w:rsidRPr="00F7422E">
        <w:rPr>
          <w:rFonts w:asciiTheme="minorHAnsi" w:hAnsiTheme="minorHAnsi" w:cstheme="minorHAnsi"/>
          <w:sz w:val="24"/>
          <w:szCs w:val="24"/>
          <w:lang w:val="id-ID"/>
        </w:rPr>
        <w:t xml:space="preserve">Penegakan undang-undang anti prostitusi online pemerintah Nagan Raya sedang berlangsung dan serangkaian investigasi dan tanya jawab telah dilakukan untuk </w:t>
      </w:r>
      <w:r w:rsidRPr="00F7422E">
        <w:rPr>
          <w:rFonts w:asciiTheme="minorHAnsi" w:hAnsiTheme="minorHAnsi" w:cstheme="minorHAnsi"/>
          <w:sz w:val="24"/>
          <w:szCs w:val="24"/>
          <w:lang w:val="id-ID"/>
        </w:rPr>
        <w:t>mengungkap kasus prostitusi online. Dari hasil penyelidikan, diketahui bahwa pelaku  prostitusi online untuk anak di bawah umur menggunakan WhatsApp sebagai sarana transaksi. Sedangkan untuk mucikari, pasal 506 KUHP mengatur bahwa: “Barang</w:t>
      </w:r>
      <w:r w:rsidRPr="00F7422E">
        <w:rPr>
          <w:rFonts w:asciiTheme="minorHAnsi" w:hAnsiTheme="minorHAnsi" w:cstheme="minorHAnsi"/>
          <w:sz w:val="24"/>
          <w:szCs w:val="24"/>
          <w:lang w:val="en-US"/>
        </w:rPr>
        <w:t xml:space="preserve"> siapa</w:t>
      </w:r>
      <w:r w:rsidRPr="00F7422E">
        <w:rPr>
          <w:rFonts w:asciiTheme="minorHAnsi" w:hAnsiTheme="minorHAnsi" w:cstheme="minorHAnsi"/>
          <w:sz w:val="24"/>
          <w:szCs w:val="24"/>
          <w:lang w:val="id-ID"/>
        </w:rPr>
        <w:t xml:space="preserve"> </w:t>
      </w:r>
      <w:r w:rsidRPr="00F7422E">
        <w:rPr>
          <w:rFonts w:asciiTheme="minorHAnsi" w:hAnsiTheme="minorHAnsi" w:cstheme="minorHAnsi"/>
          <w:sz w:val="24"/>
          <w:szCs w:val="24"/>
          <w:lang w:val="id-ID"/>
        </w:rPr>
        <w:lastRenderedPageBreak/>
        <w:t>me</w:t>
      </w:r>
      <w:r w:rsidRPr="00F7422E">
        <w:rPr>
          <w:rFonts w:asciiTheme="minorHAnsi" w:hAnsiTheme="minorHAnsi" w:cstheme="minorHAnsi"/>
          <w:sz w:val="24"/>
          <w:szCs w:val="24"/>
          <w:lang w:val="en-US"/>
        </w:rPr>
        <w:t>narik ke</w:t>
      </w:r>
      <w:r w:rsidRPr="00F7422E">
        <w:rPr>
          <w:rFonts w:asciiTheme="minorHAnsi" w:hAnsiTheme="minorHAnsi" w:cstheme="minorHAnsi"/>
          <w:sz w:val="24"/>
          <w:szCs w:val="24"/>
          <w:lang w:val="en-US"/>
        </w:rPr>
        <w:t>untungan dari perbuatan</w:t>
      </w:r>
      <w:r w:rsidRPr="00F7422E">
        <w:rPr>
          <w:rFonts w:asciiTheme="minorHAnsi" w:hAnsiTheme="minorHAnsi" w:cstheme="minorHAnsi"/>
          <w:sz w:val="24"/>
          <w:szCs w:val="24"/>
          <w:lang w:val="id-ID"/>
        </w:rPr>
        <w:t xml:space="preserve"> cabul </w:t>
      </w:r>
      <w:r w:rsidRPr="00F7422E">
        <w:rPr>
          <w:rFonts w:asciiTheme="minorHAnsi" w:hAnsiTheme="minorHAnsi" w:cstheme="minorHAnsi"/>
          <w:sz w:val="24"/>
          <w:szCs w:val="24"/>
          <w:lang w:val="en-US"/>
        </w:rPr>
        <w:t>wanita</w:t>
      </w:r>
      <w:r w:rsidRPr="00F7422E">
        <w:rPr>
          <w:rFonts w:asciiTheme="minorHAnsi" w:hAnsiTheme="minorHAnsi" w:cstheme="minorHAnsi"/>
          <w:sz w:val="24"/>
          <w:szCs w:val="24"/>
          <w:lang w:val="id-ID"/>
        </w:rPr>
        <w:t xml:space="preserve"> dan me</w:t>
      </w:r>
      <w:r w:rsidRPr="00F7422E">
        <w:rPr>
          <w:rFonts w:asciiTheme="minorHAnsi" w:hAnsiTheme="minorHAnsi" w:cstheme="minorHAnsi"/>
          <w:sz w:val="24"/>
          <w:szCs w:val="24"/>
          <w:lang w:val="en-US"/>
        </w:rPr>
        <w:t>njadikan sebagai</w:t>
      </w:r>
      <w:r w:rsidRPr="00F7422E">
        <w:rPr>
          <w:rFonts w:asciiTheme="minorHAnsi" w:hAnsiTheme="minorHAnsi" w:cstheme="minorHAnsi"/>
          <w:sz w:val="24"/>
          <w:szCs w:val="24"/>
          <w:lang w:val="id-ID"/>
        </w:rPr>
        <w:t xml:space="preserve"> mata </w:t>
      </w:r>
      <w:r w:rsidRPr="00F7422E">
        <w:rPr>
          <w:rFonts w:asciiTheme="minorHAnsi" w:hAnsiTheme="minorHAnsi" w:cstheme="minorHAnsi"/>
          <w:sz w:val="24"/>
          <w:szCs w:val="24"/>
          <w:lang w:val="en-US"/>
        </w:rPr>
        <w:t>pencarian</w:t>
      </w:r>
      <w:r w:rsidRPr="00F7422E">
        <w:rPr>
          <w:rFonts w:asciiTheme="minorHAnsi" w:hAnsiTheme="minorHAnsi" w:cstheme="minorHAnsi"/>
          <w:sz w:val="24"/>
          <w:szCs w:val="24"/>
          <w:lang w:val="id-ID"/>
        </w:rPr>
        <w:t xml:space="preserve"> diancam dengan pidana </w:t>
      </w:r>
      <w:r w:rsidRPr="00F7422E">
        <w:rPr>
          <w:rFonts w:asciiTheme="minorHAnsi" w:hAnsiTheme="minorHAnsi" w:cstheme="minorHAnsi"/>
          <w:sz w:val="24"/>
          <w:szCs w:val="24"/>
          <w:lang w:val="en-US"/>
        </w:rPr>
        <w:t>kurungan</w:t>
      </w:r>
      <w:r w:rsidRPr="00F7422E">
        <w:rPr>
          <w:rFonts w:asciiTheme="minorHAnsi" w:hAnsiTheme="minorHAnsi" w:cstheme="minorHAnsi"/>
          <w:sz w:val="24"/>
          <w:szCs w:val="24"/>
          <w:lang w:val="id-ID"/>
        </w:rPr>
        <w:t xml:space="preserve"> paling </w:t>
      </w:r>
      <w:r w:rsidRPr="00F7422E">
        <w:rPr>
          <w:rFonts w:asciiTheme="minorHAnsi" w:hAnsiTheme="minorHAnsi" w:cstheme="minorHAnsi"/>
          <w:sz w:val="24"/>
          <w:szCs w:val="24"/>
          <w:lang w:val="en-US"/>
        </w:rPr>
        <w:t>lama satu tahun.</w:t>
      </w:r>
    </w:p>
    <w:p w:rsidR="00382C13" w:rsidRPr="00F7422E" w:rsidRDefault="00D037AB">
      <w:pPr>
        <w:pStyle w:val="ListParagraph"/>
        <w:numPr>
          <w:ilvl w:val="0"/>
          <w:numId w:val="31"/>
        </w:numPr>
        <w:spacing w:line="240" w:lineRule="auto"/>
        <w:jc w:val="both"/>
        <w:rPr>
          <w:rFonts w:asciiTheme="minorHAnsi" w:hAnsiTheme="minorHAnsi" w:cstheme="minorHAnsi"/>
          <w:sz w:val="24"/>
          <w:szCs w:val="24"/>
        </w:rPr>
      </w:pPr>
      <w:r w:rsidRPr="00F7422E">
        <w:rPr>
          <w:rFonts w:asciiTheme="minorHAnsi" w:hAnsiTheme="minorHAnsi" w:cstheme="minorHAnsi"/>
          <w:sz w:val="24"/>
          <w:szCs w:val="24"/>
          <w:lang w:val="id-ID"/>
        </w:rPr>
        <w:t>Hambata</w:t>
      </w:r>
      <w:r w:rsidRPr="00F7422E">
        <w:rPr>
          <w:rFonts w:asciiTheme="minorHAnsi" w:hAnsiTheme="minorHAnsi" w:cstheme="minorHAnsi"/>
          <w:sz w:val="24"/>
          <w:szCs w:val="24"/>
          <w:lang w:val="en-US"/>
        </w:rPr>
        <w:t>n akan</w:t>
      </w:r>
      <w:r w:rsidRPr="00F7422E">
        <w:rPr>
          <w:rFonts w:asciiTheme="minorHAnsi" w:hAnsiTheme="minorHAnsi" w:cstheme="minorHAnsi"/>
          <w:sz w:val="24"/>
          <w:szCs w:val="24"/>
          <w:lang w:val="id-ID"/>
        </w:rPr>
        <w:t xml:space="preserve"> dilalui </w:t>
      </w:r>
      <w:r w:rsidRPr="00F7422E">
        <w:rPr>
          <w:rFonts w:asciiTheme="minorHAnsi" w:hAnsiTheme="minorHAnsi" w:cstheme="minorHAnsi"/>
          <w:sz w:val="24"/>
          <w:szCs w:val="24"/>
          <w:lang w:val="en-US"/>
        </w:rPr>
        <w:t>para</w:t>
      </w:r>
      <w:r w:rsidRPr="00F7422E">
        <w:rPr>
          <w:rFonts w:asciiTheme="minorHAnsi" w:hAnsiTheme="minorHAnsi" w:cstheme="minorHAnsi"/>
          <w:sz w:val="24"/>
          <w:szCs w:val="24"/>
          <w:lang w:val="id-ID"/>
        </w:rPr>
        <w:t xml:space="preserve"> penegak hukum menangani prostitusi online di pemerintahan Nagan Raya terbagi 2,</w:t>
      </w:r>
      <w:r w:rsidRPr="00F7422E">
        <w:rPr>
          <w:rFonts w:asciiTheme="minorHAnsi" w:hAnsiTheme="minorHAnsi" w:cstheme="minorHAnsi"/>
          <w:sz w:val="24"/>
          <w:szCs w:val="24"/>
          <w:lang w:val="en-US"/>
        </w:rPr>
        <w:t xml:space="preserve"> internal</w:t>
      </w:r>
      <w:r w:rsidRPr="00F7422E">
        <w:rPr>
          <w:rFonts w:asciiTheme="minorHAnsi" w:hAnsiTheme="minorHAnsi" w:cstheme="minorHAnsi"/>
          <w:sz w:val="24"/>
          <w:szCs w:val="24"/>
          <w:lang w:val="id-ID"/>
        </w:rPr>
        <w:t xml:space="preserve"> dan ekster</w:t>
      </w:r>
      <w:r w:rsidRPr="00F7422E">
        <w:rPr>
          <w:rFonts w:asciiTheme="minorHAnsi" w:hAnsiTheme="minorHAnsi" w:cstheme="minorHAnsi"/>
          <w:sz w:val="24"/>
          <w:szCs w:val="24"/>
          <w:lang w:val="id-ID"/>
        </w:rPr>
        <w:t xml:space="preserve">nal. Hambatan internal antara lain sedikitnya perangkat hukum untuk menjebak pelaku </w:t>
      </w:r>
      <w:r w:rsidRPr="00F7422E">
        <w:rPr>
          <w:rFonts w:asciiTheme="minorHAnsi" w:hAnsiTheme="minorHAnsi" w:cstheme="minorHAnsi"/>
          <w:sz w:val="24"/>
          <w:szCs w:val="24"/>
          <w:lang w:val="en-US"/>
        </w:rPr>
        <w:t>atau pelacurdan</w:t>
      </w:r>
      <w:r w:rsidRPr="00F7422E">
        <w:rPr>
          <w:rFonts w:asciiTheme="minorHAnsi" w:hAnsiTheme="minorHAnsi" w:cstheme="minorHAnsi"/>
          <w:sz w:val="24"/>
          <w:szCs w:val="24"/>
          <w:lang w:val="id-ID"/>
        </w:rPr>
        <w:t xml:space="preserve"> pengguna </w:t>
      </w:r>
      <w:r w:rsidRPr="00F7422E">
        <w:rPr>
          <w:rFonts w:asciiTheme="minorHAnsi" w:hAnsiTheme="minorHAnsi" w:cstheme="minorHAnsi"/>
          <w:sz w:val="24"/>
          <w:szCs w:val="24"/>
          <w:lang w:val="en-US"/>
        </w:rPr>
        <w:t>sebagai konsumen prostitusi</w:t>
      </w:r>
      <w:r w:rsidRPr="00F7422E">
        <w:rPr>
          <w:rFonts w:asciiTheme="minorHAnsi" w:hAnsiTheme="minorHAnsi" w:cstheme="minorHAnsi"/>
          <w:sz w:val="24"/>
          <w:szCs w:val="24"/>
          <w:lang w:val="id-ID"/>
        </w:rPr>
        <w:t xml:space="preserve"> online, serta sedikitnya </w:t>
      </w:r>
      <w:r w:rsidRPr="00F7422E">
        <w:rPr>
          <w:rFonts w:asciiTheme="minorHAnsi" w:hAnsiTheme="minorHAnsi" w:cstheme="minorHAnsi"/>
          <w:sz w:val="24"/>
          <w:szCs w:val="24"/>
          <w:lang w:val="en-US"/>
        </w:rPr>
        <w:t>aparat</w:t>
      </w:r>
      <w:r w:rsidRPr="00F7422E">
        <w:rPr>
          <w:rFonts w:asciiTheme="minorHAnsi" w:hAnsiTheme="minorHAnsi" w:cstheme="minorHAnsi"/>
          <w:sz w:val="24"/>
          <w:szCs w:val="24"/>
          <w:lang w:val="id-ID"/>
        </w:rPr>
        <w:t xml:space="preserve"> kepolisian  segera memantau cybergroup</w:t>
      </w:r>
      <w:r w:rsidRPr="00F7422E">
        <w:rPr>
          <w:rFonts w:asciiTheme="minorHAnsi" w:hAnsiTheme="minorHAnsi" w:cstheme="minorHAnsi"/>
          <w:sz w:val="24"/>
          <w:szCs w:val="24"/>
          <w:lang w:val="en-US"/>
        </w:rPr>
        <w:t xml:space="preserve"> </w:t>
      </w:r>
      <w:r w:rsidRPr="00F7422E">
        <w:rPr>
          <w:rFonts w:asciiTheme="minorHAnsi" w:hAnsiTheme="minorHAnsi" w:cstheme="minorHAnsi"/>
          <w:sz w:val="24"/>
          <w:szCs w:val="24"/>
          <w:lang w:val="id-ID"/>
        </w:rPr>
        <w:t xml:space="preserve">network, meningkatnya permintaan perangkat </w:t>
      </w:r>
      <w:r w:rsidRPr="00F7422E">
        <w:rPr>
          <w:rFonts w:asciiTheme="minorHAnsi" w:hAnsiTheme="minorHAnsi" w:cstheme="minorHAnsi"/>
          <w:sz w:val="24"/>
          <w:szCs w:val="24"/>
          <w:lang w:val="id-ID"/>
        </w:rPr>
        <w:t>kencan dan kapasitas staf untuk mengimbangi cybercrime,</w:t>
      </w:r>
      <w:r w:rsidRPr="00F7422E">
        <w:rPr>
          <w:rFonts w:asciiTheme="minorHAnsi" w:hAnsiTheme="minorHAnsi" w:cstheme="minorHAnsi"/>
          <w:sz w:val="24"/>
          <w:szCs w:val="24"/>
          <w:lang w:val="en-US"/>
        </w:rPr>
        <w:t xml:space="preserve"> </w:t>
      </w:r>
      <w:r w:rsidRPr="00F7422E">
        <w:rPr>
          <w:rFonts w:asciiTheme="minorHAnsi" w:hAnsiTheme="minorHAnsi" w:cstheme="minorHAnsi"/>
          <w:sz w:val="24"/>
          <w:szCs w:val="24"/>
          <w:lang w:val="id-ID"/>
        </w:rPr>
        <w:t>kesulitan dalam menyelesaikan persidangan</w:t>
      </w:r>
      <w:r w:rsidRPr="00F7422E">
        <w:rPr>
          <w:rFonts w:asciiTheme="minorHAnsi" w:hAnsiTheme="minorHAnsi" w:cstheme="minorHAnsi"/>
          <w:sz w:val="24"/>
          <w:szCs w:val="24"/>
          <w:lang w:val="en-US"/>
        </w:rPr>
        <w:t xml:space="preserve"> mengenai bukti beserta saksi</w:t>
      </w:r>
      <w:r w:rsidRPr="00F7422E">
        <w:rPr>
          <w:rFonts w:asciiTheme="minorHAnsi" w:hAnsiTheme="minorHAnsi" w:cstheme="minorHAnsi"/>
          <w:sz w:val="24"/>
          <w:szCs w:val="24"/>
          <w:lang w:val="id-ID"/>
        </w:rPr>
        <w:t>, dan seikitnya strategi dalam sosialisasi terkait prostitusi online mengenai tindakan pencegahan yang dirasakan oleh mahasiswa. H</w:t>
      </w:r>
      <w:r w:rsidRPr="00F7422E">
        <w:rPr>
          <w:rFonts w:asciiTheme="minorHAnsi" w:hAnsiTheme="minorHAnsi" w:cstheme="minorHAnsi"/>
          <w:sz w:val="24"/>
          <w:szCs w:val="24"/>
          <w:lang w:val="id-ID"/>
        </w:rPr>
        <w:t>ambatan eksternal yang dihadapi antara lain sikap  permisif dan keengganan untuk melaporkan prostitusi online.</w:t>
      </w:r>
    </w:p>
    <w:p w:rsidR="00382C13" w:rsidRPr="00F7422E" w:rsidRDefault="00D037AB">
      <w:pPr>
        <w:autoSpaceDE w:val="0"/>
        <w:autoSpaceDN w:val="0"/>
        <w:adjustRightInd w:val="0"/>
        <w:spacing w:before="240" w:after="0" w:line="240" w:lineRule="auto"/>
        <w:ind w:left="567" w:hanging="567"/>
        <w:jc w:val="both"/>
        <w:rPr>
          <w:rFonts w:asciiTheme="minorHAnsi" w:hAnsiTheme="minorHAnsi" w:cstheme="minorHAnsi"/>
          <w:b/>
          <w:sz w:val="24"/>
          <w:szCs w:val="24"/>
        </w:rPr>
      </w:pPr>
      <w:r w:rsidRPr="00F7422E">
        <w:rPr>
          <w:rFonts w:asciiTheme="minorHAnsi" w:hAnsiTheme="minorHAnsi" w:cstheme="minorHAnsi"/>
          <w:b/>
          <w:sz w:val="24"/>
          <w:szCs w:val="24"/>
        </w:rPr>
        <w:t>REFERENSI</w:t>
      </w:r>
    </w:p>
    <w:p w:rsidR="00382C13" w:rsidRPr="00F7422E" w:rsidRDefault="00D037AB">
      <w:pPr>
        <w:autoSpaceDE w:val="0"/>
        <w:autoSpaceDN w:val="0"/>
        <w:adjustRightInd w:val="0"/>
        <w:spacing w:before="240" w:after="0" w:line="240" w:lineRule="auto"/>
        <w:ind w:left="567" w:hanging="567"/>
        <w:jc w:val="both"/>
        <w:rPr>
          <w:rFonts w:asciiTheme="minorHAnsi" w:hAnsiTheme="minorHAnsi" w:cstheme="minorHAnsi"/>
          <w:b/>
          <w:sz w:val="24"/>
          <w:szCs w:val="24"/>
        </w:rPr>
      </w:pPr>
      <w:r w:rsidRPr="00F7422E">
        <w:rPr>
          <w:rFonts w:asciiTheme="minorHAnsi" w:hAnsiTheme="minorHAnsi" w:cstheme="minorHAnsi"/>
          <w:b/>
          <w:sz w:val="24"/>
          <w:szCs w:val="24"/>
        </w:rPr>
        <w:t>Buku:</w:t>
      </w:r>
    </w:p>
    <w:p w:rsidR="00382C13" w:rsidRPr="00F7422E" w:rsidRDefault="00D037AB">
      <w:pPr>
        <w:autoSpaceDE w:val="0"/>
        <w:autoSpaceDN w:val="0"/>
        <w:adjustRightInd w:val="0"/>
        <w:spacing w:before="240" w:after="0" w:line="240" w:lineRule="auto"/>
        <w:ind w:left="567" w:hanging="567"/>
        <w:jc w:val="both"/>
        <w:rPr>
          <w:rFonts w:asciiTheme="minorHAnsi" w:hAnsiTheme="minorHAnsi" w:cstheme="minorHAnsi"/>
          <w:sz w:val="24"/>
          <w:szCs w:val="24"/>
        </w:rPr>
      </w:pPr>
      <w:r w:rsidRPr="00F7422E">
        <w:rPr>
          <w:rFonts w:asciiTheme="minorHAnsi" w:hAnsiTheme="minorHAnsi" w:cstheme="minorHAnsi"/>
          <w:sz w:val="24"/>
          <w:szCs w:val="24"/>
        </w:rPr>
        <w:t xml:space="preserve">Bambang Sunggono. 1997. </w:t>
      </w:r>
      <w:r w:rsidRPr="00F7422E">
        <w:rPr>
          <w:rFonts w:asciiTheme="minorHAnsi" w:hAnsiTheme="minorHAnsi" w:cstheme="minorHAnsi"/>
          <w:i/>
          <w:sz w:val="24"/>
          <w:szCs w:val="24"/>
        </w:rPr>
        <w:t>Metode Penelitian Hukum (Suatu Pengantar).</w:t>
      </w:r>
      <w:r w:rsidRPr="00F7422E">
        <w:rPr>
          <w:rFonts w:asciiTheme="minorHAnsi" w:hAnsiTheme="minorHAnsi" w:cstheme="minorHAnsi"/>
          <w:sz w:val="24"/>
          <w:szCs w:val="24"/>
        </w:rPr>
        <w:t xml:space="preserve"> Raja Grafindo. Jakarta. </w:t>
      </w:r>
    </w:p>
    <w:p w:rsidR="00382C13" w:rsidRPr="00F7422E" w:rsidRDefault="00D037AB">
      <w:pPr>
        <w:autoSpaceDE w:val="0"/>
        <w:autoSpaceDN w:val="0"/>
        <w:adjustRightInd w:val="0"/>
        <w:spacing w:before="240" w:after="0" w:line="240" w:lineRule="auto"/>
        <w:ind w:left="567" w:hanging="567"/>
        <w:jc w:val="both"/>
        <w:rPr>
          <w:rFonts w:asciiTheme="minorHAnsi" w:hAnsiTheme="minorHAnsi" w:cstheme="minorHAnsi"/>
          <w:sz w:val="24"/>
          <w:szCs w:val="24"/>
          <w:lang w:val="en-US"/>
        </w:rPr>
      </w:pPr>
      <w:r w:rsidRPr="00F7422E">
        <w:rPr>
          <w:rFonts w:asciiTheme="minorHAnsi" w:hAnsiTheme="minorHAnsi" w:cstheme="minorHAnsi"/>
          <w:sz w:val="24"/>
          <w:szCs w:val="24"/>
          <w:lang w:val="en-US"/>
        </w:rPr>
        <w:t xml:space="preserve">Banurusman, 1995. </w:t>
      </w:r>
      <w:r w:rsidRPr="00F7422E">
        <w:rPr>
          <w:rFonts w:asciiTheme="minorHAnsi" w:hAnsiTheme="minorHAnsi" w:cstheme="minorHAnsi"/>
          <w:i/>
          <w:sz w:val="24"/>
          <w:szCs w:val="24"/>
          <w:lang w:val="en-US"/>
        </w:rPr>
        <w:t>Polisi Masyarakat d</w:t>
      </w:r>
      <w:r w:rsidRPr="00F7422E">
        <w:rPr>
          <w:rFonts w:asciiTheme="minorHAnsi" w:hAnsiTheme="minorHAnsi" w:cstheme="minorHAnsi"/>
          <w:i/>
          <w:sz w:val="24"/>
          <w:szCs w:val="24"/>
          <w:lang w:val="en-US"/>
        </w:rPr>
        <w:t>an Negara, Biagraf Publishing</w:t>
      </w:r>
      <w:r w:rsidRPr="00F7422E">
        <w:rPr>
          <w:rFonts w:asciiTheme="minorHAnsi" w:hAnsiTheme="minorHAnsi" w:cstheme="minorHAnsi"/>
          <w:sz w:val="24"/>
          <w:szCs w:val="24"/>
          <w:lang w:val="en-US"/>
        </w:rPr>
        <w:t>, Yogyakarta.</w:t>
      </w:r>
    </w:p>
    <w:p w:rsidR="00382C13" w:rsidRPr="00F7422E" w:rsidRDefault="00D037AB">
      <w:pPr>
        <w:autoSpaceDE w:val="0"/>
        <w:autoSpaceDN w:val="0"/>
        <w:adjustRightInd w:val="0"/>
        <w:spacing w:before="240" w:after="0" w:line="240" w:lineRule="auto"/>
        <w:ind w:left="567" w:hanging="567"/>
        <w:jc w:val="both"/>
        <w:rPr>
          <w:rFonts w:asciiTheme="minorHAnsi" w:hAnsiTheme="minorHAnsi" w:cstheme="minorHAnsi"/>
          <w:sz w:val="24"/>
          <w:szCs w:val="24"/>
          <w:lang w:val="id-ID"/>
        </w:rPr>
      </w:pPr>
      <w:r w:rsidRPr="00F7422E">
        <w:rPr>
          <w:rFonts w:asciiTheme="minorHAnsi" w:hAnsiTheme="minorHAnsi" w:cstheme="minorHAnsi"/>
          <w:sz w:val="24"/>
          <w:szCs w:val="24"/>
        </w:rPr>
        <w:t xml:space="preserve">Barda Nawawi Arief. 2003. </w:t>
      </w:r>
      <w:r w:rsidRPr="00F7422E">
        <w:rPr>
          <w:rFonts w:asciiTheme="minorHAnsi" w:hAnsiTheme="minorHAnsi" w:cstheme="minorHAnsi"/>
          <w:i/>
          <w:sz w:val="24"/>
          <w:szCs w:val="24"/>
        </w:rPr>
        <w:t>Bunga Rampai Kebijakan Hukum Pidana</w:t>
      </w:r>
      <w:r w:rsidRPr="00F7422E">
        <w:rPr>
          <w:rFonts w:asciiTheme="minorHAnsi" w:hAnsiTheme="minorHAnsi" w:cstheme="minorHAnsi"/>
          <w:sz w:val="24"/>
          <w:szCs w:val="24"/>
        </w:rPr>
        <w:t xml:space="preserve">. PT Citra. Aditya Bakti. Bandung. </w:t>
      </w:r>
    </w:p>
    <w:p w:rsidR="00382C13" w:rsidRPr="00F7422E" w:rsidRDefault="00D037AB">
      <w:pPr>
        <w:autoSpaceDE w:val="0"/>
        <w:autoSpaceDN w:val="0"/>
        <w:adjustRightInd w:val="0"/>
        <w:spacing w:before="240" w:after="0" w:line="240" w:lineRule="auto"/>
        <w:ind w:left="567" w:hanging="567"/>
        <w:jc w:val="both"/>
        <w:rPr>
          <w:rFonts w:asciiTheme="minorHAnsi" w:hAnsiTheme="minorHAnsi" w:cstheme="minorHAnsi"/>
          <w:i/>
          <w:iCs/>
          <w:sz w:val="24"/>
          <w:szCs w:val="24"/>
          <w:lang w:val="id-ID"/>
        </w:rPr>
      </w:pPr>
      <w:r w:rsidRPr="00F7422E">
        <w:rPr>
          <w:rFonts w:asciiTheme="minorHAnsi" w:hAnsiTheme="minorHAnsi" w:cstheme="minorHAnsi"/>
          <w:sz w:val="24"/>
          <w:szCs w:val="24"/>
        </w:rPr>
        <w:t xml:space="preserve">Ronny Hanitijo Soemitro, 2010 </w:t>
      </w:r>
      <w:r w:rsidRPr="00F7422E">
        <w:rPr>
          <w:rFonts w:asciiTheme="minorHAnsi" w:hAnsiTheme="minorHAnsi" w:cstheme="minorHAnsi"/>
          <w:i/>
          <w:iCs/>
          <w:sz w:val="24"/>
          <w:szCs w:val="24"/>
        </w:rPr>
        <w:t xml:space="preserve">Dualisme Penelitian Hukum (Normatif dan Empiris), </w:t>
      </w:r>
      <w:r w:rsidRPr="00F7422E">
        <w:rPr>
          <w:rFonts w:asciiTheme="minorHAnsi" w:hAnsiTheme="minorHAnsi" w:cstheme="minorHAnsi"/>
          <w:sz w:val="24"/>
          <w:szCs w:val="24"/>
        </w:rPr>
        <w:t>Yogyakarta: Pustaka Pelajar</w:t>
      </w:r>
      <w:r w:rsidRPr="00F7422E">
        <w:rPr>
          <w:rFonts w:asciiTheme="minorHAnsi" w:hAnsiTheme="minorHAnsi" w:cstheme="minorHAnsi"/>
          <w:sz w:val="24"/>
          <w:szCs w:val="24"/>
          <w:lang w:val="id-ID"/>
        </w:rPr>
        <w:t>.</w:t>
      </w:r>
    </w:p>
    <w:p w:rsidR="00382C13" w:rsidRPr="00F7422E" w:rsidRDefault="00D037AB">
      <w:pPr>
        <w:autoSpaceDE w:val="0"/>
        <w:autoSpaceDN w:val="0"/>
        <w:adjustRightInd w:val="0"/>
        <w:spacing w:before="240" w:after="0" w:line="240" w:lineRule="auto"/>
        <w:ind w:left="567" w:hanging="567"/>
        <w:jc w:val="both"/>
        <w:rPr>
          <w:rFonts w:asciiTheme="minorHAnsi" w:hAnsiTheme="minorHAnsi" w:cstheme="minorHAnsi"/>
          <w:sz w:val="24"/>
          <w:szCs w:val="24"/>
        </w:rPr>
      </w:pPr>
      <w:r w:rsidRPr="00F7422E">
        <w:rPr>
          <w:rFonts w:asciiTheme="minorHAnsi" w:hAnsiTheme="minorHAnsi" w:cstheme="minorHAnsi"/>
          <w:sz w:val="24"/>
          <w:szCs w:val="24"/>
        </w:rPr>
        <w:t xml:space="preserve">Dewantoro, N.A. 1987. </w:t>
      </w:r>
      <w:r w:rsidRPr="00F7422E">
        <w:rPr>
          <w:rFonts w:asciiTheme="minorHAnsi" w:hAnsiTheme="minorHAnsi" w:cstheme="minorHAnsi"/>
          <w:i/>
          <w:sz w:val="24"/>
          <w:szCs w:val="24"/>
        </w:rPr>
        <w:t>Masalah Kebebasan Hakim dalam Menangani Suatu Perkara Pidana.</w:t>
      </w:r>
      <w:r w:rsidRPr="00F7422E">
        <w:rPr>
          <w:rFonts w:asciiTheme="minorHAnsi" w:hAnsiTheme="minorHAnsi" w:cstheme="minorHAnsi"/>
          <w:sz w:val="24"/>
          <w:szCs w:val="24"/>
        </w:rPr>
        <w:t xml:space="preserve"> Aksara Persada, Jakarta. </w:t>
      </w:r>
    </w:p>
    <w:p w:rsidR="00382C13" w:rsidRPr="00F7422E" w:rsidRDefault="00D037AB">
      <w:pPr>
        <w:autoSpaceDE w:val="0"/>
        <w:autoSpaceDN w:val="0"/>
        <w:adjustRightInd w:val="0"/>
        <w:spacing w:before="240" w:after="0" w:line="240" w:lineRule="auto"/>
        <w:ind w:left="567" w:hanging="567"/>
        <w:jc w:val="both"/>
        <w:rPr>
          <w:rFonts w:asciiTheme="minorHAnsi" w:hAnsiTheme="minorHAnsi" w:cstheme="minorHAnsi"/>
          <w:b/>
          <w:sz w:val="24"/>
          <w:szCs w:val="24"/>
          <w:lang w:val="en-US"/>
        </w:rPr>
      </w:pPr>
      <w:r w:rsidRPr="00F7422E">
        <w:rPr>
          <w:rFonts w:asciiTheme="minorHAnsi" w:hAnsiTheme="minorHAnsi" w:cstheme="minorHAnsi"/>
          <w:b/>
          <w:sz w:val="24"/>
          <w:szCs w:val="24"/>
          <w:lang w:val="en-US"/>
        </w:rPr>
        <w:t>Perundang-undangan:</w:t>
      </w:r>
    </w:p>
    <w:p w:rsidR="00382C13" w:rsidRPr="00F7422E" w:rsidRDefault="00D037AB">
      <w:pPr>
        <w:autoSpaceDE w:val="0"/>
        <w:autoSpaceDN w:val="0"/>
        <w:adjustRightInd w:val="0"/>
        <w:spacing w:before="240" w:after="0" w:line="240" w:lineRule="auto"/>
        <w:ind w:left="567" w:hanging="567"/>
        <w:jc w:val="both"/>
        <w:rPr>
          <w:rFonts w:asciiTheme="minorHAnsi" w:hAnsiTheme="minorHAnsi" w:cstheme="minorHAnsi"/>
          <w:sz w:val="24"/>
          <w:szCs w:val="24"/>
        </w:rPr>
      </w:pPr>
      <w:r w:rsidRPr="00F7422E">
        <w:rPr>
          <w:rFonts w:asciiTheme="minorHAnsi" w:hAnsiTheme="minorHAnsi" w:cstheme="minorHAnsi"/>
          <w:sz w:val="24"/>
          <w:szCs w:val="24"/>
        </w:rPr>
        <w:t>Undang-Undang Republik Indonesia Nomor 11 Tahun 2012, Tentang Sistem Peradilan Pidana Anak.</w:t>
      </w:r>
    </w:p>
    <w:p w:rsidR="00382C13" w:rsidRPr="00F7422E" w:rsidRDefault="00D037AB">
      <w:pPr>
        <w:autoSpaceDE w:val="0"/>
        <w:autoSpaceDN w:val="0"/>
        <w:adjustRightInd w:val="0"/>
        <w:spacing w:before="240" w:after="0" w:line="240" w:lineRule="auto"/>
        <w:ind w:left="567" w:hanging="567"/>
        <w:jc w:val="both"/>
        <w:rPr>
          <w:rFonts w:asciiTheme="minorHAnsi" w:hAnsiTheme="minorHAnsi" w:cstheme="minorHAnsi"/>
          <w:sz w:val="24"/>
          <w:szCs w:val="24"/>
          <w:lang w:val="en-US"/>
        </w:rPr>
      </w:pPr>
      <w:r w:rsidRPr="00F7422E">
        <w:rPr>
          <w:rFonts w:asciiTheme="minorHAnsi" w:hAnsiTheme="minorHAnsi" w:cstheme="minorHAnsi"/>
          <w:sz w:val="24"/>
          <w:szCs w:val="24"/>
          <w:lang w:val="id-ID"/>
        </w:rPr>
        <w:t xml:space="preserve">Undang-Undang Nomor 18 Tahun 2001 </w:t>
      </w:r>
      <w:r w:rsidRPr="00F7422E">
        <w:rPr>
          <w:rFonts w:asciiTheme="minorHAnsi" w:hAnsiTheme="minorHAnsi" w:cstheme="minorHAnsi"/>
          <w:sz w:val="24"/>
          <w:szCs w:val="24"/>
          <w:lang w:val="id-ID"/>
        </w:rPr>
        <w:t>Tentang Otonomi Khusus  Provinsi  Nanggroe Aceh Darussalam</w:t>
      </w:r>
      <w:r w:rsidRPr="00F7422E">
        <w:rPr>
          <w:rFonts w:asciiTheme="minorHAnsi" w:hAnsiTheme="minorHAnsi" w:cstheme="minorHAnsi"/>
          <w:sz w:val="24"/>
          <w:szCs w:val="24"/>
          <w:lang w:val="en-US"/>
        </w:rPr>
        <w:t>.</w:t>
      </w:r>
    </w:p>
    <w:p w:rsidR="00382C13" w:rsidRPr="00F7422E" w:rsidRDefault="00D037AB">
      <w:pPr>
        <w:autoSpaceDE w:val="0"/>
        <w:autoSpaceDN w:val="0"/>
        <w:adjustRightInd w:val="0"/>
        <w:spacing w:before="240" w:after="0" w:line="240" w:lineRule="auto"/>
        <w:ind w:left="567" w:hanging="567"/>
        <w:jc w:val="both"/>
        <w:rPr>
          <w:rFonts w:asciiTheme="minorHAnsi" w:hAnsiTheme="minorHAnsi" w:cstheme="minorHAnsi"/>
          <w:sz w:val="24"/>
          <w:szCs w:val="24"/>
          <w:lang w:val="en-US"/>
        </w:rPr>
      </w:pPr>
      <w:r w:rsidRPr="00F7422E">
        <w:rPr>
          <w:rFonts w:asciiTheme="minorHAnsi" w:hAnsiTheme="minorHAnsi" w:cstheme="minorHAnsi"/>
          <w:sz w:val="24"/>
          <w:szCs w:val="24"/>
          <w:lang w:val="id-ID"/>
        </w:rPr>
        <w:t>Qanun Aceh nomor 6 Tahun 201</w:t>
      </w:r>
      <w:r w:rsidRPr="00F7422E">
        <w:rPr>
          <w:rFonts w:asciiTheme="minorHAnsi" w:hAnsiTheme="minorHAnsi" w:cstheme="minorHAnsi"/>
          <w:sz w:val="24"/>
          <w:szCs w:val="24"/>
          <w:lang w:val="en-US"/>
        </w:rPr>
        <w:t>4, T</w:t>
      </w:r>
      <w:r w:rsidRPr="00F7422E">
        <w:rPr>
          <w:rFonts w:asciiTheme="minorHAnsi" w:hAnsiTheme="minorHAnsi" w:cstheme="minorHAnsi"/>
          <w:sz w:val="24"/>
          <w:szCs w:val="24"/>
          <w:lang w:val="id-ID"/>
        </w:rPr>
        <w:t xml:space="preserve">entang </w:t>
      </w:r>
      <w:r w:rsidRPr="00F7422E">
        <w:rPr>
          <w:rFonts w:asciiTheme="minorHAnsi" w:hAnsiTheme="minorHAnsi" w:cstheme="minorHAnsi"/>
          <w:sz w:val="24"/>
          <w:szCs w:val="24"/>
          <w:lang w:val="en-US"/>
        </w:rPr>
        <w:t>H</w:t>
      </w:r>
      <w:r w:rsidRPr="00F7422E">
        <w:rPr>
          <w:rFonts w:asciiTheme="minorHAnsi" w:hAnsiTheme="minorHAnsi" w:cstheme="minorHAnsi"/>
          <w:sz w:val="24"/>
          <w:szCs w:val="24"/>
          <w:lang w:val="id-ID"/>
        </w:rPr>
        <w:t>ukum Jinayat</w:t>
      </w:r>
      <w:r w:rsidRPr="00F7422E">
        <w:rPr>
          <w:rFonts w:asciiTheme="minorHAnsi" w:hAnsiTheme="minorHAnsi" w:cstheme="minorHAnsi"/>
          <w:sz w:val="24"/>
          <w:szCs w:val="24"/>
          <w:lang w:val="en-US"/>
        </w:rPr>
        <w:t>.</w:t>
      </w:r>
    </w:p>
    <w:p w:rsidR="00382C13" w:rsidRPr="00F7422E" w:rsidRDefault="00D037AB">
      <w:pPr>
        <w:autoSpaceDE w:val="0"/>
        <w:autoSpaceDN w:val="0"/>
        <w:adjustRightInd w:val="0"/>
        <w:spacing w:before="240" w:after="0" w:line="240" w:lineRule="auto"/>
        <w:ind w:left="567" w:hanging="567"/>
        <w:jc w:val="both"/>
        <w:rPr>
          <w:rFonts w:asciiTheme="minorHAnsi" w:hAnsiTheme="minorHAnsi" w:cstheme="minorHAnsi"/>
          <w:color w:val="000000"/>
          <w:sz w:val="24"/>
          <w:szCs w:val="24"/>
          <w:shd w:val="clear" w:color="auto" w:fill="FFFFFF"/>
        </w:rPr>
      </w:pPr>
      <w:r w:rsidRPr="00F7422E">
        <w:rPr>
          <w:rFonts w:asciiTheme="minorHAnsi" w:hAnsiTheme="minorHAnsi" w:cstheme="minorHAnsi"/>
          <w:bCs/>
          <w:color w:val="000000"/>
          <w:sz w:val="24"/>
          <w:szCs w:val="24"/>
          <w:shd w:val="clear" w:color="auto" w:fill="FFFFFF"/>
        </w:rPr>
        <w:t>Undang-Undang</w:t>
      </w:r>
      <w:r w:rsidRPr="00F7422E">
        <w:rPr>
          <w:rFonts w:asciiTheme="minorHAnsi" w:hAnsiTheme="minorHAnsi" w:cstheme="minorHAnsi"/>
          <w:color w:val="000000"/>
          <w:sz w:val="24"/>
          <w:szCs w:val="24"/>
          <w:shd w:val="clear" w:color="auto" w:fill="FFFFFF"/>
        </w:rPr>
        <w:t xml:space="preserve"> Nomor 2 Tahun 2002, Tentang Kepolisian Negara Republik Indonesia.</w:t>
      </w:r>
    </w:p>
    <w:p w:rsidR="00382C13" w:rsidRPr="00F7422E" w:rsidRDefault="00D037AB">
      <w:pPr>
        <w:autoSpaceDE w:val="0"/>
        <w:autoSpaceDN w:val="0"/>
        <w:adjustRightInd w:val="0"/>
        <w:spacing w:before="240" w:after="0" w:line="240" w:lineRule="auto"/>
        <w:ind w:left="567" w:hanging="567"/>
        <w:jc w:val="both"/>
        <w:rPr>
          <w:rFonts w:asciiTheme="minorHAnsi" w:hAnsiTheme="minorHAnsi" w:cstheme="minorHAnsi"/>
          <w:color w:val="000000"/>
          <w:sz w:val="24"/>
          <w:szCs w:val="24"/>
          <w:shd w:val="clear" w:color="auto" w:fill="FFFFFF"/>
        </w:rPr>
      </w:pPr>
      <w:r w:rsidRPr="00F7422E">
        <w:rPr>
          <w:rFonts w:asciiTheme="minorHAnsi" w:hAnsiTheme="minorHAnsi" w:cstheme="minorHAnsi"/>
          <w:sz w:val="24"/>
          <w:szCs w:val="24"/>
          <w:lang w:val="id-ID"/>
        </w:rPr>
        <w:t>Undang-Undang Nomor 21 Tahun 2007</w:t>
      </w:r>
      <w:r w:rsidRPr="00F7422E">
        <w:rPr>
          <w:rFonts w:asciiTheme="minorHAnsi" w:hAnsiTheme="minorHAnsi" w:cstheme="minorHAnsi"/>
          <w:sz w:val="24"/>
          <w:szCs w:val="24"/>
          <w:lang w:val="en-US"/>
        </w:rPr>
        <w:t xml:space="preserve">, </w:t>
      </w:r>
      <w:r w:rsidRPr="00F7422E">
        <w:rPr>
          <w:rFonts w:asciiTheme="minorHAnsi" w:hAnsiTheme="minorHAnsi" w:cstheme="minorHAnsi"/>
          <w:sz w:val="24"/>
          <w:szCs w:val="24"/>
          <w:lang w:val="id-ID"/>
        </w:rPr>
        <w:t xml:space="preserve">Tentang </w:t>
      </w:r>
      <w:r w:rsidRPr="00F7422E">
        <w:rPr>
          <w:rFonts w:asciiTheme="minorHAnsi" w:hAnsiTheme="minorHAnsi" w:cstheme="minorHAnsi"/>
          <w:sz w:val="24"/>
          <w:szCs w:val="24"/>
          <w:lang w:val="en-US"/>
        </w:rPr>
        <w:t xml:space="preserve">Pemberantasan </w:t>
      </w:r>
      <w:r w:rsidRPr="00F7422E">
        <w:rPr>
          <w:rFonts w:asciiTheme="minorHAnsi" w:hAnsiTheme="minorHAnsi" w:cstheme="minorHAnsi"/>
          <w:sz w:val="24"/>
          <w:szCs w:val="24"/>
          <w:lang w:val="id-ID"/>
        </w:rPr>
        <w:t>Perda</w:t>
      </w:r>
      <w:r w:rsidRPr="00F7422E">
        <w:rPr>
          <w:rFonts w:asciiTheme="minorHAnsi" w:hAnsiTheme="minorHAnsi" w:cstheme="minorHAnsi"/>
          <w:sz w:val="24"/>
          <w:szCs w:val="24"/>
          <w:lang w:val="id-ID"/>
        </w:rPr>
        <w:t>gangan Orang</w:t>
      </w:r>
    </w:p>
    <w:p w:rsidR="00382C13" w:rsidRPr="00F7422E" w:rsidRDefault="00D037AB">
      <w:pPr>
        <w:autoSpaceDE w:val="0"/>
        <w:autoSpaceDN w:val="0"/>
        <w:adjustRightInd w:val="0"/>
        <w:spacing w:before="240" w:after="0" w:line="240" w:lineRule="auto"/>
        <w:ind w:left="567" w:hanging="567"/>
        <w:jc w:val="both"/>
        <w:rPr>
          <w:rFonts w:asciiTheme="minorHAnsi" w:hAnsiTheme="minorHAnsi" w:cstheme="minorHAnsi"/>
          <w:sz w:val="24"/>
          <w:szCs w:val="24"/>
          <w:lang w:val="en-US"/>
        </w:rPr>
      </w:pPr>
      <w:r w:rsidRPr="00F7422E">
        <w:rPr>
          <w:rFonts w:asciiTheme="minorHAnsi" w:hAnsiTheme="minorHAnsi" w:cstheme="minorHAnsi"/>
          <w:sz w:val="24"/>
          <w:szCs w:val="24"/>
          <w:lang w:val="id-ID"/>
        </w:rPr>
        <w:t>Undang-Undang Republik Indonesia Nomor 19 Tahun 2016</w:t>
      </w:r>
      <w:r w:rsidRPr="00F7422E">
        <w:rPr>
          <w:rFonts w:asciiTheme="minorHAnsi" w:hAnsiTheme="minorHAnsi" w:cstheme="minorHAnsi"/>
          <w:sz w:val="24"/>
          <w:szCs w:val="24"/>
          <w:lang w:val="en-US"/>
        </w:rPr>
        <w:t>, T</w:t>
      </w:r>
      <w:r w:rsidRPr="00F7422E">
        <w:rPr>
          <w:rFonts w:asciiTheme="minorHAnsi" w:hAnsiTheme="minorHAnsi" w:cstheme="minorHAnsi"/>
          <w:sz w:val="24"/>
          <w:szCs w:val="24"/>
          <w:lang w:val="id-ID"/>
        </w:rPr>
        <w:t xml:space="preserve">entang perubahan </w:t>
      </w:r>
      <w:r w:rsidRPr="00F7422E">
        <w:rPr>
          <w:rFonts w:asciiTheme="minorHAnsi" w:hAnsiTheme="minorHAnsi" w:cstheme="minorHAnsi"/>
          <w:sz w:val="24"/>
          <w:szCs w:val="24"/>
          <w:lang w:val="en-US"/>
        </w:rPr>
        <w:t>U</w:t>
      </w:r>
      <w:r w:rsidRPr="00F7422E">
        <w:rPr>
          <w:rFonts w:asciiTheme="minorHAnsi" w:hAnsiTheme="minorHAnsi" w:cstheme="minorHAnsi"/>
          <w:sz w:val="24"/>
          <w:szCs w:val="24"/>
          <w:lang w:val="id-ID"/>
        </w:rPr>
        <w:t>ndang-undang Republik Indonesia</w:t>
      </w:r>
      <w:r w:rsidRPr="00F7422E">
        <w:rPr>
          <w:rFonts w:asciiTheme="minorHAnsi" w:hAnsiTheme="minorHAnsi" w:cstheme="minorHAnsi"/>
          <w:sz w:val="24"/>
          <w:szCs w:val="24"/>
          <w:lang w:val="en-US"/>
        </w:rPr>
        <w:t xml:space="preserve"> </w:t>
      </w:r>
      <w:r w:rsidRPr="00F7422E">
        <w:rPr>
          <w:rFonts w:asciiTheme="minorHAnsi" w:hAnsiTheme="minorHAnsi" w:cstheme="minorHAnsi"/>
          <w:sz w:val="24"/>
          <w:szCs w:val="24"/>
          <w:lang w:val="id-ID"/>
        </w:rPr>
        <w:t>Nomor 11 Tahun 2008</w:t>
      </w:r>
      <w:r w:rsidRPr="00F7422E">
        <w:rPr>
          <w:rFonts w:asciiTheme="minorHAnsi" w:hAnsiTheme="minorHAnsi" w:cstheme="minorHAnsi"/>
          <w:sz w:val="24"/>
          <w:szCs w:val="24"/>
          <w:lang w:val="en-US"/>
        </w:rPr>
        <w:t>, T</w:t>
      </w:r>
      <w:r w:rsidRPr="00F7422E">
        <w:rPr>
          <w:rFonts w:asciiTheme="minorHAnsi" w:hAnsiTheme="minorHAnsi" w:cstheme="minorHAnsi"/>
          <w:sz w:val="24"/>
          <w:szCs w:val="24"/>
          <w:lang w:val="id-ID"/>
        </w:rPr>
        <w:t>entang Informasi dan Transaksi Elektronik</w:t>
      </w:r>
      <w:r w:rsidRPr="00F7422E">
        <w:rPr>
          <w:rFonts w:asciiTheme="minorHAnsi" w:hAnsiTheme="minorHAnsi" w:cstheme="minorHAnsi"/>
          <w:sz w:val="24"/>
          <w:szCs w:val="24"/>
          <w:lang w:val="en-US"/>
        </w:rPr>
        <w:t>.</w:t>
      </w:r>
    </w:p>
    <w:sectPr w:rsidR="00382C13" w:rsidRPr="00F742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7AB" w:rsidRDefault="00D037AB">
      <w:pPr>
        <w:spacing w:after="0" w:line="240" w:lineRule="auto"/>
      </w:pPr>
      <w:r>
        <w:separator/>
      </w:r>
    </w:p>
  </w:endnote>
  <w:endnote w:type="continuationSeparator" w:id="0">
    <w:p w:rsidR="00D037AB" w:rsidRDefault="00D0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7AB" w:rsidRDefault="00D037AB">
      <w:pPr>
        <w:spacing w:after="0" w:line="240" w:lineRule="auto"/>
      </w:pPr>
      <w:r>
        <w:separator/>
      </w:r>
    </w:p>
  </w:footnote>
  <w:footnote w:type="continuationSeparator" w:id="0">
    <w:p w:rsidR="00D037AB" w:rsidRDefault="00D037AB">
      <w:pPr>
        <w:spacing w:after="0" w:line="240" w:lineRule="auto"/>
      </w:pPr>
      <w:r>
        <w:continuationSeparator/>
      </w:r>
    </w:p>
  </w:footnote>
  <w:footnote w:id="1">
    <w:p w:rsidR="00382C13" w:rsidRDefault="00D037AB">
      <w:pPr>
        <w:pStyle w:val="FootnoteText"/>
        <w:ind w:firstLine="720"/>
        <w:rPr>
          <w:sz w:val="16"/>
          <w:szCs w:val="16"/>
          <w:lang w:val="id-ID"/>
        </w:rPr>
      </w:pPr>
      <w:r>
        <w:rPr>
          <w:rStyle w:val="FootnoteReference"/>
          <w:sz w:val="16"/>
          <w:szCs w:val="16"/>
        </w:rPr>
        <w:footnoteRef/>
      </w:r>
      <w:r>
        <w:rPr>
          <w:sz w:val="16"/>
          <w:szCs w:val="16"/>
        </w:rPr>
        <w:t xml:space="preserve"> </w:t>
      </w:r>
      <w:hyperlink r:id="rId1" w:history="1">
        <w:r>
          <w:rPr>
            <w:rStyle w:val="Hyperlink"/>
            <w:sz w:val="16"/>
            <w:szCs w:val="16"/>
          </w:rPr>
          <w:t>https://putusan3.mahkamahagung.go.id/direktori/index/pengadilan/ms-banda-aceh/kategori/jinayat-1.html</w:t>
        </w:r>
      </w:hyperlink>
      <w:r>
        <w:rPr>
          <w:sz w:val="16"/>
          <w:szCs w:val="16"/>
          <w:lang w:val="id-ID"/>
        </w:rPr>
        <w:t xml:space="preserve"> diakses pada  tanggal  24 November 2021, pukul 1</w:t>
      </w:r>
      <w:r>
        <w:rPr>
          <w:sz w:val="16"/>
          <w:szCs w:val="16"/>
          <w:lang w:val="id-ID"/>
        </w:rPr>
        <w:t>7:30 WIB</w:t>
      </w:r>
    </w:p>
  </w:footnote>
  <w:footnote w:id="2">
    <w:p w:rsidR="00382C13" w:rsidRDefault="00D037AB">
      <w:pPr>
        <w:pStyle w:val="FootnoteText"/>
        <w:ind w:firstLine="709"/>
        <w:rPr>
          <w:sz w:val="16"/>
          <w:szCs w:val="16"/>
        </w:rPr>
      </w:pPr>
      <w:r>
        <w:rPr>
          <w:rStyle w:val="FootnoteReference"/>
          <w:sz w:val="16"/>
          <w:szCs w:val="16"/>
        </w:rPr>
        <w:footnoteRef/>
      </w:r>
      <w:r>
        <w:rPr>
          <w:sz w:val="16"/>
          <w:szCs w:val="16"/>
        </w:rPr>
        <w:t xml:space="preserve"> Ronny Hanitijo Soemitro, 2010 </w:t>
      </w:r>
      <w:r>
        <w:rPr>
          <w:i/>
          <w:sz w:val="16"/>
          <w:szCs w:val="16"/>
        </w:rPr>
        <w:t>Dualisme Penelitian Hukum (Normatif dan Empiris</w:t>
      </w:r>
      <w:r>
        <w:rPr>
          <w:sz w:val="16"/>
          <w:szCs w:val="16"/>
        </w:rPr>
        <w:t>), Yogyakarta: Pustaka Pelajar.</w:t>
      </w:r>
    </w:p>
  </w:footnote>
  <w:footnote w:id="3">
    <w:p w:rsidR="00382C13" w:rsidRDefault="00D037AB">
      <w:pPr>
        <w:pStyle w:val="FootnoteText"/>
        <w:ind w:firstLine="720"/>
        <w:rPr>
          <w:sz w:val="16"/>
          <w:szCs w:val="16"/>
          <w:lang w:val="id-ID"/>
        </w:rPr>
      </w:pPr>
      <w:r>
        <w:rPr>
          <w:rStyle w:val="FootnoteReference"/>
          <w:sz w:val="16"/>
          <w:szCs w:val="16"/>
        </w:rPr>
        <w:footnoteRef/>
      </w:r>
      <w:r>
        <w:rPr>
          <w:sz w:val="16"/>
          <w:szCs w:val="16"/>
        </w:rPr>
        <w:t xml:space="preserve"> </w:t>
      </w:r>
      <w:r>
        <w:rPr>
          <w:sz w:val="16"/>
          <w:szCs w:val="16"/>
          <w:lang w:val="id-ID"/>
        </w:rPr>
        <w:t>Hasil Wawancara dengan Kapolres AK</w:t>
      </w:r>
      <w:r>
        <w:rPr>
          <w:sz w:val="16"/>
          <w:szCs w:val="16"/>
        </w:rPr>
        <w:t>B</w:t>
      </w:r>
      <w:r>
        <w:rPr>
          <w:sz w:val="16"/>
          <w:szCs w:val="16"/>
          <w:lang w:val="id-ID"/>
        </w:rPr>
        <w:t xml:space="preserve">P </w:t>
      </w:r>
      <w:r>
        <w:rPr>
          <w:sz w:val="16"/>
          <w:szCs w:val="16"/>
        </w:rPr>
        <w:t xml:space="preserve">Risno </w:t>
      </w:r>
      <w:r>
        <w:rPr>
          <w:sz w:val="16"/>
          <w:szCs w:val="16"/>
          <w:lang w:val="id-ID"/>
        </w:rPr>
        <w:t>Nagan Raya 24 November 2021, Pukul 10.21 WIB</w:t>
      </w:r>
    </w:p>
  </w:footnote>
  <w:footnote w:id="4">
    <w:p w:rsidR="00382C13" w:rsidRDefault="00D037AB">
      <w:pPr>
        <w:pStyle w:val="FootnoteText"/>
        <w:ind w:firstLine="720"/>
        <w:rPr>
          <w:lang w:val="id-ID"/>
        </w:rPr>
      </w:pPr>
      <w:r>
        <w:rPr>
          <w:rStyle w:val="FootnoteReference"/>
          <w:sz w:val="16"/>
          <w:szCs w:val="16"/>
        </w:rPr>
        <w:footnoteRef/>
      </w:r>
      <w:r>
        <w:rPr>
          <w:sz w:val="16"/>
          <w:szCs w:val="16"/>
        </w:rPr>
        <w:t xml:space="preserve"> </w:t>
      </w:r>
      <w:r>
        <w:rPr>
          <w:sz w:val="16"/>
          <w:szCs w:val="16"/>
          <w:lang w:val="id-ID"/>
        </w:rPr>
        <w:t>Hasil Wawancara dengan Unit</w:t>
      </w:r>
      <w:r>
        <w:rPr>
          <w:color w:val="202124"/>
          <w:sz w:val="16"/>
          <w:szCs w:val="16"/>
          <w:shd w:val="clear" w:color="auto" w:fill="FFFFFF"/>
        </w:rPr>
        <w:t> Pelayanan Peremp</w:t>
      </w:r>
      <w:r>
        <w:rPr>
          <w:color w:val="202124"/>
          <w:sz w:val="16"/>
          <w:szCs w:val="16"/>
          <w:shd w:val="clear" w:color="auto" w:fill="FFFFFF"/>
        </w:rPr>
        <w:t>uan dan Anak</w:t>
      </w:r>
      <w:r>
        <w:rPr>
          <w:color w:val="202124"/>
          <w:sz w:val="16"/>
          <w:szCs w:val="16"/>
          <w:shd w:val="clear" w:color="auto" w:fill="FFFFFF"/>
          <w:lang w:val="id-ID"/>
        </w:rPr>
        <w:t xml:space="preserve"> (</w:t>
      </w:r>
      <w:r>
        <w:rPr>
          <w:sz w:val="16"/>
          <w:szCs w:val="16"/>
          <w:lang w:val="id-ID"/>
        </w:rPr>
        <w:t>PPA) Nagan Raya yaitu bapak AKP. Machfud,S</w:t>
      </w:r>
      <w:r>
        <w:rPr>
          <w:sz w:val="16"/>
          <w:szCs w:val="16"/>
        </w:rPr>
        <w:t>.</w:t>
      </w:r>
      <w:r>
        <w:rPr>
          <w:sz w:val="16"/>
          <w:szCs w:val="16"/>
          <w:lang w:val="id-ID"/>
        </w:rPr>
        <w:t>H.,M</w:t>
      </w:r>
      <w:r>
        <w:rPr>
          <w:sz w:val="16"/>
          <w:szCs w:val="16"/>
        </w:rPr>
        <w:t>.</w:t>
      </w:r>
      <w:r>
        <w:rPr>
          <w:sz w:val="16"/>
          <w:szCs w:val="16"/>
          <w:lang w:val="id-ID"/>
        </w:rPr>
        <w:t>M 24 November 2021, Pukul 11.00 WIB</w:t>
      </w:r>
    </w:p>
  </w:footnote>
  <w:footnote w:id="5">
    <w:p w:rsidR="00382C13" w:rsidRDefault="00D037AB">
      <w:pPr>
        <w:pStyle w:val="FootnoteText"/>
        <w:ind w:firstLine="720"/>
        <w:rPr>
          <w:sz w:val="16"/>
          <w:szCs w:val="16"/>
          <w:lang w:val="id-ID"/>
        </w:rPr>
      </w:pPr>
      <w:r>
        <w:rPr>
          <w:rStyle w:val="FootnoteReference"/>
          <w:sz w:val="16"/>
          <w:szCs w:val="16"/>
        </w:rPr>
        <w:footnoteRef/>
      </w:r>
      <w:r>
        <w:rPr>
          <w:sz w:val="16"/>
          <w:szCs w:val="16"/>
        </w:rPr>
        <w:t xml:space="preserve"> </w:t>
      </w:r>
      <w:r>
        <w:rPr>
          <w:sz w:val="16"/>
          <w:szCs w:val="16"/>
          <w:lang w:val="id-ID"/>
        </w:rPr>
        <w:t xml:space="preserve">Hasil wawancara dengan </w:t>
      </w:r>
      <w:r>
        <w:rPr>
          <w:sz w:val="16"/>
          <w:szCs w:val="16"/>
        </w:rPr>
        <w:t>Firman Junaidi, S.E., S..H., M.H</w:t>
      </w:r>
      <w:r>
        <w:rPr>
          <w:sz w:val="16"/>
          <w:szCs w:val="16"/>
          <w:lang w:val="id-ID"/>
        </w:rPr>
        <w:t xml:space="preserve">. selaku  </w:t>
      </w:r>
      <w:r>
        <w:rPr>
          <w:sz w:val="16"/>
          <w:szCs w:val="16"/>
        </w:rPr>
        <w:t>pihak kejaksaan ba</w:t>
      </w:r>
      <w:r>
        <w:rPr>
          <w:sz w:val="16"/>
          <w:szCs w:val="16"/>
          <w:lang w:val="id-ID"/>
        </w:rPr>
        <w:t>g</w:t>
      </w:r>
      <w:r>
        <w:rPr>
          <w:sz w:val="16"/>
          <w:szCs w:val="16"/>
        </w:rPr>
        <w:t>ian umum</w:t>
      </w:r>
      <w:r>
        <w:rPr>
          <w:sz w:val="16"/>
          <w:szCs w:val="16"/>
          <w:lang w:val="id-ID"/>
        </w:rPr>
        <w:t>, tanggal 25  November 2021, Pukul 09.30 WIB</w:t>
      </w:r>
    </w:p>
  </w:footnote>
  <w:footnote w:id="6">
    <w:p w:rsidR="00382C13" w:rsidRDefault="00D037AB">
      <w:pPr>
        <w:pStyle w:val="FootnoteText"/>
        <w:ind w:firstLine="720"/>
        <w:rPr>
          <w:sz w:val="16"/>
          <w:szCs w:val="16"/>
          <w:lang w:val="id-ID"/>
        </w:rPr>
      </w:pPr>
      <w:r>
        <w:rPr>
          <w:rStyle w:val="FootnoteReference"/>
          <w:sz w:val="16"/>
          <w:szCs w:val="16"/>
        </w:rPr>
        <w:footnoteRef/>
      </w:r>
      <w:r>
        <w:rPr>
          <w:sz w:val="16"/>
          <w:szCs w:val="16"/>
        </w:rPr>
        <w:t xml:space="preserve"> </w:t>
      </w:r>
      <w:r>
        <w:rPr>
          <w:sz w:val="16"/>
          <w:szCs w:val="16"/>
          <w:lang w:val="id-ID"/>
        </w:rPr>
        <w:t>Hasil wawancara d</w:t>
      </w:r>
      <w:r>
        <w:rPr>
          <w:sz w:val="16"/>
          <w:szCs w:val="16"/>
          <w:lang w:val="id-ID"/>
        </w:rPr>
        <w:t xml:space="preserve">engan </w:t>
      </w:r>
      <w:r>
        <w:rPr>
          <w:sz w:val="16"/>
          <w:szCs w:val="16"/>
        </w:rPr>
        <w:t xml:space="preserve"> Firman Junaidi, S.E., S..H., M.H</w:t>
      </w:r>
      <w:r>
        <w:rPr>
          <w:sz w:val="16"/>
          <w:szCs w:val="16"/>
          <w:lang w:val="id-ID"/>
        </w:rPr>
        <w:t xml:space="preserve">. selaku </w:t>
      </w:r>
      <w:r>
        <w:rPr>
          <w:sz w:val="16"/>
          <w:szCs w:val="16"/>
        </w:rPr>
        <w:t>pihak kejaksaan ba</w:t>
      </w:r>
      <w:r>
        <w:rPr>
          <w:sz w:val="16"/>
          <w:szCs w:val="16"/>
          <w:lang w:val="id-ID"/>
        </w:rPr>
        <w:t>g</w:t>
      </w:r>
      <w:r>
        <w:rPr>
          <w:sz w:val="16"/>
          <w:szCs w:val="16"/>
        </w:rPr>
        <w:t>ian umum</w:t>
      </w:r>
      <w:r>
        <w:rPr>
          <w:sz w:val="16"/>
          <w:szCs w:val="16"/>
          <w:lang w:val="id-ID"/>
        </w:rPr>
        <w:t>, tanggal  25 November, Pukul 09.30 WIB</w:t>
      </w:r>
    </w:p>
  </w:footnote>
  <w:footnote w:id="7">
    <w:p w:rsidR="00382C13" w:rsidRDefault="00D037AB">
      <w:pPr>
        <w:pStyle w:val="FootnoteText"/>
        <w:ind w:firstLine="720"/>
        <w:rPr>
          <w:sz w:val="16"/>
          <w:szCs w:val="16"/>
          <w:lang w:val="id-ID"/>
        </w:rPr>
      </w:pPr>
      <w:r>
        <w:rPr>
          <w:rStyle w:val="FootnoteReference"/>
          <w:sz w:val="16"/>
          <w:szCs w:val="16"/>
        </w:rPr>
        <w:footnoteRef/>
      </w:r>
      <w:r>
        <w:rPr>
          <w:sz w:val="16"/>
          <w:szCs w:val="16"/>
        </w:rPr>
        <w:t xml:space="preserve"> </w:t>
      </w:r>
      <w:bookmarkStart w:id="1" w:name="_Hlk92191834"/>
      <w:r>
        <w:rPr>
          <w:sz w:val="16"/>
          <w:szCs w:val="16"/>
          <w:lang w:val="id-ID"/>
        </w:rPr>
        <w:t>Hasil Wawancara dengan Unit</w:t>
      </w:r>
      <w:r>
        <w:rPr>
          <w:color w:val="202124"/>
          <w:sz w:val="16"/>
          <w:szCs w:val="16"/>
          <w:shd w:val="clear" w:color="auto" w:fill="FFFFFF"/>
        </w:rPr>
        <w:t> Pelayanan Perempuan dan Anak</w:t>
      </w:r>
      <w:r>
        <w:rPr>
          <w:color w:val="202124"/>
          <w:sz w:val="16"/>
          <w:szCs w:val="16"/>
          <w:shd w:val="clear" w:color="auto" w:fill="FFFFFF"/>
          <w:lang w:val="id-ID"/>
        </w:rPr>
        <w:t xml:space="preserve"> (</w:t>
      </w:r>
      <w:r>
        <w:rPr>
          <w:sz w:val="16"/>
          <w:szCs w:val="16"/>
          <w:lang w:val="id-ID"/>
        </w:rPr>
        <w:t>PPA) Nagan Raya yaitu bapak AKP. Machfud,S</w:t>
      </w:r>
      <w:r>
        <w:rPr>
          <w:sz w:val="16"/>
          <w:szCs w:val="16"/>
        </w:rPr>
        <w:t>.</w:t>
      </w:r>
      <w:r>
        <w:rPr>
          <w:sz w:val="16"/>
          <w:szCs w:val="16"/>
          <w:lang w:val="id-ID"/>
        </w:rPr>
        <w:t>H.</w:t>
      </w:r>
      <w:r>
        <w:rPr>
          <w:sz w:val="16"/>
          <w:szCs w:val="16"/>
        </w:rPr>
        <w:t>,</w:t>
      </w:r>
      <w:r>
        <w:rPr>
          <w:sz w:val="16"/>
          <w:szCs w:val="16"/>
          <w:lang w:val="id-ID"/>
        </w:rPr>
        <w:t>M</w:t>
      </w:r>
      <w:r>
        <w:rPr>
          <w:sz w:val="16"/>
          <w:szCs w:val="16"/>
        </w:rPr>
        <w:t>.</w:t>
      </w:r>
      <w:r>
        <w:rPr>
          <w:sz w:val="16"/>
          <w:szCs w:val="16"/>
          <w:lang w:val="id-ID"/>
        </w:rPr>
        <w:t>M</w:t>
      </w:r>
      <w:r>
        <w:rPr>
          <w:sz w:val="16"/>
          <w:szCs w:val="16"/>
        </w:rPr>
        <w:t xml:space="preserve">. </w:t>
      </w:r>
      <w:r>
        <w:rPr>
          <w:sz w:val="16"/>
          <w:szCs w:val="16"/>
          <w:lang w:val="id-ID"/>
        </w:rPr>
        <w:t xml:space="preserve">tanggal 24  November 2021, </w:t>
      </w:r>
      <w:r>
        <w:rPr>
          <w:sz w:val="16"/>
          <w:szCs w:val="16"/>
          <w:lang w:val="id-ID"/>
        </w:rPr>
        <w:t>Pukul 11</w:t>
      </w:r>
      <w:r>
        <w:rPr>
          <w:sz w:val="16"/>
          <w:szCs w:val="16"/>
        </w:rPr>
        <w:t>.</w:t>
      </w:r>
      <w:r>
        <w:rPr>
          <w:sz w:val="16"/>
          <w:szCs w:val="16"/>
          <w:lang w:val="id-ID"/>
        </w:rPr>
        <w:t>30 WIB</w:t>
      </w:r>
    </w:p>
    <w:bookmarkEnd w:id="1"/>
    <w:p w:rsidR="00382C13" w:rsidRDefault="00382C13">
      <w:pPr>
        <w:pStyle w:val="FootnoteText"/>
        <w:ind w:firstLine="720"/>
        <w:rPr>
          <w:sz w:val="16"/>
          <w:szCs w:val="16"/>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406E42EC"/>
    <w:lvl w:ilvl="0" w:tplc="3809000B">
      <w:start w:val="1"/>
      <w:numFmt w:val="bullet"/>
      <w:lvlText w:val=""/>
      <w:lvlJc w:val="left"/>
      <w:pPr>
        <w:ind w:left="502" w:hanging="360"/>
      </w:pPr>
      <w:rPr>
        <w:rFonts w:ascii="Wingdings" w:hAnsi="Wingdings" w:hint="default"/>
        <w:sz w:val="22"/>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
    <w:nsid w:val="00000001"/>
    <w:multiLevelType w:val="hybridMultilevel"/>
    <w:tmpl w:val="EE5E2AE2"/>
    <w:lvl w:ilvl="0" w:tplc="DB387C8C">
      <w:start w:val="1"/>
      <w:numFmt w:val="upperLetter"/>
      <w:lvlText w:val="%1."/>
      <w:lvlJc w:val="left"/>
      <w:pPr>
        <w:ind w:left="360" w:hanging="360"/>
      </w:pPr>
      <w:rPr>
        <w:rFonts w:hint="default"/>
        <w:b/>
      </w:rPr>
    </w:lvl>
    <w:lvl w:ilvl="1" w:tplc="3809000B">
      <w:start w:val="1"/>
      <w:numFmt w:val="bullet"/>
      <w:lvlText w:val=""/>
      <w:lvlJc w:val="left"/>
      <w:pPr>
        <w:ind w:left="643" w:hanging="360"/>
      </w:pPr>
      <w:rPr>
        <w:rFonts w:ascii="Wingdings" w:hAnsi="Wingding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0000002"/>
    <w:multiLevelType w:val="hybridMultilevel"/>
    <w:tmpl w:val="9C447AB0"/>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5ECAB62"/>
    <w:lvl w:ilvl="0" w:tplc="4614FBEC">
      <w:start w:val="1"/>
      <w:numFmt w:val="lowerLetter"/>
      <w:lvlText w:val="%1."/>
      <w:lvlJc w:val="left"/>
      <w:pPr>
        <w:ind w:left="1695" w:hanging="975"/>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0000004"/>
    <w:multiLevelType w:val="hybridMultilevel"/>
    <w:tmpl w:val="79E4BF72"/>
    <w:lvl w:ilvl="0" w:tplc="0421000F">
      <w:start w:val="1"/>
      <w:numFmt w:val="decimal"/>
      <w:lvlText w:val="%1."/>
      <w:lvlJc w:val="left"/>
      <w:pPr>
        <w:ind w:left="360" w:hanging="360"/>
      </w:pPr>
      <w:rPr>
        <w:rFonts w:hint="default"/>
      </w:rPr>
    </w:lvl>
    <w:lvl w:ilvl="1" w:tplc="18641678">
      <w:start w:val="1"/>
      <w:numFmt w:val="decimal"/>
      <w:lvlText w:val="(%2)"/>
      <w:lvlJc w:val="left"/>
      <w:pPr>
        <w:ind w:left="450" w:hanging="45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00000005"/>
    <w:multiLevelType w:val="hybridMultilevel"/>
    <w:tmpl w:val="15D258B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6"/>
    <w:multiLevelType w:val="hybridMultilevel"/>
    <w:tmpl w:val="E4760884"/>
    <w:lvl w:ilvl="0" w:tplc="04090019">
      <w:start w:val="1"/>
      <w:numFmt w:val="lowerLetter"/>
      <w:lvlText w:val="%1."/>
      <w:lvlJc w:val="left"/>
      <w:pPr>
        <w:ind w:left="502" w:hanging="360"/>
      </w:pPr>
      <w:rPr>
        <w:rFonts w:hint="default"/>
        <w:sz w:val="22"/>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7">
    <w:nsid w:val="00000007"/>
    <w:multiLevelType w:val="hybridMultilevel"/>
    <w:tmpl w:val="1FFA1018"/>
    <w:lvl w:ilvl="0" w:tplc="04210011">
      <w:start w:val="1"/>
      <w:numFmt w:val="decimal"/>
      <w:lvlText w:val="%1)"/>
      <w:lvlJc w:val="left"/>
      <w:pPr>
        <w:ind w:left="502" w:hanging="360"/>
      </w:pPr>
      <w:rPr>
        <w:rFonts w:hint="default"/>
        <w:sz w:val="22"/>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8">
    <w:nsid w:val="00000008"/>
    <w:multiLevelType w:val="hybridMultilevel"/>
    <w:tmpl w:val="8DFEC72C"/>
    <w:lvl w:ilvl="0" w:tplc="94BC8AD6">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00000009"/>
    <w:multiLevelType w:val="hybridMultilevel"/>
    <w:tmpl w:val="A83A6DB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nsid w:val="0000000A"/>
    <w:multiLevelType w:val="hybridMultilevel"/>
    <w:tmpl w:val="795425A0"/>
    <w:lvl w:ilvl="0" w:tplc="BDFAC3F2">
      <w:start w:val="1"/>
      <w:numFmt w:val="lowerLetter"/>
      <w:lvlText w:val="%1."/>
      <w:lvlJc w:val="left"/>
      <w:pPr>
        <w:ind w:left="1440" w:hanging="360"/>
      </w:pPr>
      <w:rPr>
        <w:sz w:val="24"/>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nsid w:val="0000000B"/>
    <w:multiLevelType w:val="hybridMultilevel"/>
    <w:tmpl w:val="DCAC7538"/>
    <w:lvl w:ilvl="0" w:tplc="35C42794">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0C"/>
    <w:multiLevelType w:val="hybridMultilevel"/>
    <w:tmpl w:val="9B929556"/>
    <w:lvl w:ilvl="0" w:tplc="04210019">
      <w:start w:val="1"/>
      <w:numFmt w:val="lowerLetter"/>
      <w:lvlText w:val="%1."/>
      <w:lvlJc w:val="left"/>
      <w:pPr>
        <w:ind w:left="643" w:hanging="360"/>
      </w:p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13">
    <w:nsid w:val="0000000D"/>
    <w:multiLevelType w:val="hybridMultilevel"/>
    <w:tmpl w:val="0A14FFCC"/>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0000000E"/>
    <w:multiLevelType w:val="hybridMultilevel"/>
    <w:tmpl w:val="6B064F14"/>
    <w:lvl w:ilvl="0" w:tplc="5C6C2060">
      <w:start w:val="2"/>
      <w:numFmt w:val="lowerLetter"/>
      <w:lvlText w:val="%1."/>
      <w:lvlJc w:val="left"/>
      <w:pPr>
        <w:ind w:left="360" w:hanging="360"/>
      </w:pPr>
      <w:rPr>
        <w:rFonts w:hint="default"/>
        <w:b/>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0000000F"/>
    <w:multiLevelType w:val="hybridMultilevel"/>
    <w:tmpl w:val="CAC465F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00000010"/>
    <w:multiLevelType w:val="hybridMultilevel"/>
    <w:tmpl w:val="439660C8"/>
    <w:lvl w:ilvl="0" w:tplc="B90A2A14">
      <w:start w:val="1"/>
      <w:numFmt w:val="lowerLetter"/>
      <w:lvlText w:val="%1."/>
      <w:lvlJc w:val="left"/>
      <w:pPr>
        <w:ind w:left="2280" w:hanging="360"/>
      </w:pPr>
      <w:rPr>
        <w:rFonts w:hint="default"/>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7">
    <w:nsid w:val="00000011"/>
    <w:multiLevelType w:val="hybridMultilevel"/>
    <w:tmpl w:val="229AE8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0000012"/>
    <w:multiLevelType w:val="hybridMultilevel"/>
    <w:tmpl w:val="E7FC31E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00000013"/>
    <w:multiLevelType w:val="multilevel"/>
    <w:tmpl w:val="AE16FA7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sz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00000014"/>
    <w:multiLevelType w:val="hybridMultilevel"/>
    <w:tmpl w:val="3C10C4BE"/>
    <w:lvl w:ilvl="0" w:tplc="04210019">
      <w:start w:val="1"/>
      <w:numFmt w:val="lowerLetter"/>
      <w:lvlText w:val="%1."/>
      <w:lvlJc w:val="left"/>
      <w:pPr>
        <w:ind w:left="1095" w:hanging="73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00000015"/>
    <w:multiLevelType w:val="hybridMultilevel"/>
    <w:tmpl w:val="CFE06BC6"/>
    <w:lvl w:ilvl="0" w:tplc="04210019">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nsid w:val="00000016"/>
    <w:multiLevelType w:val="hybridMultilevel"/>
    <w:tmpl w:val="C2BADA8E"/>
    <w:lvl w:ilvl="0" w:tplc="C6A41714">
      <w:start w:val="1"/>
      <w:numFmt w:val="bullet"/>
      <w:lvlText w:val="-"/>
      <w:lvlJc w:val="left"/>
      <w:pPr>
        <w:ind w:left="360" w:hanging="360"/>
      </w:pPr>
      <w:rPr>
        <w:rFonts w:ascii="Times New Roman" w:eastAsia="Calibr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3">
    <w:nsid w:val="00000017"/>
    <w:multiLevelType w:val="hybridMultilevel"/>
    <w:tmpl w:val="78468476"/>
    <w:lvl w:ilvl="0" w:tplc="2E80530E">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00000018"/>
    <w:multiLevelType w:val="hybridMultilevel"/>
    <w:tmpl w:val="F7E6B9F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00000019"/>
    <w:multiLevelType w:val="hybridMultilevel"/>
    <w:tmpl w:val="93E6802C"/>
    <w:lvl w:ilvl="0" w:tplc="04210011">
      <w:start w:val="1"/>
      <w:numFmt w:val="decimal"/>
      <w:lvlText w:val="%1)"/>
      <w:lvlJc w:val="left"/>
      <w:pPr>
        <w:ind w:left="360" w:hanging="360"/>
      </w:pPr>
      <w:rPr>
        <w:rFonts w:hint="default"/>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0000001A"/>
    <w:multiLevelType w:val="hybridMultilevel"/>
    <w:tmpl w:val="201E7544"/>
    <w:lvl w:ilvl="0" w:tplc="2E9A0FF4">
      <w:start w:val="1"/>
      <w:numFmt w:val="low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0000001B"/>
    <w:multiLevelType w:val="hybridMultilevel"/>
    <w:tmpl w:val="81702144"/>
    <w:lvl w:ilvl="0" w:tplc="4224E616">
      <w:start w:val="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0000001C"/>
    <w:multiLevelType w:val="hybridMultilevel"/>
    <w:tmpl w:val="02CA52AE"/>
    <w:lvl w:ilvl="0" w:tplc="19264E52">
      <w:start w:val="1"/>
      <w:numFmt w:val="decimal"/>
      <w:lvlText w:val="%1."/>
      <w:lvlJc w:val="left"/>
      <w:pPr>
        <w:ind w:left="720" w:hanging="360"/>
      </w:pPr>
      <w:rPr>
        <w:rFonts w:ascii="Calibri" w:hAnsi="Calibri" w:cs="SimSun"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0000001D"/>
    <w:multiLevelType w:val="hybridMultilevel"/>
    <w:tmpl w:val="65CA58C6"/>
    <w:lvl w:ilvl="0" w:tplc="DB387C8C">
      <w:start w:val="1"/>
      <w:numFmt w:val="upperLetter"/>
      <w:lvlText w:val="%1."/>
      <w:lvlJc w:val="left"/>
      <w:pPr>
        <w:ind w:left="360" w:hanging="360"/>
      </w:pPr>
      <w:rPr>
        <w:rFonts w:hint="default"/>
        <w:b/>
      </w:rPr>
    </w:lvl>
    <w:lvl w:ilvl="1" w:tplc="38090019">
      <w:start w:val="1"/>
      <w:numFmt w:val="lowerLetter"/>
      <w:lvlText w:val="%2."/>
      <w:lvlJc w:val="left"/>
      <w:pPr>
        <w:ind w:left="643"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4"/>
  </w:num>
  <w:num w:numId="2">
    <w:abstractNumId w:val="19"/>
  </w:num>
  <w:num w:numId="3">
    <w:abstractNumId w:val="27"/>
  </w:num>
  <w:num w:numId="4">
    <w:abstractNumId w:val="16"/>
  </w:num>
  <w:num w:numId="5">
    <w:abstractNumId w:val="1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num>
  <w:num w:numId="10">
    <w:abstractNumId w:val="18"/>
  </w:num>
  <w:num w:numId="11">
    <w:abstractNumId w:val="24"/>
  </w:num>
  <w:num w:numId="12">
    <w:abstractNumId w:val="3"/>
  </w:num>
  <w:num w:numId="13">
    <w:abstractNumId w:val="11"/>
  </w:num>
  <w:num w:numId="14">
    <w:abstractNumId w:val="21"/>
  </w:num>
  <w:num w:numId="15">
    <w:abstractNumId w:val="23"/>
  </w:num>
  <w:num w:numId="16">
    <w:abstractNumId w:val="28"/>
  </w:num>
  <w:num w:numId="17">
    <w:abstractNumId w:val="7"/>
  </w:num>
  <w:num w:numId="18">
    <w:abstractNumId w:val="25"/>
  </w:num>
  <w:num w:numId="19">
    <w:abstractNumId w:val="26"/>
  </w:num>
  <w:num w:numId="20">
    <w:abstractNumId w:val="20"/>
  </w:num>
  <w:num w:numId="21">
    <w:abstractNumId w:val="1"/>
  </w:num>
  <w:num w:numId="22">
    <w:abstractNumId w:val="22"/>
  </w:num>
  <w:num w:numId="23">
    <w:abstractNumId w:val="14"/>
  </w:num>
  <w:num w:numId="24">
    <w:abstractNumId w:val="5"/>
  </w:num>
  <w:num w:numId="25">
    <w:abstractNumId w:val="12"/>
  </w:num>
  <w:num w:numId="26">
    <w:abstractNumId w:val="13"/>
  </w:num>
  <w:num w:numId="27">
    <w:abstractNumId w:val="2"/>
  </w:num>
  <w:num w:numId="28">
    <w:abstractNumId w:val="0"/>
  </w:num>
  <w:num w:numId="29">
    <w:abstractNumId w:val="29"/>
  </w:num>
  <w:num w:numId="30">
    <w:abstractNumId w:val="15"/>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C13"/>
    <w:rsid w:val="00382C13"/>
    <w:rsid w:val="00D037AB"/>
    <w:rsid w:val="00F74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53203A-66C8-4F3E-A647-2095368F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en-GB"/>
    </w:rPr>
  </w:style>
  <w:style w:type="character" w:customStyle="1" w:styleId="y2iqfc">
    <w:name w:val="y2iqfc"/>
    <w:basedOn w:val="DefaultParagraphFont"/>
  </w:style>
  <w:style w:type="character" w:customStyle="1" w:styleId="ListParagraphChar">
    <w:name w:val="List Paragraph Char"/>
    <w:basedOn w:val="DefaultParagraphFont"/>
    <w:link w:val="ListParagraph"/>
    <w:uiPriority w:val="34"/>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Pr>
      <w:vertAlign w:val="superscript"/>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SimSun"/>
      <w:sz w:val="20"/>
      <w:szCs w:val="20"/>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Calibri" w:hAnsi="Calibri" w:cs="SimSu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fitaerfita12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utusan3.mahkamahagung.go.id/direktori/index/pengadilan/ms-banda-aceh/kategori/jinayat-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0098B-6707-4707-96A9-26EFB982E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3473</Words>
  <Characters>19800</Characters>
  <Application>Microsoft Office Word</Application>
  <DocSecurity>0</DocSecurity>
  <Lines>165</Lines>
  <Paragraphs>46</Paragraphs>
  <ScaleCrop>false</ScaleCrop>
  <Company>HP</Company>
  <LinksUpToDate>false</LinksUpToDate>
  <CharactersWithSpaces>23227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cp:revision>
  <dcterms:created xsi:type="dcterms:W3CDTF">2022-01-06T03:55:00Z</dcterms:created>
  <dcterms:modified xsi:type="dcterms:W3CDTF">2022-01-07T23:37:00Z</dcterms:modified>
</cp:coreProperties>
</file>