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A96A14" w14:textId="77777777" w:rsidR="00F064E6" w:rsidRDefault="00F064E6">
      <w:pPr>
        <w:spacing w:before="273"/>
        <w:ind w:left="162" w:right="162"/>
        <w:jc w:val="center"/>
        <w:rPr>
          <w:b/>
          <w:bCs/>
          <w:sz w:val="32"/>
          <w:szCs w:val="32"/>
        </w:rPr>
      </w:pPr>
    </w:p>
    <w:p w14:paraId="335751E4" w14:textId="717F1D51" w:rsidR="00F064E6" w:rsidRPr="00F064E6" w:rsidRDefault="00B47635" w:rsidP="00F064E6">
      <w:pPr>
        <w:pStyle w:val="Heading1"/>
        <w:spacing w:line="360" w:lineRule="auto"/>
        <w:ind w:left="720" w:right="381"/>
        <w:jc w:val="center"/>
      </w:pPr>
      <w:r w:rsidRPr="00B47635">
        <w:t>Removal of Heavy Metal Mercury</w:t>
      </w:r>
      <w:r>
        <w:t xml:space="preserve"> (Hg)</w:t>
      </w:r>
      <w:r w:rsidRPr="00B47635">
        <w:t xml:space="preserve"> Liquid </w:t>
      </w:r>
      <w:r w:rsidR="001B19BB">
        <w:t xml:space="preserve">Waste </w:t>
      </w:r>
      <w:r w:rsidRPr="00B47635">
        <w:t xml:space="preserve">through Electrolysis Method in </w:t>
      </w:r>
      <w:proofErr w:type="spellStart"/>
      <w:r w:rsidRPr="00B47635">
        <w:t>Paya</w:t>
      </w:r>
      <w:proofErr w:type="spellEnd"/>
      <w:r w:rsidRPr="00B47635">
        <w:t xml:space="preserve"> </w:t>
      </w:r>
      <w:proofErr w:type="spellStart"/>
      <w:r w:rsidRPr="00B47635">
        <w:t>Ateuk</w:t>
      </w:r>
      <w:proofErr w:type="spellEnd"/>
      <w:r w:rsidRPr="00B47635">
        <w:t xml:space="preserve"> Village, </w:t>
      </w:r>
      <w:proofErr w:type="spellStart"/>
      <w:r w:rsidRPr="00B47635">
        <w:t>Pasie</w:t>
      </w:r>
      <w:proofErr w:type="spellEnd"/>
      <w:r w:rsidRPr="00B47635">
        <w:t xml:space="preserve"> Raja District, South Aceh</w:t>
      </w:r>
    </w:p>
    <w:p w14:paraId="37ED5C63" w14:textId="77777777" w:rsidR="00CD28B3" w:rsidRDefault="008A565C">
      <w:pPr>
        <w:spacing w:before="273"/>
        <w:ind w:left="162" w:right="162"/>
        <w:jc w:val="center"/>
        <w:rPr>
          <w:sz w:val="20"/>
          <w:szCs w:val="20"/>
        </w:rPr>
      </w:pPr>
      <w:r>
        <w:rPr>
          <w:sz w:val="20"/>
          <w:szCs w:val="20"/>
          <w:vertAlign w:val="superscript"/>
        </w:rPr>
        <w:t>1</w:t>
      </w:r>
      <w:r w:rsidR="00F064E6">
        <w:rPr>
          <w:sz w:val="20"/>
          <w:szCs w:val="20"/>
        </w:rPr>
        <w:t>Darmawan</w:t>
      </w:r>
      <w:r>
        <w:rPr>
          <w:sz w:val="20"/>
          <w:szCs w:val="20"/>
        </w:rPr>
        <w:t xml:space="preserve">, </w:t>
      </w:r>
      <w:r>
        <w:rPr>
          <w:sz w:val="20"/>
          <w:szCs w:val="20"/>
          <w:vertAlign w:val="superscript"/>
        </w:rPr>
        <w:t>2</w:t>
      </w:r>
      <w:r>
        <w:rPr>
          <w:sz w:val="20"/>
          <w:szCs w:val="20"/>
        </w:rPr>
        <w:t>S</w:t>
      </w:r>
      <w:r w:rsidR="00F064E6">
        <w:rPr>
          <w:sz w:val="20"/>
          <w:szCs w:val="20"/>
        </w:rPr>
        <w:t xml:space="preserve">usy </w:t>
      </w:r>
      <w:proofErr w:type="spellStart"/>
      <w:r w:rsidR="00F064E6">
        <w:rPr>
          <w:sz w:val="20"/>
          <w:szCs w:val="20"/>
        </w:rPr>
        <w:t>Sriwahyuni</w:t>
      </w:r>
      <w:proofErr w:type="spellEnd"/>
    </w:p>
    <w:p w14:paraId="27FE2386" w14:textId="77777777" w:rsidR="00CD28B3" w:rsidRDefault="00CD28B3">
      <w:pPr>
        <w:pBdr>
          <w:top w:val="nil"/>
          <w:left w:val="nil"/>
          <w:bottom w:val="nil"/>
          <w:right w:val="nil"/>
          <w:between w:val="nil"/>
        </w:pBdr>
        <w:spacing w:before="11"/>
        <w:rPr>
          <w:color w:val="000000"/>
          <w:sz w:val="20"/>
          <w:szCs w:val="20"/>
        </w:rPr>
      </w:pPr>
    </w:p>
    <w:p w14:paraId="5BA59230" w14:textId="2E4CDC08" w:rsidR="00CD28B3" w:rsidRDefault="008A565C">
      <w:pPr>
        <w:spacing w:line="229" w:lineRule="auto"/>
        <w:ind w:left="149" w:right="162"/>
        <w:jc w:val="center"/>
        <w:rPr>
          <w:sz w:val="20"/>
          <w:szCs w:val="20"/>
        </w:rPr>
      </w:pPr>
      <w:r>
        <w:rPr>
          <w:sz w:val="20"/>
          <w:szCs w:val="20"/>
          <w:vertAlign w:val="superscript"/>
        </w:rPr>
        <w:t>1</w:t>
      </w:r>
      <w:r w:rsidR="00F064E6">
        <w:rPr>
          <w:sz w:val="20"/>
          <w:szCs w:val="20"/>
        </w:rPr>
        <w:t>Universi</w:t>
      </w:r>
      <w:r w:rsidR="001B19BB">
        <w:rPr>
          <w:sz w:val="20"/>
          <w:szCs w:val="20"/>
        </w:rPr>
        <w:t>ty of</w:t>
      </w:r>
      <w:r w:rsidR="00F064E6">
        <w:rPr>
          <w:sz w:val="20"/>
          <w:szCs w:val="20"/>
        </w:rPr>
        <w:t xml:space="preserve"> </w:t>
      </w:r>
      <w:proofErr w:type="spellStart"/>
      <w:r w:rsidR="00F064E6">
        <w:rPr>
          <w:sz w:val="20"/>
          <w:szCs w:val="20"/>
        </w:rPr>
        <w:t>Teuku</w:t>
      </w:r>
      <w:proofErr w:type="spellEnd"/>
      <w:r w:rsidR="00F064E6">
        <w:rPr>
          <w:sz w:val="20"/>
          <w:szCs w:val="20"/>
        </w:rPr>
        <w:t xml:space="preserve"> Umar, Indonesia</w:t>
      </w:r>
    </w:p>
    <w:p w14:paraId="79E6125A" w14:textId="2B15C80D" w:rsidR="00CD28B3" w:rsidRDefault="008A565C">
      <w:pPr>
        <w:jc w:val="center"/>
        <w:rPr>
          <w:sz w:val="20"/>
          <w:szCs w:val="20"/>
        </w:rPr>
      </w:pPr>
      <w:r>
        <w:rPr>
          <w:sz w:val="20"/>
          <w:szCs w:val="20"/>
          <w:vertAlign w:val="superscript"/>
        </w:rPr>
        <w:t>2</w:t>
      </w:r>
      <w:r w:rsidR="00F064E6">
        <w:rPr>
          <w:sz w:val="20"/>
          <w:szCs w:val="20"/>
        </w:rPr>
        <w:t>Universit</w:t>
      </w:r>
      <w:r w:rsidR="001B19BB">
        <w:rPr>
          <w:sz w:val="20"/>
          <w:szCs w:val="20"/>
        </w:rPr>
        <w:t>y of</w:t>
      </w:r>
      <w:r w:rsidR="00F064E6">
        <w:rPr>
          <w:sz w:val="20"/>
          <w:szCs w:val="20"/>
        </w:rPr>
        <w:t xml:space="preserve"> </w:t>
      </w:r>
      <w:proofErr w:type="spellStart"/>
      <w:r w:rsidR="00F064E6">
        <w:rPr>
          <w:sz w:val="20"/>
          <w:szCs w:val="20"/>
        </w:rPr>
        <w:t>Teuku</w:t>
      </w:r>
      <w:proofErr w:type="spellEnd"/>
      <w:r w:rsidR="00F064E6">
        <w:rPr>
          <w:sz w:val="20"/>
          <w:szCs w:val="20"/>
        </w:rPr>
        <w:t xml:space="preserve"> Umar, Indonesia</w:t>
      </w:r>
    </w:p>
    <w:p w14:paraId="0A5AFB83" w14:textId="77777777" w:rsidR="00CD28B3" w:rsidRDefault="008A565C">
      <w:pPr>
        <w:spacing w:line="229" w:lineRule="auto"/>
        <w:ind w:left="158" w:right="162"/>
        <w:jc w:val="center"/>
        <w:rPr>
          <w:sz w:val="20"/>
          <w:szCs w:val="20"/>
        </w:rPr>
      </w:pPr>
      <w:r>
        <w:rPr>
          <w:b/>
          <w:sz w:val="20"/>
          <w:szCs w:val="20"/>
        </w:rPr>
        <w:t>Corresponding author</w:t>
      </w:r>
      <w:r>
        <w:rPr>
          <w:sz w:val="20"/>
          <w:szCs w:val="20"/>
        </w:rPr>
        <w:t>: Name, e-mail:</w:t>
      </w:r>
    </w:p>
    <w:p w14:paraId="5F6F8AF5" w14:textId="77777777" w:rsidR="00CD28B3" w:rsidRDefault="008A565C">
      <w:pPr>
        <w:spacing w:before="2" w:line="229" w:lineRule="auto"/>
        <w:ind w:left="162" w:right="157"/>
        <w:jc w:val="center"/>
        <w:rPr>
          <w:sz w:val="20"/>
          <w:szCs w:val="20"/>
        </w:rPr>
      </w:pPr>
      <w:r>
        <w:rPr>
          <w:b/>
          <w:sz w:val="20"/>
          <w:szCs w:val="20"/>
        </w:rPr>
        <w:t xml:space="preserve">Co-author </w:t>
      </w:r>
      <w:hyperlink r:id="rId8">
        <w:r>
          <w:rPr>
            <w:color w:val="000000"/>
            <w:sz w:val="20"/>
            <w:szCs w:val="20"/>
          </w:rPr>
          <w:t>: FA: e-</w:t>
        </w:r>
        <w:proofErr w:type="spellStart"/>
        <w:r>
          <w:rPr>
            <w:color w:val="000000"/>
            <w:sz w:val="20"/>
            <w:szCs w:val="20"/>
          </w:rPr>
          <w:t>mail,</w:t>
        </w:r>
      </w:hyperlink>
      <w:hyperlink r:id="rId9"/>
      <w:r>
        <w:rPr>
          <w:sz w:val="20"/>
          <w:szCs w:val="20"/>
        </w:rPr>
        <w:t>SA</w:t>
      </w:r>
      <w:proofErr w:type="spellEnd"/>
      <w:r>
        <w:rPr>
          <w:sz w:val="20"/>
          <w:szCs w:val="20"/>
        </w:rPr>
        <w:t xml:space="preserve">: e-mail, TA: </w:t>
      </w:r>
      <w:hyperlink r:id="rId10">
        <w:r>
          <w:rPr>
            <w:sz w:val="20"/>
            <w:szCs w:val="20"/>
          </w:rPr>
          <w:t>e-mail</w:t>
        </w:r>
      </w:hyperlink>
    </w:p>
    <w:p w14:paraId="5532C5F3" w14:textId="77777777" w:rsidR="00CD28B3" w:rsidRDefault="008A565C">
      <w:pPr>
        <w:spacing w:after="9" w:line="229" w:lineRule="auto"/>
        <w:ind w:left="162" w:right="159"/>
        <w:jc w:val="center"/>
        <w:rPr>
          <w:sz w:val="20"/>
          <w:szCs w:val="20"/>
        </w:rPr>
      </w:pPr>
      <w:r>
        <w:rPr>
          <w:b/>
          <w:sz w:val="20"/>
          <w:szCs w:val="20"/>
        </w:rPr>
        <w:t>Submitted:</w:t>
      </w:r>
      <w:r>
        <w:rPr>
          <w:sz w:val="20"/>
          <w:szCs w:val="20"/>
        </w:rPr>
        <w:t xml:space="preserve">00/00/0000 </w:t>
      </w:r>
      <w:r>
        <w:rPr>
          <w:b/>
          <w:sz w:val="20"/>
          <w:szCs w:val="20"/>
        </w:rPr>
        <w:t>Revised:</w:t>
      </w:r>
      <w:r>
        <w:rPr>
          <w:sz w:val="20"/>
          <w:szCs w:val="20"/>
        </w:rPr>
        <w:t xml:space="preserve"> 00/00/0000 </w:t>
      </w:r>
      <w:r>
        <w:rPr>
          <w:b/>
          <w:sz w:val="20"/>
          <w:szCs w:val="20"/>
        </w:rPr>
        <w:t>Accepted:</w:t>
      </w:r>
      <w:r>
        <w:rPr>
          <w:sz w:val="20"/>
          <w:szCs w:val="20"/>
        </w:rPr>
        <w:t xml:space="preserve"> 00/00/0000 </w:t>
      </w:r>
      <w:r>
        <w:rPr>
          <w:b/>
          <w:sz w:val="20"/>
          <w:szCs w:val="20"/>
        </w:rPr>
        <w:t>Published online</w:t>
      </w:r>
      <w:r>
        <w:rPr>
          <w:sz w:val="20"/>
          <w:szCs w:val="20"/>
        </w:rPr>
        <w:t>: 00/00/0000</w:t>
      </w:r>
    </w:p>
    <w:p w14:paraId="17E0D92A" w14:textId="77777777" w:rsidR="00CD28B3" w:rsidRDefault="00CD28B3">
      <w:pPr>
        <w:pBdr>
          <w:top w:val="nil"/>
          <w:left w:val="nil"/>
          <w:bottom w:val="nil"/>
          <w:right w:val="nil"/>
          <w:between w:val="nil"/>
        </w:pBdr>
        <w:spacing w:line="20" w:lineRule="auto"/>
        <w:ind w:left="104"/>
        <w:rPr>
          <w:color w:val="000000"/>
          <w:sz w:val="2"/>
          <w:szCs w:val="2"/>
        </w:rPr>
      </w:pPr>
    </w:p>
    <w:tbl>
      <w:tblPr>
        <w:tblStyle w:val="a"/>
        <w:tblW w:w="10524" w:type="dxa"/>
        <w:tblInd w:w="162" w:type="dxa"/>
        <w:tblBorders>
          <w:top w:val="single" w:sz="4" w:space="0" w:color="000000"/>
          <w:left w:val="nil"/>
          <w:bottom w:val="single" w:sz="4" w:space="0" w:color="000000"/>
          <w:right w:val="nil"/>
          <w:insideH w:val="single" w:sz="4" w:space="0" w:color="000000"/>
          <w:insideV w:val="single" w:sz="4" w:space="0" w:color="000000"/>
        </w:tblBorders>
        <w:tblLayout w:type="fixed"/>
        <w:tblLook w:val="0400" w:firstRow="0" w:lastRow="0" w:firstColumn="0" w:lastColumn="0" w:noHBand="0" w:noVBand="1"/>
      </w:tblPr>
      <w:tblGrid>
        <w:gridCol w:w="10524"/>
      </w:tblGrid>
      <w:tr w:rsidR="00CD28B3" w14:paraId="6CEF5D86" w14:textId="77777777">
        <w:tc>
          <w:tcPr>
            <w:tcW w:w="10524" w:type="dxa"/>
          </w:tcPr>
          <w:p w14:paraId="27F7EA97" w14:textId="77777777" w:rsidR="00CD28B3" w:rsidRDefault="008A565C">
            <w:pPr>
              <w:spacing w:before="1"/>
              <w:ind w:right="162"/>
              <w:rPr>
                <w:b/>
                <w:sz w:val="20"/>
                <w:szCs w:val="20"/>
              </w:rPr>
            </w:pPr>
            <w:proofErr w:type="spellStart"/>
            <w:r>
              <w:rPr>
                <w:b/>
                <w:sz w:val="20"/>
                <w:szCs w:val="20"/>
              </w:rPr>
              <w:t>doi</w:t>
            </w:r>
            <w:proofErr w:type="spellEnd"/>
            <w:r>
              <w:rPr>
                <w:b/>
                <w:sz w:val="20"/>
                <w:szCs w:val="20"/>
              </w:rPr>
              <w:t xml:space="preserve">: </w:t>
            </w:r>
            <w:hyperlink r:id="rId11">
              <w:r>
                <w:rPr>
                  <w:sz w:val="20"/>
                  <w:szCs w:val="20"/>
                </w:rPr>
                <w:t xml:space="preserve">https://doi.org/10.35308/j-kesmas.v7i2.1646 </w:t>
              </w:r>
            </w:hyperlink>
            <w:r>
              <w:rPr>
                <w:b/>
                <w:sz w:val="20"/>
                <w:szCs w:val="20"/>
              </w:rPr>
              <w:t xml:space="preserve">How to cite this </w:t>
            </w:r>
            <w:proofErr w:type="spellStart"/>
            <w:proofErr w:type="gramStart"/>
            <w:r>
              <w:rPr>
                <w:b/>
                <w:sz w:val="20"/>
                <w:szCs w:val="20"/>
              </w:rPr>
              <w:t>article</w:t>
            </w:r>
            <w:r>
              <w:rPr>
                <w:sz w:val="20"/>
                <w:szCs w:val="20"/>
              </w:rPr>
              <w:t>:How</w:t>
            </w:r>
            <w:proofErr w:type="spellEnd"/>
            <w:proofErr w:type="gramEnd"/>
            <w:r>
              <w:rPr>
                <w:sz w:val="20"/>
                <w:szCs w:val="20"/>
              </w:rPr>
              <w:t xml:space="preserve"> to cite this article: write the bibliography of this article following the APA 6</w:t>
            </w:r>
            <w:r>
              <w:rPr>
                <w:sz w:val="20"/>
                <w:szCs w:val="20"/>
                <w:vertAlign w:val="superscript"/>
              </w:rPr>
              <w:t>th</w:t>
            </w:r>
            <w:r>
              <w:rPr>
                <w:sz w:val="20"/>
                <w:szCs w:val="20"/>
              </w:rPr>
              <w:t xml:space="preserve"> Edition</w:t>
            </w:r>
          </w:p>
        </w:tc>
      </w:tr>
    </w:tbl>
    <w:p w14:paraId="35E3C023" w14:textId="77777777" w:rsidR="00CD28B3" w:rsidRDefault="00CD28B3">
      <w:pPr>
        <w:spacing w:before="1"/>
        <w:ind w:left="162" w:right="162"/>
        <w:rPr>
          <w:b/>
          <w:sz w:val="20"/>
          <w:szCs w:val="20"/>
        </w:rPr>
      </w:pPr>
    </w:p>
    <w:p w14:paraId="7D4ECC43" w14:textId="77777777" w:rsidR="00CD28B3" w:rsidRPr="00984268" w:rsidRDefault="00CD28B3" w:rsidP="00984268">
      <w:pPr>
        <w:ind w:left="162" w:right="162"/>
        <w:rPr>
          <w:b/>
          <w:sz w:val="20"/>
          <w:szCs w:val="20"/>
        </w:rPr>
      </w:pPr>
    </w:p>
    <w:p w14:paraId="52FF2677" w14:textId="77777777" w:rsidR="00CD28B3" w:rsidRDefault="008A565C" w:rsidP="00984268">
      <w:pPr>
        <w:pStyle w:val="Heading2"/>
        <w:spacing w:line="360" w:lineRule="auto"/>
        <w:ind w:left="162" w:right="162"/>
        <w:rPr>
          <w:sz w:val="24"/>
          <w:szCs w:val="24"/>
        </w:rPr>
      </w:pPr>
      <w:r w:rsidRPr="00984268">
        <w:rPr>
          <w:sz w:val="24"/>
          <w:szCs w:val="24"/>
        </w:rPr>
        <w:t xml:space="preserve">Abstract </w:t>
      </w:r>
    </w:p>
    <w:p w14:paraId="21739473" w14:textId="0EA2A90F" w:rsidR="00665E60" w:rsidRPr="00665E60" w:rsidRDefault="00154C92" w:rsidP="00665E60">
      <w:pPr>
        <w:autoSpaceDE w:val="0"/>
        <w:autoSpaceDN w:val="0"/>
        <w:spacing w:line="360" w:lineRule="auto"/>
        <w:ind w:right="4"/>
        <w:jc w:val="both"/>
        <w:outlineLvl w:val="0"/>
        <w:rPr>
          <w:bCs/>
          <w:sz w:val="24"/>
          <w:szCs w:val="24"/>
        </w:rPr>
      </w:pPr>
      <w:r w:rsidRPr="00154C92">
        <w:rPr>
          <w:bCs/>
          <w:sz w:val="24"/>
          <w:szCs w:val="24"/>
        </w:rPr>
        <w:t xml:space="preserve">Electrolysis is a chemical reaction process in which an electrode is immersed in an electrolyte solution when a voltage is applied to the electrode </w:t>
      </w:r>
      <w:r>
        <w:rPr>
          <w:bCs/>
          <w:sz w:val="24"/>
          <w:szCs w:val="24"/>
        </w:rPr>
        <w:t xml:space="preserve">to </w:t>
      </w:r>
      <w:r w:rsidR="009756C5">
        <w:rPr>
          <w:bCs/>
          <w:sz w:val="24"/>
          <w:szCs w:val="24"/>
        </w:rPr>
        <w:t xml:space="preserve">remove metal. The aim is </w:t>
      </w:r>
      <w:r w:rsidR="009756C5" w:rsidRPr="009756C5">
        <w:rPr>
          <w:bCs/>
          <w:sz w:val="24"/>
          <w:szCs w:val="24"/>
        </w:rPr>
        <w:t>to reduce the mercury content in the reservoir</w:t>
      </w:r>
      <w:r w:rsidR="004E10BF">
        <w:rPr>
          <w:bCs/>
          <w:sz w:val="24"/>
          <w:szCs w:val="24"/>
        </w:rPr>
        <w:t>,</w:t>
      </w:r>
      <w:r w:rsidR="009756C5" w:rsidRPr="009756C5">
        <w:rPr>
          <w:bCs/>
          <w:sz w:val="24"/>
          <w:szCs w:val="24"/>
        </w:rPr>
        <w:t xml:space="preserve"> used to dispose of and accommodate gold mine liquid waste</w:t>
      </w:r>
      <w:r w:rsidR="00665E60" w:rsidRPr="00665E60">
        <w:rPr>
          <w:bCs/>
          <w:sz w:val="24"/>
          <w:szCs w:val="24"/>
        </w:rPr>
        <w:t>.</w:t>
      </w:r>
      <w:r w:rsidR="009756C5">
        <w:rPr>
          <w:bCs/>
          <w:sz w:val="24"/>
          <w:szCs w:val="24"/>
        </w:rPr>
        <w:t xml:space="preserve"> </w:t>
      </w:r>
      <w:r w:rsidR="009756C5" w:rsidRPr="009756C5">
        <w:rPr>
          <w:bCs/>
          <w:sz w:val="24"/>
          <w:szCs w:val="24"/>
        </w:rPr>
        <w:t>This research is a laboratory experiment conducted in batches</w:t>
      </w:r>
      <w:r w:rsidR="009756C5">
        <w:rPr>
          <w:bCs/>
          <w:sz w:val="24"/>
          <w:szCs w:val="24"/>
        </w:rPr>
        <w:t xml:space="preserve">. </w:t>
      </w:r>
      <w:r w:rsidR="00402B24">
        <w:rPr>
          <w:bCs/>
          <w:sz w:val="24"/>
          <w:szCs w:val="24"/>
        </w:rPr>
        <w:t xml:space="preserve">The result showed </w:t>
      </w:r>
      <w:r w:rsidR="00402B24" w:rsidRPr="00402B24">
        <w:rPr>
          <w:bCs/>
          <w:sz w:val="24"/>
          <w:szCs w:val="24"/>
        </w:rPr>
        <w:t xml:space="preserve">there was a significant decrease in mercury (Hg) levels up to 1.30% by applying 12 volts of electricity </w:t>
      </w:r>
      <w:r w:rsidR="00402B24">
        <w:rPr>
          <w:bCs/>
          <w:sz w:val="24"/>
          <w:szCs w:val="24"/>
        </w:rPr>
        <w:t>in</w:t>
      </w:r>
      <w:r w:rsidR="00402B24" w:rsidRPr="00402B24">
        <w:rPr>
          <w:bCs/>
          <w:sz w:val="24"/>
          <w:szCs w:val="24"/>
        </w:rPr>
        <w:t xml:space="preserve"> 100 minutes. </w:t>
      </w:r>
      <w:r w:rsidR="004E10BF">
        <w:rPr>
          <w:bCs/>
          <w:sz w:val="24"/>
          <w:szCs w:val="24"/>
        </w:rPr>
        <w:t>Besides</w:t>
      </w:r>
      <w:r w:rsidR="00402B24">
        <w:rPr>
          <w:bCs/>
          <w:sz w:val="24"/>
          <w:szCs w:val="24"/>
        </w:rPr>
        <w:t>,</w:t>
      </w:r>
      <w:r w:rsidR="00402B24" w:rsidRPr="00402B24">
        <w:rPr>
          <w:bCs/>
          <w:sz w:val="24"/>
          <w:szCs w:val="24"/>
        </w:rPr>
        <w:t xml:space="preserve"> the lowest decrease was at 3.3 volts </w:t>
      </w:r>
      <w:r w:rsidR="004E10BF">
        <w:rPr>
          <w:bCs/>
          <w:sz w:val="24"/>
          <w:szCs w:val="24"/>
        </w:rPr>
        <w:t xml:space="preserve">by applying </w:t>
      </w:r>
      <w:r w:rsidR="00402B24" w:rsidRPr="00402B24">
        <w:rPr>
          <w:bCs/>
          <w:sz w:val="24"/>
          <w:szCs w:val="24"/>
        </w:rPr>
        <w:t>25</w:t>
      </w:r>
      <w:r w:rsidR="003464AE">
        <w:rPr>
          <w:bCs/>
          <w:sz w:val="24"/>
          <w:szCs w:val="24"/>
        </w:rPr>
        <w:t xml:space="preserve"> volts</w:t>
      </w:r>
      <w:r w:rsidR="00402B24" w:rsidRPr="00402B24">
        <w:rPr>
          <w:bCs/>
          <w:sz w:val="24"/>
          <w:szCs w:val="24"/>
        </w:rPr>
        <w:t xml:space="preserve"> in 100 minutes</w:t>
      </w:r>
      <w:r w:rsidR="00402B24">
        <w:rPr>
          <w:bCs/>
          <w:sz w:val="24"/>
          <w:szCs w:val="24"/>
        </w:rPr>
        <w:t xml:space="preserve">. </w:t>
      </w:r>
      <w:r w:rsidR="003464AE">
        <w:rPr>
          <w:bCs/>
          <w:sz w:val="24"/>
          <w:szCs w:val="24"/>
        </w:rPr>
        <w:t>H</w:t>
      </w:r>
      <w:r w:rsidR="000270A2" w:rsidRPr="000270A2">
        <w:rPr>
          <w:bCs/>
          <w:sz w:val="24"/>
          <w:szCs w:val="24"/>
        </w:rPr>
        <w:t xml:space="preserve">eavy metal removal technique </w:t>
      </w:r>
      <w:r w:rsidR="000270A2">
        <w:rPr>
          <w:bCs/>
          <w:sz w:val="24"/>
          <w:szCs w:val="24"/>
        </w:rPr>
        <w:t xml:space="preserve">through </w:t>
      </w:r>
      <w:r w:rsidR="000270A2" w:rsidRPr="000270A2">
        <w:rPr>
          <w:bCs/>
          <w:sz w:val="24"/>
          <w:szCs w:val="24"/>
        </w:rPr>
        <w:t>electrolysis method c</w:t>
      </w:r>
      <w:r w:rsidR="000270A2">
        <w:rPr>
          <w:bCs/>
          <w:sz w:val="24"/>
          <w:szCs w:val="24"/>
        </w:rPr>
        <w:t>ould</w:t>
      </w:r>
      <w:r w:rsidR="000270A2" w:rsidRPr="000270A2">
        <w:rPr>
          <w:bCs/>
          <w:sz w:val="24"/>
          <w:szCs w:val="24"/>
        </w:rPr>
        <w:t xml:space="preserve"> be applied and managed properly by the community and local government to minimize </w:t>
      </w:r>
      <w:r w:rsidR="00775E42">
        <w:rPr>
          <w:bCs/>
          <w:sz w:val="24"/>
          <w:szCs w:val="24"/>
        </w:rPr>
        <w:t>the</w:t>
      </w:r>
      <w:r w:rsidR="000270A2" w:rsidRPr="000270A2">
        <w:rPr>
          <w:bCs/>
          <w:sz w:val="24"/>
          <w:szCs w:val="24"/>
        </w:rPr>
        <w:t xml:space="preserve"> </w:t>
      </w:r>
      <w:r w:rsidR="00775E42">
        <w:rPr>
          <w:bCs/>
          <w:sz w:val="24"/>
          <w:szCs w:val="24"/>
        </w:rPr>
        <w:t xml:space="preserve">heavy metal </w:t>
      </w:r>
      <w:r w:rsidR="000270A2" w:rsidRPr="000270A2">
        <w:rPr>
          <w:bCs/>
          <w:sz w:val="24"/>
          <w:szCs w:val="24"/>
        </w:rPr>
        <w:t xml:space="preserve">contamination </w:t>
      </w:r>
      <w:r w:rsidR="00F01408" w:rsidRPr="00F01408">
        <w:rPr>
          <w:bCs/>
          <w:sz w:val="24"/>
          <w:szCs w:val="24"/>
        </w:rPr>
        <w:t xml:space="preserve">in the surrounding environment </w:t>
      </w:r>
      <w:r w:rsidR="004E10BF">
        <w:rPr>
          <w:bCs/>
          <w:sz w:val="24"/>
          <w:szCs w:val="24"/>
        </w:rPr>
        <w:t xml:space="preserve">due to </w:t>
      </w:r>
      <w:r w:rsidR="00775E42" w:rsidRPr="00775E42">
        <w:rPr>
          <w:bCs/>
          <w:sz w:val="24"/>
          <w:szCs w:val="24"/>
        </w:rPr>
        <w:t>the community's traditional gold processing</w:t>
      </w:r>
      <w:r w:rsidR="00775E42">
        <w:rPr>
          <w:bCs/>
          <w:sz w:val="24"/>
          <w:szCs w:val="24"/>
        </w:rPr>
        <w:t xml:space="preserve">. </w:t>
      </w:r>
    </w:p>
    <w:p w14:paraId="6A12C4DC" w14:textId="77777777" w:rsidR="00665E60" w:rsidRPr="00665E60" w:rsidRDefault="00665E60" w:rsidP="00665E60">
      <w:pPr>
        <w:autoSpaceDE w:val="0"/>
        <w:autoSpaceDN w:val="0"/>
        <w:spacing w:line="360" w:lineRule="auto"/>
        <w:ind w:right="381"/>
        <w:outlineLvl w:val="0"/>
        <w:rPr>
          <w:b/>
          <w:bCs/>
          <w:sz w:val="24"/>
          <w:szCs w:val="24"/>
        </w:rPr>
      </w:pPr>
    </w:p>
    <w:p w14:paraId="6D1717E4" w14:textId="7BCF4A0E" w:rsidR="00665E60" w:rsidRDefault="00665E60" w:rsidP="00665E60">
      <w:pPr>
        <w:autoSpaceDE w:val="0"/>
        <w:autoSpaceDN w:val="0"/>
        <w:spacing w:line="360" w:lineRule="auto"/>
        <w:ind w:right="381"/>
        <w:outlineLvl w:val="0"/>
        <w:rPr>
          <w:bCs/>
          <w:sz w:val="24"/>
          <w:szCs w:val="24"/>
        </w:rPr>
      </w:pPr>
      <w:r w:rsidRPr="00665E60">
        <w:rPr>
          <w:bCs/>
          <w:sz w:val="24"/>
          <w:szCs w:val="24"/>
        </w:rPr>
        <w:t>K</w:t>
      </w:r>
      <w:r w:rsidR="001B19BB">
        <w:rPr>
          <w:bCs/>
          <w:sz w:val="24"/>
          <w:szCs w:val="24"/>
        </w:rPr>
        <w:t>eyword</w:t>
      </w:r>
      <w:r w:rsidR="00F436AF">
        <w:rPr>
          <w:bCs/>
          <w:sz w:val="24"/>
          <w:szCs w:val="24"/>
        </w:rPr>
        <w:t>s</w:t>
      </w:r>
      <w:r w:rsidRPr="00665E60">
        <w:rPr>
          <w:bCs/>
          <w:sz w:val="24"/>
          <w:szCs w:val="24"/>
        </w:rPr>
        <w:t>: Me</w:t>
      </w:r>
      <w:r w:rsidR="00D00006">
        <w:rPr>
          <w:bCs/>
          <w:sz w:val="24"/>
          <w:szCs w:val="24"/>
        </w:rPr>
        <w:t>r</w:t>
      </w:r>
      <w:r w:rsidR="001B19BB">
        <w:rPr>
          <w:bCs/>
          <w:sz w:val="24"/>
          <w:szCs w:val="24"/>
        </w:rPr>
        <w:t>cury</w:t>
      </w:r>
      <w:r w:rsidR="00D00006">
        <w:rPr>
          <w:bCs/>
          <w:sz w:val="24"/>
          <w:szCs w:val="24"/>
        </w:rPr>
        <w:t>, Ele</w:t>
      </w:r>
      <w:r w:rsidR="001B19BB">
        <w:rPr>
          <w:bCs/>
          <w:sz w:val="24"/>
          <w:szCs w:val="24"/>
        </w:rPr>
        <w:t>c</w:t>
      </w:r>
      <w:r w:rsidR="00D00006">
        <w:rPr>
          <w:bCs/>
          <w:sz w:val="24"/>
          <w:szCs w:val="24"/>
        </w:rPr>
        <w:t>trol</w:t>
      </w:r>
      <w:r w:rsidR="001B19BB">
        <w:rPr>
          <w:bCs/>
          <w:sz w:val="24"/>
          <w:szCs w:val="24"/>
        </w:rPr>
        <w:t>ysis</w:t>
      </w:r>
      <w:r w:rsidR="00D00006">
        <w:rPr>
          <w:bCs/>
          <w:sz w:val="24"/>
          <w:szCs w:val="24"/>
        </w:rPr>
        <w:t xml:space="preserve">, </w:t>
      </w:r>
      <w:r w:rsidR="001B19BB">
        <w:rPr>
          <w:bCs/>
          <w:sz w:val="24"/>
          <w:szCs w:val="24"/>
        </w:rPr>
        <w:t>Processing</w:t>
      </w:r>
      <w:r w:rsidR="00D00006">
        <w:rPr>
          <w:bCs/>
          <w:sz w:val="24"/>
          <w:szCs w:val="24"/>
        </w:rPr>
        <w:t xml:space="preserve">, </w:t>
      </w:r>
      <w:r w:rsidR="001B19BB">
        <w:rPr>
          <w:bCs/>
          <w:sz w:val="24"/>
          <w:szCs w:val="24"/>
        </w:rPr>
        <w:t>Gold</w:t>
      </w:r>
      <w:r w:rsidR="00D00006">
        <w:rPr>
          <w:bCs/>
          <w:sz w:val="24"/>
          <w:szCs w:val="24"/>
        </w:rPr>
        <w:t>,</w:t>
      </w:r>
      <w:r w:rsidRPr="00665E60">
        <w:rPr>
          <w:bCs/>
          <w:sz w:val="24"/>
          <w:szCs w:val="24"/>
        </w:rPr>
        <w:t xml:space="preserve"> Tradi</w:t>
      </w:r>
      <w:r w:rsidR="001B19BB">
        <w:rPr>
          <w:bCs/>
          <w:sz w:val="24"/>
          <w:szCs w:val="24"/>
        </w:rPr>
        <w:t>tional</w:t>
      </w:r>
    </w:p>
    <w:p w14:paraId="29FC7C37" w14:textId="41752B86" w:rsidR="00665E60" w:rsidRPr="00665E60" w:rsidRDefault="001B19BB" w:rsidP="00665E60">
      <w:pPr>
        <w:autoSpaceDE w:val="0"/>
        <w:autoSpaceDN w:val="0"/>
        <w:spacing w:line="360" w:lineRule="auto"/>
        <w:ind w:right="381"/>
        <w:outlineLvl w:val="0"/>
        <w:rPr>
          <w:b/>
          <w:bCs/>
          <w:sz w:val="24"/>
          <w:szCs w:val="24"/>
        </w:rPr>
      </w:pPr>
      <w:r>
        <w:rPr>
          <w:b/>
          <w:bCs/>
          <w:sz w:val="24"/>
          <w:szCs w:val="24"/>
        </w:rPr>
        <w:t>Int</w:t>
      </w:r>
      <w:r w:rsidR="00402B24">
        <w:rPr>
          <w:b/>
          <w:bCs/>
          <w:sz w:val="24"/>
          <w:szCs w:val="24"/>
        </w:rPr>
        <w:t>r</w:t>
      </w:r>
      <w:r>
        <w:rPr>
          <w:b/>
          <w:bCs/>
          <w:sz w:val="24"/>
          <w:szCs w:val="24"/>
        </w:rPr>
        <w:t>oduction</w:t>
      </w:r>
      <w:r w:rsidR="00665E60" w:rsidRPr="00665E60">
        <w:rPr>
          <w:b/>
          <w:bCs/>
          <w:sz w:val="24"/>
          <w:szCs w:val="24"/>
        </w:rPr>
        <w:t xml:space="preserve"> </w:t>
      </w:r>
    </w:p>
    <w:p w14:paraId="56362385" w14:textId="2D5553C5" w:rsidR="00665E60" w:rsidRDefault="00910585" w:rsidP="00D92BBE">
      <w:pPr>
        <w:autoSpaceDE w:val="0"/>
        <w:autoSpaceDN w:val="0"/>
        <w:spacing w:line="360" w:lineRule="auto"/>
        <w:ind w:right="4" w:firstLine="548"/>
        <w:jc w:val="both"/>
        <w:outlineLvl w:val="0"/>
        <w:rPr>
          <w:bCs/>
          <w:sz w:val="24"/>
          <w:szCs w:val="24"/>
        </w:rPr>
      </w:pPr>
      <w:r w:rsidRPr="00910585">
        <w:rPr>
          <w:bCs/>
          <w:sz w:val="24"/>
          <w:szCs w:val="24"/>
        </w:rPr>
        <w:t xml:space="preserve">Mercury metal is a </w:t>
      </w:r>
      <w:r w:rsidR="00472B55">
        <w:rPr>
          <w:bCs/>
          <w:sz w:val="24"/>
          <w:szCs w:val="24"/>
        </w:rPr>
        <w:t>poisonous</w:t>
      </w:r>
      <w:r>
        <w:rPr>
          <w:bCs/>
          <w:sz w:val="24"/>
          <w:szCs w:val="24"/>
        </w:rPr>
        <w:t xml:space="preserve"> and dangerous chemical element</w:t>
      </w:r>
      <w:r w:rsidRPr="00910585">
        <w:rPr>
          <w:bCs/>
          <w:sz w:val="24"/>
          <w:szCs w:val="24"/>
        </w:rPr>
        <w:t>. Mercury</w:t>
      </w:r>
      <w:r w:rsidR="00AE42E0">
        <w:rPr>
          <w:bCs/>
          <w:sz w:val="24"/>
          <w:szCs w:val="24"/>
        </w:rPr>
        <w:t xml:space="preserve"> comes to</w:t>
      </w:r>
      <w:r w:rsidRPr="00910585">
        <w:rPr>
          <w:bCs/>
          <w:sz w:val="24"/>
          <w:szCs w:val="24"/>
        </w:rPr>
        <w:t xml:space="preserve"> the environment </w:t>
      </w:r>
      <w:r w:rsidR="0078341D">
        <w:rPr>
          <w:bCs/>
          <w:sz w:val="24"/>
          <w:szCs w:val="24"/>
        </w:rPr>
        <w:t>through</w:t>
      </w:r>
      <w:r w:rsidRPr="00910585">
        <w:rPr>
          <w:bCs/>
          <w:sz w:val="24"/>
          <w:szCs w:val="24"/>
        </w:rPr>
        <w:t xml:space="preserve"> human activities, </w:t>
      </w:r>
      <w:r w:rsidR="0078341D">
        <w:rPr>
          <w:bCs/>
          <w:sz w:val="24"/>
          <w:szCs w:val="24"/>
        </w:rPr>
        <w:t xml:space="preserve">as found in </w:t>
      </w:r>
      <w:r w:rsidRPr="00910585">
        <w:rPr>
          <w:bCs/>
          <w:sz w:val="24"/>
          <w:szCs w:val="24"/>
        </w:rPr>
        <w:t>gold mining</w:t>
      </w:r>
      <w:r w:rsidR="00AE42E0">
        <w:rPr>
          <w:bCs/>
          <w:sz w:val="24"/>
          <w:szCs w:val="24"/>
        </w:rPr>
        <w:t xml:space="preserve"> process</w:t>
      </w:r>
      <w:r w:rsidRPr="00910585">
        <w:rPr>
          <w:bCs/>
          <w:sz w:val="24"/>
          <w:szCs w:val="24"/>
        </w:rPr>
        <w:t xml:space="preserve">. The gold mining process is known as amalgamation (the process of extracting gold by mixing gold ore with mercury). The amalgamation process has become a trend in the community </w:t>
      </w:r>
      <w:r w:rsidR="00AE42E0">
        <w:rPr>
          <w:bCs/>
          <w:sz w:val="24"/>
          <w:szCs w:val="24"/>
        </w:rPr>
        <w:t xml:space="preserve">due to the simplicity method and lower cost than other processes. </w:t>
      </w:r>
      <w:r w:rsidRPr="00910585">
        <w:rPr>
          <w:bCs/>
          <w:sz w:val="24"/>
          <w:szCs w:val="24"/>
        </w:rPr>
        <w:t xml:space="preserve">Gold ore processing can increase people's income, but </w:t>
      </w:r>
      <w:r w:rsidR="0078341D">
        <w:rPr>
          <w:bCs/>
          <w:sz w:val="24"/>
          <w:szCs w:val="24"/>
        </w:rPr>
        <w:t>it</w:t>
      </w:r>
      <w:r w:rsidRPr="00910585">
        <w:rPr>
          <w:bCs/>
          <w:sz w:val="24"/>
          <w:szCs w:val="24"/>
        </w:rPr>
        <w:t xml:space="preserve"> </w:t>
      </w:r>
      <w:r w:rsidR="0078341D">
        <w:rPr>
          <w:bCs/>
          <w:sz w:val="24"/>
          <w:szCs w:val="24"/>
        </w:rPr>
        <w:t xml:space="preserve">can </w:t>
      </w:r>
      <w:r w:rsidRPr="00910585">
        <w:rPr>
          <w:bCs/>
          <w:sz w:val="24"/>
          <w:szCs w:val="24"/>
        </w:rPr>
        <w:t>cause losses if not done properly and will produce waste (</w:t>
      </w:r>
      <w:proofErr w:type="spellStart"/>
      <w:r w:rsidRPr="00910585">
        <w:rPr>
          <w:bCs/>
          <w:sz w:val="24"/>
          <w:szCs w:val="24"/>
        </w:rPr>
        <w:t>Mirdat</w:t>
      </w:r>
      <w:proofErr w:type="spellEnd"/>
      <w:r w:rsidRPr="00910585">
        <w:rPr>
          <w:bCs/>
          <w:sz w:val="24"/>
          <w:szCs w:val="24"/>
        </w:rPr>
        <w:t>, 2013). Another impact of mercury can be accumulated either through the process of bioaccumulation and biomagnification</w:t>
      </w:r>
      <w:r w:rsidR="0078341D">
        <w:rPr>
          <w:bCs/>
          <w:sz w:val="24"/>
          <w:szCs w:val="24"/>
        </w:rPr>
        <w:t xml:space="preserve"> on</w:t>
      </w:r>
      <w:r w:rsidRPr="00910585">
        <w:rPr>
          <w:bCs/>
          <w:sz w:val="24"/>
          <w:szCs w:val="24"/>
        </w:rPr>
        <w:t xml:space="preserve"> the food chain</w:t>
      </w:r>
      <w:r w:rsidR="0078341D">
        <w:rPr>
          <w:bCs/>
          <w:sz w:val="24"/>
          <w:szCs w:val="24"/>
        </w:rPr>
        <w:t>. I</w:t>
      </w:r>
      <w:r w:rsidRPr="00910585">
        <w:rPr>
          <w:bCs/>
          <w:sz w:val="24"/>
          <w:szCs w:val="24"/>
        </w:rPr>
        <w:t xml:space="preserve">t is dangerous for humans to consume food and water </w:t>
      </w:r>
      <w:r w:rsidR="0019340A">
        <w:rPr>
          <w:bCs/>
          <w:sz w:val="24"/>
          <w:szCs w:val="24"/>
        </w:rPr>
        <w:t>from</w:t>
      </w:r>
      <w:r w:rsidRPr="00910585">
        <w:rPr>
          <w:bCs/>
          <w:sz w:val="24"/>
          <w:szCs w:val="24"/>
        </w:rPr>
        <w:t xml:space="preserve"> contaminated </w:t>
      </w:r>
      <w:r w:rsidR="0019340A">
        <w:rPr>
          <w:bCs/>
          <w:sz w:val="24"/>
          <w:szCs w:val="24"/>
        </w:rPr>
        <w:t>source of</w:t>
      </w:r>
      <w:r w:rsidRPr="00910585">
        <w:rPr>
          <w:bCs/>
          <w:sz w:val="24"/>
          <w:szCs w:val="24"/>
        </w:rPr>
        <w:t xml:space="preserve"> mercury (</w:t>
      </w:r>
      <w:proofErr w:type="spellStart"/>
      <w:r w:rsidRPr="00910585">
        <w:rPr>
          <w:bCs/>
          <w:sz w:val="24"/>
          <w:szCs w:val="24"/>
        </w:rPr>
        <w:t>Irsan</w:t>
      </w:r>
      <w:proofErr w:type="spellEnd"/>
      <w:r w:rsidRPr="00910585">
        <w:rPr>
          <w:bCs/>
          <w:sz w:val="24"/>
          <w:szCs w:val="24"/>
        </w:rPr>
        <w:t>, et al 2020).</w:t>
      </w:r>
    </w:p>
    <w:p w14:paraId="0B543675" w14:textId="5890AEC5" w:rsidR="000A6A96" w:rsidRPr="00665E60" w:rsidRDefault="00F31FAF" w:rsidP="00D92BBE">
      <w:pPr>
        <w:autoSpaceDE w:val="0"/>
        <w:autoSpaceDN w:val="0"/>
        <w:spacing w:line="360" w:lineRule="auto"/>
        <w:ind w:right="4" w:firstLine="548"/>
        <w:jc w:val="both"/>
        <w:outlineLvl w:val="0"/>
        <w:rPr>
          <w:bCs/>
          <w:sz w:val="24"/>
          <w:szCs w:val="24"/>
        </w:rPr>
      </w:pPr>
      <w:r>
        <w:rPr>
          <w:bCs/>
          <w:sz w:val="24"/>
          <w:szCs w:val="24"/>
        </w:rPr>
        <w:t>M</w:t>
      </w:r>
      <w:r w:rsidR="000A6A96" w:rsidRPr="000A6A96">
        <w:rPr>
          <w:bCs/>
          <w:sz w:val="24"/>
          <w:szCs w:val="24"/>
        </w:rPr>
        <w:t>ercury pollution is found in many places</w:t>
      </w:r>
      <w:r>
        <w:rPr>
          <w:bCs/>
          <w:sz w:val="24"/>
          <w:szCs w:val="24"/>
        </w:rPr>
        <w:t xml:space="preserve"> in Indonesia</w:t>
      </w:r>
      <w:r w:rsidR="000A6A96" w:rsidRPr="000A6A96">
        <w:rPr>
          <w:bCs/>
          <w:sz w:val="24"/>
          <w:szCs w:val="24"/>
        </w:rPr>
        <w:t xml:space="preserve">, but there have never been any investigations or reports </w:t>
      </w:r>
      <w:r>
        <w:rPr>
          <w:bCs/>
          <w:sz w:val="24"/>
          <w:szCs w:val="24"/>
        </w:rPr>
        <w:t xml:space="preserve">regarding to </w:t>
      </w:r>
      <w:r w:rsidR="000A6A96" w:rsidRPr="000A6A96">
        <w:rPr>
          <w:bCs/>
          <w:sz w:val="24"/>
          <w:szCs w:val="24"/>
        </w:rPr>
        <w:t>Minamata disease or mercury poisoning</w:t>
      </w:r>
      <w:r>
        <w:rPr>
          <w:bCs/>
          <w:sz w:val="24"/>
          <w:szCs w:val="24"/>
        </w:rPr>
        <w:t xml:space="preserve"> sufferer</w:t>
      </w:r>
      <w:r w:rsidR="000A6A96" w:rsidRPr="000A6A96">
        <w:rPr>
          <w:bCs/>
          <w:sz w:val="24"/>
          <w:szCs w:val="24"/>
        </w:rPr>
        <w:t xml:space="preserve">. </w:t>
      </w:r>
      <w:r>
        <w:rPr>
          <w:bCs/>
          <w:sz w:val="24"/>
          <w:szCs w:val="24"/>
        </w:rPr>
        <w:t xml:space="preserve">Unlegalized </w:t>
      </w:r>
      <w:r w:rsidR="000A6A96" w:rsidRPr="000A6A96">
        <w:rPr>
          <w:bCs/>
          <w:sz w:val="24"/>
          <w:szCs w:val="24"/>
        </w:rPr>
        <w:t xml:space="preserve">Traditional gold mining (PETI) is found in various places. In </w:t>
      </w:r>
      <w:proofErr w:type="spellStart"/>
      <w:r w:rsidR="000A6A96" w:rsidRPr="000A6A96">
        <w:rPr>
          <w:bCs/>
          <w:sz w:val="24"/>
          <w:szCs w:val="24"/>
        </w:rPr>
        <w:t>Pongkor</w:t>
      </w:r>
      <w:proofErr w:type="spellEnd"/>
      <w:r w:rsidR="000A6A96" w:rsidRPr="000A6A96">
        <w:rPr>
          <w:bCs/>
          <w:sz w:val="24"/>
          <w:szCs w:val="24"/>
        </w:rPr>
        <w:t>, West Java, it was reported that the concentration of Hg in river sediments ranged from 0-2,688 ppm, while the concentration in soil was 1-1300 ppm (</w:t>
      </w:r>
      <w:proofErr w:type="spellStart"/>
      <w:r w:rsidR="000A6A96" w:rsidRPr="000A6A96">
        <w:rPr>
          <w:bCs/>
          <w:sz w:val="24"/>
          <w:szCs w:val="24"/>
        </w:rPr>
        <w:t>Gundari</w:t>
      </w:r>
      <w:proofErr w:type="spellEnd"/>
      <w:r w:rsidR="000A6A96" w:rsidRPr="000A6A96">
        <w:rPr>
          <w:bCs/>
          <w:sz w:val="24"/>
          <w:szCs w:val="24"/>
        </w:rPr>
        <w:t xml:space="preserve"> in </w:t>
      </w:r>
      <w:proofErr w:type="spellStart"/>
      <w:r w:rsidR="000A6A96" w:rsidRPr="000A6A96">
        <w:rPr>
          <w:bCs/>
          <w:sz w:val="24"/>
          <w:szCs w:val="24"/>
        </w:rPr>
        <w:lastRenderedPageBreak/>
        <w:t>Soemirat</w:t>
      </w:r>
      <w:proofErr w:type="spellEnd"/>
      <w:r w:rsidR="000A6A96" w:rsidRPr="000A6A96">
        <w:rPr>
          <w:bCs/>
          <w:sz w:val="24"/>
          <w:szCs w:val="24"/>
        </w:rPr>
        <w:t>, 2003). The research in Central Lombok and West Lombok in 2014 showed that mercury levels in the soil were detected in 72% of soil locations around gold mining. The results of the analysis of the mercury content in the soil exceed the allowable threshold (</w:t>
      </w:r>
      <w:proofErr w:type="spellStart"/>
      <w:r w:rsidR="000A6A96" w:rsidRPr="000A6A96">
        <w:rPr>
          <w:bCs/>
          <w:sz w:val="24"/>
          <w:szCs w:val="24"/>
        </w:rPr>
        <w:t>Astiti</w:t>
      </w:r>
      <w:proofErr w:type="spellEnd"/>
      <w:r w:rsidR="000A6A96" w:rsidRPr="000A6A96">
        <w:rPr>
          <w:bCs/>
          <w:sz w:val="24"/>
          <w:szCs w:val="24"/>
        </w:rPr>
        <w:t xml:space="preserve"> &amp; </w:t>
      </w:r>
      <w:proofErr w:type="spellStart"/>
      <w:r w:rsidR="000A6A96" w:rsidRPr="000A6A96">
        <w:rPr>
          <w:bCs/>
          <w:sz w:val="24"/>
          <w:szCs w:val="24"/>
        </w:rPr>
        <w:t>Sugianti</w:t>
      </w:r>
      <w:proofErr w:type="spellEnd"/>
      <w:r w:rsidR="000A6A96" w:rsidRPr="000A6A96">
        <w:rPr>
          <w:bCs/>
          <w:sz w:val="24"/>
          <w:szCs w:val="24"/>
        </w:rPr>
        <w:t>, 2014). The other studies also showed that mercury levels in three sample locations, namely A</w:t>
      </w:r>
      <w:r w:rsidR="00AE69BD">
        <w:rPr>
          <w:bCs/>
          <w:sz w:val="24"/>
          <w:szCs w:val="24"/>
        </w:rPr>
        <w:t xml:space="preserve">, </w:t>
      </w:r>
      <w:r w:rsidR="000A6A96" w:rsidRPr="000A6A96">
        <w:rPr>
          <w:bCs/>
          <w:sz w:val="24"/>
          <w:szCs w:val="24"/>
        </w:rPr>
        <w:t>B</w:t>
      </w:r>
      <w:r w:rsidR="00AE69BD">
        <w:rPr>
          <w:bCs/>
          <w:sz w:val="24"/>
          <w:szCs w:val="24"/>
        </w:rPr>
        <w:t xml:space="preserve">, </w:t>
      </w:r>
      <w:r w:rsidR="000A6A96" w:rsidRPr="000A6A96">
        <w:rPr>
          <w:bCs/>
          <w:sz w:val="24"/>
          <w:szCs w:val="24"/>
        </w:rPr>
        <w:t>and C, respectively: 1.392 ppm, 1.5912 ppm and 3.1975 ppm, have exceeded the standards set by the government through the Decree of the Minister of the Environment of the Republic of Indonesia Number 115 of 2003</w:t>
      </w:r>
      <w:r w:rsidR="00AE69BD">
        <w:rPr>
          <w:bCs/>
          <w:sz w:val="24"/>
          <w:szCs w:val="24"/>
        </w:rPr>
        <w:t>;</w:t>
      </w:r>
      <w:r w:rsidR="000A6A96" w:rsidRPr="000A6A96">
        <w:rPr>
          <w:bCs/>
          <w:sz w:val="24"/>
          <w:szCs w:val="24"/>
        </w:rPr>
        <w:t xml:space="preserve"> the mercury (Hg) threshold in class C water is 0.002 ppm (</w:t>
      </w:r>
      <w:proofErr w:type="spellStart"/>
      <w:r w:rsidR="000A6A96" w:rsidRPr="000A6A96">
        <w:rPr>
          <w:bCs/>
          <w:sz w:val="24"/>
          <w:szCs w:val="24"/>
        </w:rPr>
        <w:t>Mariwy</w:t>
      </w:r>
      <w:proofErr w:type="spellEnd"/>
      <w:r w:rsidR="000A6A96" w:rsidRPr="000A6A96">
        <w:rPr>
          <w:bCs/>
          <w:sz w:val="24"/>
          <w:szCs w:val="24"/>
        </w:rPr>
        <w:t>, et al, 2019).</w:t>
      </w:r>
    </w:p>
    <w:p w14:paraId="195D0F32" w14:textId="36E6B5D0" w:rsidR="00665E60" w:rsidRPr="00665E60" w:rsidRDefault="00024CC2" w:rsidP="00024CC2">
      <w:pPr>
        <w:autoSpaceDE w:val="0"/>
        <w:autoSpaceDN w:val="0"/>
        <w:spacing w:line="360" w:lineRule="auto"/>
        <w:ind w:right="4" w:firstLine="548"/>
        <w:jc w:val="both"/>
        <w:outlineLvl w:val="0"/>
        <w:rPr>
          <w:bCs/>
          <w:sz w:val="24"/>
          <w:szCs w:val="24"/>
        </w:rPr>
      </w:pPr>
      <w:bookmarkStart w:id="0" w:name="_Hlk81139628"/>
      <w:r w:rsidRPr="00024CC2">
        <w:rPr>
          <w:bCs/>
          <w:sz w:val="24"/>
          <w:szCs w:val="24"/>
        </w:rPr>
        <w:t>Electrolysis is a chemical reaction process in which an electrode is immersed in an electrolyte solution when a voltage is applied to the electrode</w:t>
      </w:r>
      <w:bookmarkEnd w:id="0"/>
      <w:r w:rsidRPr="00024CC2">
        <w:rPr>
          <w:bCs/>
          <w:sz w:val="24"/>
          <w:szCs w:val="24"/>
        </w:rPr>
        <w:t xml:space="preserve"> (Vogel &amp; Dogra in </w:t>
      </w:r>
      <w:proofErr w:type="spellStart"/>
      <w:r w:rsidRPr="00024CC2">
        <w:rPr>
          <w:bCs/>
          <w:sz w:val="24"/>
          <w:szCs w:val="24"/>
        </w:rPr>
        <w:t>Soemargono</w:t>
      </w:r>
      <w:proofErr w:type="spellEnd"/>
      <w:r w:rsidRPr="00024CC2">
        <w:rPr>
          <w:bCs/>
          <w:sz w:val="24"/>
          <w:szCs w:val="24"/>
        </w:rPr>
        <w:t>, 2006). This is in accordance with (Skoog et al., 1993) which states that electrolysis is an event when a solution is decomposed into its ions</w:t>
      </w:r>
      <w:r w:rsidR="0019340A">
        <w:rPr>
          <w:bCs/>
          <w:sz w:val="24"/>
          <w:szCs w:val="24"/>
        </w:rPr>
        <w:t xml:space="preserve">; </w:t>
      </w:r>
      <w:r w:rsidRPr="00024CC2">
        <w:rPr>
          <w:bCs/>
          <w:sz w:val="24"/>
          <w:szCs w:val="24"/>
        </w:rPr>
        <w:t>positive ions (cations) and negative ions (anions) when direct current is flowed into the electrolyte solution through the electrodes. Oxidation-reduction, or redox reactions, involve changes in the oxidation states of the reactants. In</w:t>
      </w:r>
      <w:r w:rsidR="0019340A">
        <w:rPr>
          <w:bCs/>
          <w:sz w:val="24"/>
          <w:szCs w:val="24"/>
        </w:rPr>
        <w:t xml:space="preserve"> </w:t>
      </w:r>
      <w:r w:rsidRPr="00024CC2">
        <w:rPr>
          <w:bCs/>
          <w:sz w:val="24"/>
          <w:szCs w:val="24"/>
        </w:rPr>
        <w:t>simple</w:t>
      </w:r>
      <w:r w:rsidR="0019340A">
        <w:rPr>
          <w:bCs/>
          <w:sz w:val="24"/>
          <w:szCs w:val="24"/>
        </w:rPr>
        <w:t xml:space="preserve">, </w:t>
      </w:r>
      <w:r w:rsidRPr="00024CC2">
        <w:rPr>
          <w:bCs/>
          <w:sz w:val="24"/>
          <w:szCs w:val="24"/>
        </w:rPr>
        <w:t>there is an actual loss of electrons by one reactant and the gain of an equivalent electron by another. When the flow of electrons accompanying a reaction creates a current for electricity, the chemical change is referred</w:t>
      </w:r>
      <w:r w:rsidR="00154C92">
        <w:rPr>
          <w:bCs/>
          <w:sz w:val="24"/>
          <w:szCs w:val="24"/>
        </w:rPr>
        <w:t xml:space="preserve"> </w:t>
      </w:r>
      <w:r w:rsidRPr="00024CC2">
        <w:rPr>
          <w:bCs/>
          <w:sz w:val="24"/>
          <w:szCs w:val="24"/>
        </w:rPr>
        <w:t>as electrochemistry.</w:t>
      </w:r>
      <w:r w:rsidR="00154C92">
        <w:rPr>
          <w:bCs/>
          <w:sz w:val="24"/>
          <w:szCs w:val="24"/>
        </w:rPr>
        <w:t xml:space="preserve"> I</w:t>
      </w:r>
      <w:r w:rsidRPr="00024CC2">
        <w:rPr>
          <w:bCs/>
          <w:sz w:val="24"/>
          <w:szCs w:val="24"/>
        </w:rPr>
        <w:t xml:space="preserve">n other words, electrochemistry is a study of chemical properties and reactions involving ions, </w:t>
      </w:r>
      <w:r w:rsidR="0019340A" w:rsidRPr="00024CC2">
        <w:rPr>
          <w:bCs/>
          <w:sz w:val="24"/>
          <w:szCs w:val="24"/>
        </w:rPr>
        <w:t>electrolysis,</w:t>
      </w:r>
      <w:r w:rsidRPr="00024CC2">
        <w:rPr>
          <w:bCs/>
          <w:sz w:val="24"/>
          <w:szCs w:val="24"/>
        </w:rPr>
        <w:t xml:space="preserve"> and electric </w:t>
      </w:r>
      <w:r w:rsidR="00154C92" w:rsidRPr="00024CC2">
        <w:rPr>
          <w:bCs/>
          <w:sz w:val="24"/>
          <w:szCs w:val="24"/>
        </w:rPr>
        <w:t>cells,</w:t>
      </w:r>
      <w:r w:rsidRPr="00024CC2">
        <w:rPr>
          <w:bCs/>
          <w:sz w:val="24"/>
          <w:szCs w:val="24"/>
        </w:rPr>
        <w:t xml:space="preserve"> and using an electric current through an electrolysis process to reduce metals and particles in water (</w:t>
      </w:r>
      <w:proofErr w:type="spellStart"/>
      <w:r w:rsidRPr="00024CC2">
        <w:rPr>
          <w:bCs/>
          <w:sz w:val="24"/>
          <w:szCs w:val="24"/>
        </w:rPr>
        <w:t>Daintith</w:t>
      </w:r>
      <w:proofErr w:type="spellEnd"/>
      <w:r w:rsidRPr="00024CC2">
        <w:rPr>
          <w:bCs/>
          <w:sz w:val="24"/>
          <w:szCs w:val="24"/>
        </w:rPr>
        <w:t>, 1994).</w:t>
      </w:r>
    </w:p>
    <w:p w14:paraId="221CBDF8" w14:textId="76B3624F" w:rsidR="00665E60" w:rsidRPr="00665E60" w:rsidRDefault="00024CC2" w:rsidP="00665E60">
      <w:pPr>
        <w:tabs>
          <w:tab w:val="left" w:pos="9356"/>
        </w:tabs>
        <w:autoSpaceDE w:val="0"/>
        <w:autoSpaceDN w:val="0"/>
        <w:spacing w:line="360" w:lineRule="auto"/>
        <w:ind w:right="4" w:firstLine="568"/>
        <w:jc w:val="both"/>
        <w:outlineLvl w:val="0"/>
        <w:rPr>
          <w:rFonts w:eastAsia="Calibri"/>
          <w:sz w:val="24"/>
          <w:szCs w:val="24"/>
        </w:rPr>
      </w:pPr>
      <w:r w:rsidRPr="00024CC2">
        <w:rPr>
          <w:bCs/>
          <w:sz w:val="24"/>
          <w:szCs w:val="24"/>
        </w:rPr>
        <w:t xml:space="preserve">South Aceh has natural resources </w:t>
      </w:r>
      <w:r w:rsidR="00154C92">
        <w:rPr>
          <w:bCs/>
          <w:sz w:val="24"/>
          <w:szCs w:val="24"/>
        </w:rPr>
        <w:t>s</w:t>
      </w:r>
      <w:r w:rsidR="00314C49">
        <w:rPr>
          <w:bCs/>
          <w:sz w:val="24"/>
          <w:szCs w:val="24"/>
        </w:rPr>
        <w:t>pread</w:t>
      </w:r>
      <w:r w:rsidRPr="00024CC2">
        <w:rPr>
          <w:bCs/>
          <w:sz w:val="24"/>
          <w:szCs w:val="24"/>
        </w:rPr>
        <w:t xml:space="preserve"> in several locations</w:t>
      </w:r>
      <w:r w:rsidR="0019340A">
        <w:rPr>
          <w:bCs/>
          <w:sz w:val="24"/>
          <w:szCs w:val="24"/>
        </w:rPr>
        <w:t xml:space="preserve"> </w:t>
      </w:r>
      <w:r w:rsidR="00154C92" w:rsidRPr="00024CC2">
        <w:rPr>
          <w:bCs/>
          <w:sz w:val="24"/>
          <w:szCs w:val="24"/>
        </w:rPr>
        <w:t>including</w:t>
      </w:r>
      <w:r w:rsidRPr="00024CC2">
        <w:rPr>
          <w:bCs/>
          <w:sz w:val="24"/>
          <w:szCs w:val="24"/>
        </w:rPr>
        <w:t xml:space="preserve"> </w:t>
      </w:r>
      <w:proofErr w:type="spellStart"/>
      <w:r w:rsidRPr="00024CC2">
        <w:rPr>
          <w:bCs/>
          <w:sz w:val="24"/>
          <w:szCs w:val="24"/>
        </w:rPr>
        <w:t>Labuhan</w:t>
      </w:r>
      <w:proofErr w:type="spellEnd"/>
      <w:r w:rsidRPr="00024CC2">
        <w:rPr>
          <w:bCs/>
          <w:sz w:val="24"/>
          <w:szCs w:val="24"/>
        </w:rPr>
        <w:t xml:space="preserve"> Haji, </w:t>
      </w:r>
      <w:proofErr w:type="spellStart"/>
      <w:r w:rsidRPr="00024CC2">
        <w:rPr>
          <w:bCs/>
          <w:sz w:val="24"/>
          <w:szCs w:val="24"/>
        </w:rPr>
        <w:t>Meukek</w:t>
      </w:r>
      <w:proofErr w:type="spellEnd"/>
      <w:r w:rsidRPr="00024CC2">
        <w:rPr>
          <w:bCs/>
          <w:sz w:val="24"/>
          <w:szCs w:val="24"/>
        </w:rPr>
        <w:t xml:space="preserve">, </w:t>
      </w:r>
      <w:proofErr w:type="spellStart"/>
      <w:r w:rsidRPr="00024CC2">
        <w:rPr>
          <w:bCs/>
          <w:sz w:val="24"/>
          <w:szCs w:val="24"/>
        </w:rPr>
        <w:t>Sawang</w:t>
      </w:r>
      <w:proofErr w:type="spellEnd"/>
      <w:r w:rsidRPr="00024CC2">
        <w:rPr>
          <w:bCs/>
          <w:sz w:val="24"/>
          <w:szCs w:val="24"/>
        </w:rPr>
        <w:t xml:space="preserve">, </w:t>
      </w:r>
      <w:proofErr w:type="spellStart"/>
      <w:r w:rsidRPr="00024CC2">
        <w:rPr>
          <w:bCs/>
          <w:sz w:val="24"/>
          <w:szCs w:val="24"/>
        </w:rPr>
        <w:t>Pasie</w:t>
      </w:r>
      <w:proofErr w:type="spellEnd"/>
      <w:r w:rsidRPr="00024CC2">
        <w:rPr>
          <w:bCs/>
          <w:sz w:val="24"/>
          <w:szCs w:val="24"/>
        </w:rPr>
        <w:t xml:space="preserve"> Raja and </w:t>
      </w:r>
      <w:proofErr w:type="spellStart"/>
      <w:r w:rsidRPr="00024CC2">
        <w:rPr>
          <w:bCs/>
          <w:sz w:val="24"/>
          <w:szCs w:val="24"/>
        </w:rPr>
        <w:t>Kluet</w:t>
      </w:r>
      <w:proofErr w:type="spellEnd"/>
      <w:r w:rsidRPr="00024CC2">
        <w:rPr>
          <w:bCs/>
          <w:sz w:val="24"/>
          <w:szCs w:val="24"/>
        </w:rPr>
        <w:t xml:space="preserve"> Tengah</w:t>
      </w:r>
      <w:r w:rsidR="00314C49">
        <w:rPr>
          <w:bCs/>
          <w:sz w:val="24"/>
          <w:szCs w:val="24"/>
        </w:rPr>
        <w:t>. F</w:t>
      </w:r>
      <w:r w:rsidRPr="00024CC2">
        <w:rPr>
          <w:bCs/>
          <w:sz w:val="24"/>
          <w:szCs w:val="24"/>
        </w:rPr>
        <w:t xml:space="preserve">rom these sub-districts there are 12 villages that have traditional gold processing logs. Based on the results of an initial survey conducted in </w:t>
      </w:r>
      <w:proofErr w:type="spellStart"/>
      <w:r w:rsidRPr="00024CC2">
        <w:rPr>
          <w:bCs/>
          <w:sz w:val="24"/>
          <w:szCs w:val="24"/>
        </w:rPr>
        <w:t>Paya</w:t>
      </w:r>
      <w:proofErr w:type="spellEnd"/>
      <w:r w:rsidRPr="00024CC2">
        <w:rPr>
          <w:bCs/>
          <w:sz w:val="24"/>
          <w:szCs w:val="24"/>
        </w:rPr>
        <w:t xml:space="preserve"> </w:t>
      </w:r>
      <w:proofErr w:type="spellStart"/>
      <w:r w:rsidRPr="00024CC2">
        <w:rPr>
          <w:bCs/>
          <w:sz w:val="24"/>
          <w:szCs w:val="24"/>
        </w:rPr>
        <w:t>Ateuk</w:t>
      </w:r>
      <w:proofErr w:type="spellEnd"/>
      <w:r w:rsidRPr="00024CC2">
        <w:rPr>
          <w:bCs/>
          <w:sz w:val="24"/>
          <w:szCs w:val="24"/>
        </w:rPr>
        <w:t xml:space="preserve"> Village, </w:t>
      </w:r>
      <w:proofErr w:type="spellStart"/>
      <w:r w:rsidRPr="00024CC2">
        <w:rPr>
          <w:bCs/>
          <w:sz w:val="24"/>
          <w:szCs w:val="24"/>
        </w:rPr>
        <w:t>Pasie</w:t>
      </w:r>
      <w:proofErr w:type="spellEnd"/>
      <w:r w:rsidRPr="00024CC2">
        <w:rPr>
          <w:bCs/>
          <w:sz w:val="24"/>
          <w:szCs w:val="24"/>
        </w:rPr>
        <w:t xml:space="preserve"> Raja District, South Aceh Regency, it was found the community used gold ore processing equipment with logs. Gold mining waste in </w:t>
      </w:r>
      <w:proofErr w:type="spellStart"/>
      <w:r w:rsidRPr="00024CC2">
        <w:rPr>
          <w:bCs/>
          <w:sz w:val="24"/>
          <w:szCs w:val="24"/>
        </w:rPr>
        <w:t>Paya</w:t>
      </w:r>
      <w:proofErr w:type="spellEnd"/>
      <w:r w:rsidRPr="00024CC2">
        <w:rPr>
          <w:bCs/>
          <w:sz w:val="24"/>
          <w:szCs w:val="24"/>
        </w:rPr>
        <w:t xml:space="preserve"> </w:t>
      </w:r>
      <w:proofErr w:type="spellStart"/>
      <w:r w:rsidRPr="00024CC2">
        <w:rPr>
          <w:bCs/>
          <w:sz w:val="24"/>
          <w:szCs w:val="24"/>
        </w:rPr>
        <w:t>Ateuk</w:t>
      </w:r>
      <w:proofErr w:type="spellEnd"/>
      <w:r w:rsidRPr="00024CC2">
        <w:rPr>
          <w:bCs/>
          <w:sz w:val="24"/>
          <w:szCs w:val="24"/>
        </w:rPr>
        <w:t xml:space="preserve"> Village, </w:t>
      </w:r>
      <w:proofErr w:type="spellStart"/>
      <w:r w:rsidRPr="00024CC2">
        <w:rPr>
          <w:bCs/>
          <w:sz w:val="24"/>
          <w:szCs w:val="24"/>
        </w:rPr>
        <w:t>Pasie</w:t>
      </w:r>
      <w:proofErr w:type="spellEnd"/>
      <w:r w:rsidRPr="00024CC2">
        <w:rPr>
          <w:bCs/>
          <w:sz w:val="24"/>
          <w:szCs w:val="24"/>
        </w:rPr>
        <w:t xml:space="preserve"> Raja District, South Aceh comes from local mining carried out by the community. The impact of mercury</w:t>
      </w:r>
      <w:r w:rsidR="00314C49">
        <w:rPr>
          <w:bCs/>
          <w:sz w:val="24"/>
          <w:szCs w:val="24"/>
        </w:rPr>
        <w:t xml:space="preserve"> on gold mining process</w:t>
      </w:r>
      <w:r w:rsidRPr="00024CC2">
        <w:rPr>
          <w:bCs/>
          <w:sz w:val="24"/>
          <w:szCs w:val="24"/>
        </w:rPr>
        <w:t xml:space="preserve"> (Hg) is very dangerous to the aquatic environment and the degree of public health. </w:t>
      </w:r>
      <w:r w:rsidR="00314C49">
        <w:rPr>
          <w:bCs/>
          <w:sz w:val="24"/>
          <w:szCs w:val="24"/>
        </w:rPr>
        <w:t>Therefore,</w:t>
      </w:r>
      <w:r w:rsidRPr="00024CC2">
        <w:rPr>
          <w:bCs/>
          <w:sz w:val="24"/>
          <w:szCs w:val="24"/>
        </w:rPr>
        <w:t xml:space="preserve"> a solution to reduce mercury (Hg) levels from the processing of the gold ore by means of electrolysis of liquid waste treatment methods</w:t>
      </w:r>
      <w:r w:rsidR="00314C49">
        <w:rPr>
          <w:bCs/>
          <w:sz w:val="24"/>
          <w:szCs w:val="24"/>
        </w:rPr>
        <w:t xml:space="preserve"> is needed</w:t>
      </w:r>
      <w:r w:rsidRPr="00024CC2">
        <w:rPr>
          <w:bCs/>
          <w:sz w:val="24"/>
          <w:szCs w:val="24"/>
        </w:rPr>
        <w:t>.</w:t>
      </w:r>
    </w:p>
    <w:p w14:paraId="7D13F0FB" w14:textId="681C9AF3" w:rsidR="00024CC2" w:rsidRDefault="00024CC2" w:rsidP="00665E60">
      <w:pPr>
        <w:tabs>
          <w:tab w:val="left" w:pos="9356"/>
        </w:tabs>
        <w:autoSpaceDE w:val="0"/>
        <w:autoSpaceDN w:val="0"/>
        <w:spacing w:line="360" w:lineRule="auto"/>
        <w:ind w:right="4" w:firstLine="568"/>
        <w:jc w:val="both"/>
        <w:outlineLvl w:val="0"/>
        <w:rPr>
          <w:rFonts w:eastAsia="Calibri"/>
          <w:sz w:val="24"/>
          <w:szCs w:val="24"/>
        </w:rPr>
      </w:pPr>
      <w:r w:rsidRPr="00024CC2">
        <w:rPr>
          <w:rFonts w:eastAsia="Calibri"/>
          <w:sz w:val="24"/>
          <w:szCs w:val="24"/>
        </w:rPr>
        <w:t xml:space="preserve">Research on the </w:t>
      </w:r>
      <w:r w:rsidR="00314C49">
        <w:rPr>
          <w:rFonts w:eastAsia="Calibri"/>
          <w:sz w:val="24"/>
          <w:szCs w:val="24"/>
        </w:rPr>
        <w:t xml:space="preserve">removal </w:t>
      </w:r>
      <w:r w:rsidRPr="00024CC2">
        <w:rPr>
          <w:rFonts w:eastAsia="Calibri"/>
          <w:sz w:val="24"/>
          <w:szCs w:val="24"/>
        </w:rPr>
        <w:t>of mercury (Hg) liquid waste in gold min</w:t>
      </w:r>
      <w:r w:rsidR="00314C49">
        <w:rPr>
          <w:rFonts w:eastAsia="Calibri"/>
          <w:sz w:val="24"/>
          <w:szCs w:val="24"/>
        </w:rPr>
        <w:t>ing</w:t>
      </w:r>
      <w:r w:rsidRPr="00024CC2">
        <w:rPr>
          <w:rFonts w:eastAsia="Calibri"/>
          <w:sz w:val="24"/>
          <w:szCs w:val="24"/>
        </w:rPr>
        <w:t xml:space="preserve"> in </w:t>
      </w:r>
      <w:proofErr w:type="spellStart"/>
      <w:r w:rsidRPr="00024CC2">
        <w:rPr>
          <w:rFonts w:eastAsia="Calibri"/>
          <w:sz w:val="24"/>
          <w:szCs w:val="24"/>
        </w:rPr>
        <w:t>Paya</w:t>
      </w:r>
      <w:proofErr w:type="spellEnd"/>
      <w:r w:rsidRPr="00024CC2">
        <w:rPr>
          <w:rFonts w:eastAsia="Calibri"/>
          <w:sz w:val="24"/>
          <w:szCs w:val="24"/>
        </w:rPr>
        <w:t xml:space="preserve"> </w:t>
      </w:r>
      <w:proofErr w:type="spellStart"/>
      <w:r w:rsidRPr="00024CC2">
        <w:rPr>
          <w:rFonts w:eastAsia="Calibri"/>
          <w:sz w:val="24"/>
          <w:szCs w:val="24"/>
        </w:rPr>
        <w:t>Ateuk</w:t>
      </w:r>
      <w:proofErr w:type="spellEnd"/>
      <w:r w:rsidRPr="00024CC2">
        <w:rPr>
          <w:rFonts w:eastAsia="Calibri"/>
          <w:sz w:val="24"/>
          <w:szCs w:val="24"/>
        </w:rPr>
        <w:t xml:space="preserve"> Village, </w:t>
      </w:r>
      <w:proofErr w:type="spellStart"/>
      <w:r w:rsidRPr="00024CC2">
        <w:rPr>
          <w:rFonts w:eastAsia="Calibri"/>
          <w:sz w:val="24"/>
          <w:szCs w:val="24"/>
        </w:rPr>
        <w:t>Pasi</w:t>
      </w:r>
      <w:proofErr w:type="spellEnd"/>
      <w:r w:rsidRPr="00024CC2">
        <w:rPr>
          <w:rFonts w:eastAsia="Calibri"/>
          <w:sz w:val="24"/>
          <w:szCs w:val="24"/>
        </w:rPr>
        <w:t xml:space="preserve"> Raja District, South Aceh Regency </w:t>
      </w:r>
      <w:r w:rsidR="00314C49">
        <w:rPr>
          <w:rFonts w:eastAsia="Calibri"/>
          <w:sz w:val="24"/>
          <w:szCs w:val="24"/>
        </w:rPr>
        <w:t>is conducted</w:t>
      </w:r>
      <w:r w:rsidRPr="00024CC2">
        <w:rPr>
          <w:rFonts w:eastAsia="Calibri"/>
          <w:sz w:val="24"/>
          <w:szCs w:val="24"/>
        </w:rPr>
        <w:t xml:space="preserve"> to reduce the mercury (Hg) content in the reservoir used to dispose of and accommodate gold mine liquid waste. The purpose of this study was to find out how electrolysis removal techniques in mercury waste can reduce mercury levels in wastewater from traditional gold processing in </w:t>
      </w:r>
      <w:proofErr w:type="spellStart"/>
      <w:r w:rsidRPr="00024CC2">
        <w:rPr>
          <w:rFonts w:eastAsia="Calibri"/>
          <w:sz w:val="24"/>
          <w:szCs w:val="24"/>
        </w:rPr>
        <w:t>Paya</w:t>
      </w:r>
      <w:proofErr w:type="spellEnd"/>
      <w:r w:rsidRPr="00024CC2">
        <w:rPr>
          <w:rFonts w:eastAsia="Calibri"/>
          <w:sz w:val="24"/>
          <w:szCs w:val="24"/>
        </w:rPr>
        <w:t xml:space="preserve"> </w:t>
      </w:r>
      <w:proofErr w:type="spellStart"/>
      <w:r w:rsidRPr="00024CC2">
        <w:rPr>
          <w:rFonts w:eastAsia="Calibri"/>
          <w:sz w:val="24"/>
          <w:szCs w:val="24"/>
        </w:rPr>
        <w:t>Ateuk</w:t>
      </w:r>
      <w:proofErr w:type="spellEnd"/>
      <w:r w:rsidRPr="00024CC2">
        <w:rPr>
          <w:rFonts w:eastAsia="Calibri"/>
          <w:sz w:val="24"/>
          <w:szCs w:val="24"/>
        </w:rPr>
        <w:t xml:space="preserve"> Village, </w:t>
      </w:r>
      <w:proofErr w:type="spellStart"/>
      <w:r w:rsidRPr="00024CC2">
        <w:rPr>
          <w:rFonts w:eastAsia="Calibri"/>
          <w:sz w:val="24"/>
          <w:szCs w:val="24"/>
        </w:rPr>
        <w:t>Pasi</w:t>
      </w:r>
      <w:proofErr w:type="spellEnd"/>
      <w:r w:rsidRPr="00024CC2">
        <w:rPr>
          <w:rFonts w:eastAsia="Calibri"/>
          <w:sz w:val="24"/>
          <w:szCs w:val="24"/>
        </w:rPr>
        <w:t xml:space="preserve"> Raja District, South Aceh.</w:t>
      </w:r>
    </w:p>
    <w:p w14:paraId="79CFC14C" w14:textId="3D79B751" w:rsidR="00024CC2" w:rsidRDefault="00024CC2" w:rsidP="00665E60">
      <w:pPr>
        <w:autoSpaceDE w:val="0"/>
        <w:autoSpaceDN w:val="0"/>
        <w:spacing w:line="360" w:lineRule="auto"/>
        <w:ind w:right="381"/>
        <w:outlineLvl w:val="0"/>
        <w:rPr>
          <w:rFonts w:eastAsia="Calibri"/>
          <w:sz w:val="24"/>
          <w:szCs w:val="24"/>
        </w:rPr>
      </w:pPr>
    </w:p>
    <w:p w14:paraId="017A866E" w14:textId="5483E1EE" w:rsidR="00314C49" w:rsidRDefault="00314C49" w:rsidP="00665E60">
      <w:pPr>
        <w:autoSpaceDE w:val="0"/>
        <w:autoSpaceDN w:val="0"/>
        <w:spacing w:line="360" w:lineRule="auto"/>
        <w:ind w:right="381"/>
        <w:outlineLvl w:val="0"/>
        <w:rPr>
          <w:rFonts w:eastAsia="Calibri"/>
          <w:sz w:val="24"/>
          <w:szCs w:val="24"/>
        </w:rPr>
      </w:pPr>
    </w:p>
    <w:p w14:paraId="627F5B99" w14:textId="5ACF6583" w:rsidR="00314C49" w:rsidRDefault="00314C49" w:rsidP="00665E60">
      <w:pPr>
        <w:autoSpaceDE w:val="0"/>
        <w:autoSpaceDN w:val="0"/>
        <w:spacing w:line="360" w:lineRule="auto"/>
        <w:ind w:right="381"/>
        <w:outlineLvl w:val="0"/>
        <w:rPr>
          <w:rFonts w:eastAsia="Calibri"/>
          <w:sz w:val="24"/>
          <w:szCs w:val="24"/>
        </w:rPr>
      </w:pPr>
    </w:p>
    <w:p w14:paraId="61763352" w14:textId="77777777" w:rsidR="0019340A" w:rsidRDefault="0019340A" w:rsidP="00665E60">
      <w:pPr>
        <w:autoSpaceDE w:val="0"/>
        <w:autoSpaceDN w:val="0"/>
        <w:spacing w:line="360" w:lineRule="auto"/>
        <w:ind w:right="381"/>
        <w:outlineLvl w:val="0"/>
        <w:rPr>
          <w:rFonts w:eastAsia="Calibri"/>
          <w:sz w:val="24"/>
          <w:szCs w:val="24"/>
        </w:rPr>
      </w:pPr>
    </w:p>
    <w:p w14:paraId="0CAAA72C" w14:textId="77777777" w:rsidR="00314C49" w:rsidRPr="00665E60" w:rsidRDefault="00314C49" w:rsidP="00665E60">
      <w:pPr>
        <w:autoSpaceDE w:val="0"/>
        <w:autoSpaceDN w:val="0"/>
        <w:spacing w:line="360" w:lineRule="auto"/>
        <w:ind w:right="381"/>
        <w:outlineLvl w:val="0"/>
        <w:rPr>
          <w:bCs/>
          <w:sz w:val="24"/>
          <w:szCs w:val="24"/>
        </w:rPr>
      </w:pPr>
    </w:p>
    <w:p w14:paraId="1F4A7757" w14:textId="71E2F0AD" w:rsidR="00665E60" w:rsidRPr="00665E60" w:rsidRDefault="00665E60" w:rsidP="00665E60">
      <w:pPr>
        <w:autoSpaceDE w:val="0"/>
        <w:autoSpaceDN w:val="0"/>
        <w:spacing w:line="360" w:lineRule="auto"/>
        <w:ind w:right="381"/>
        <w:outlineLvl w:val="0"/>
        <w:rPr>
          <w:b/>
          <w:bCs/>
          <w:sz w:val="24"/>
          <w:szCs w:val="24"/>
        </w:rPr>
      </w:pPr>
      <w:r w:rsidRPr="00665E60">
        <w:rPr>
          <w:b/>
          <w:bCs/>
          <w:sz w:val="24"/>
          <w:szCs w:val="24"/>
        </w:rPr>
        <w:lastRenderedPageBreak/>
        <w:t>Met</w:t>
      </w:r>
      <w:r w:rsidR="00024CC2">
        <w:rPr>
          <w:b/>
          <w:bCs/>
          <w:sz w:val="24"/>
          <w:szCs w:val="24"/>
        </w:rPr>
        <w:t>hod</w:t>
      </w:r>
    </w:p>
    <w:p w14:paraId="06D10F50" w14:textId="7BC9DD6C" w:rsidR="00665E60" w:rsidRPr="00665E60" w:rsidRDefault="00024CC2" w:rsidP="00665E60">
      <w:pPr>
        <w:autoSpaceDE w:val="0"/>
        <w:autoSpaceDN w:val="0"/>
        <w:spacing w:line="360" w:lineRule="auto"/>
        <w:ind w:right="4" w:firstLine="548"/>
        <w:jc w:val="both"/>
        <w:outlineLvl w:val="0"/>
        <w:rPr>
          <w:bCs/>
          <w:sz w:val="24"/>
          <w:szCs w:val="24"/>
        </w:rPr>
      </w:pPr>
      <w:r>
        <w:rPr>
          <w:bCs/>
          <w:sz w:val="24"/>
          <w:szCs w:val="24"/>
        </w:rPr>
        <w:t>Research sample was taken from traditional gold processing water</w:t>
      </w:r>
      <w:r w:rsidR="0019340A">
        <w:rPr>
          <w:bCs/>
          <w:sz w:val="24"/>
          <w:szCs w:val="24"/>
        </w:rPr>
        <w:t xml:space="preserve"> waste</w:t>
      </w:r>
      <w:r>
        <w:rPr>
          <w:bCs/>
          <w:sz w:val="24"/>
          <w:szCs w:val="24"/>
        </w:rPr>
        <w:t xml:space="preserve"> in </w:t>
      </w:r>
      <w:proofErr w:type="spellStart"/>
      <w:r>
        <w:rPr>
          <w:bCs/>
          <w:sz w:val="24"/>
          <w:szCs w:val="24"/>
        </w:rPr>
        <w:t>Paya</w:t>
      </w:r>
      <w:proofErr w:type="spellEnd"/>
      <w:r>
        <w:rPr>
          <w:bCs/>
          <w:sz w:val="24"/>
          <w:szCs w:val="24"/>
        </w:rPr>
        <w:t xml:space="preserve"> </w:t>
      </w:r>
      <w:proofErr w:type="spellStart"/>
      <w:r>
        <w:rPr>
          <w:bCs/>
          <w:sz w:val="24"/>
          <w:szCs w:val="24"/>
        </w:rPr>
        <w:t>Teuk</w:t>
      </w:r>
      <w:proofErr w:type="spellEnd"/>
      <w:r>
        <w:rPr>
          <w:bCs/>
          <w:sz w:val="24"/>
          <w:szCs w:val="24"/>
        </w:rPr>
        <w:t xml:space="preserve"> village, </w:t>
      </w:r>
      <w:proofErr w:type="spellStart"/>
      <w:r>
        <w:rPr>
          <w:bCs/>
          <w:sz w:val="24"/>
          <w:szCs w:val="24"/>
        </w:rPr>
        <w:t>Pasi</w:t>
      </w:r>
      <w:proofErr w:type="spellEnd"/>
      <w:r>
        <w:rPr>
          <w:bCs/>
          <w:sz w:val="24"/>
          <w:szCs w:val="24"/>
        </w:rPr>
        <w:t xml:space="preserve"> Raja District, South Aceh</w:t>
      </w:r>
      <w:r w:rsidR="00665E60" w:rsidRPr="00665E60">
        <w:rPr>
          <w:bCs/>
          <w:sz w:val="24"/>
          <w:szCs w:val="24"/>
        </w:rPr>
        <w:t>.</w:t>
      </w:r>
      <w:r>
        <w:rPr>
          <w:bCs/>
          <w:sz w:val="24"/>
          <w:szCs w:val="24"/>
        </w:rPr>
        <w:t xml:space="preserve"> This research is a laboratory experiment conducted in batch. The electrolysis equipment </w:t>
      </w:r>
      <w:r w:rsidR="003464AE">
        <w:rPr>
          <w:bCs/>
          <w:sz w:val="24"/>
          <w:szCs w:val="24"/>
        </w:rPr>
        <w:t>consist</w:t>
      </w:r>
      <w:r w:rsidR="00314C49">
        <w:rPr>
          <w:bCs/>
          <w:sz w:val="24"/>
          <w:szCs w:val="24"/>
        </w:rPr>
        <w:t>s</w:t>
      </w:r>
      <w:r>
        <w:rPr>
          <w:bCs/>
          <w:sz w:val="24"/>
          <w:szCs w:val="24"/>
        </w:rPr>
        <w:t xml:space="preserve"> of 2 components: electronic tub and electrode plate. The electronic tub </w:t>
      </w:r>
      <w:proofErr w:type="gramStart"/>
      <w:r w:rsidR="0019340A">
        <w:rPr>
          <w:bCs/>
          <w:sz w:val="24"/>
          <w:szCs w:val="24"/>
        </w:rPr>
        <w:t>are</w:t>
      </w:r>
      <w:proofErr w:type="gramEnd"/>
      <w:r w:rsidRPr="00024CC2">
        <w:rPr>
          <w:bCs/>
          <w:sz w:val="24"/>
          <w:szCs w:val="24"/>
        </w:rPr>
        <w:t xml:space="preserve"> 15 cm long, 10 cm wide and 15 cm high</w:t>
      </w:r>
      <w:r w:rsidR="009D1907">
        <w:rPr>
          <w:bCs/>
          <w:sz w:val="24"/>
          <w:szCs w:val="24"/>
        </w:rPr>
        <w:t xml:space="preserve">. </w:t>
      </w:r>
      <w:r w:rsidR="003464AE">
        <w:rPr>
          <w:bCs/>
          <w:sz w:val="24"/>
          <w:szCs w:val="24"/>
        </w:rPr>
        <w:t>Besides</w:t>
      </w:r>
      <w:r w:rsidR="009D1907">
        <w:rPr>
          <w:bCs/>
          <w:sz w:val="24"/>
          <w:szCs w:val="24"/>
        </w:rPr>
        <w:t xml:space="preserve">, electrode plate </w:t>
      </w:r>
      <w:r w:rsidR="003464AE">
        <w:rPr>
          <w:bCs/>
          <w:sz w:val="24"/>
          <w:szCs w:val="24"/>
        </w:rPr>
        <w:t>consist</w:t>
      </w:r>
      <w:r w:rsidR="0032294A">
        <w:rPr>
          <w:bCs/>
          <w:sz w:val="24"/>
          <w:szCs w:val="24"/>
        </w:rPr>
        <w:t>s</w:t>
      </w:r>
      <w:r w:rsidR="003464AE">
        <w:rPr>
          <w:bCs/>
          <w:sz w:val="24"/>
          <w:szCs w:val="24"/>
        </w:rPr>
        <w:t xml:space="preserve"> </w:t>
      </w:r>
      <w:r w:rsidR="009D1907">
        <w:rPr>
          <w:bCs/>
          <w:sz w:val="24"/>
          <w:szCs w:val="24"/>
        </w:rPr>
        <w:t xml:space="preserve">of 3 </w:t>
      </w:r>
      <w:r w:rsidR="009D1907" w:rsidRPr="009D1907">
        <w:rPr>
          <w:bCs/>
          <w:sz w:val="24"/>
          <w:szCs w:val="24"/>
        </w:rPr>
        <w:t xml:space="preserve">cathodes and 3 anodes </w:t>
      </w:r>
      <w:r w:rsidR="0032294A" w:rsidRPr="009D1907">
        <w:rPr>
          <w:bCs/>
          <w:sz w:val="24"/>
          <w:szCs w:val="24"/>
        </w:rPr>
        <w:t xml:space="preserve">made </w:t>
      </w:r>
      <w:r w:rsidR="0032294A">
        <w:rPr>
          <w:bCs/>
          <w:sz w:val="24"/>
          <w:szCs w:val="24"/>
        </w:rPr>
        <w:t xml:space="preserve">from </w:t>
      </w:r>
      <w:r w:rsidR="009D1907" w:rsidRPr="009D1907">
        <w:rPr>
          <w:bCs/>
          <w:sz w:val="24"/>
          <w:szCs w:val="24"/>
        </w:rPr>
        <w:t>aluminum</w:t>
      </w:r>
      <w:r w:rsidR="009D1907">
        <w:rPr>
          <w:bCs/>
          <w:sz w:val="24"/>
          <w:szCs w:val="24"/>
        </w:rPr>
        <w:t xml:space="preserve">. </w:t>
      </w:r>
      <w:r w:rsidR="00665E60" w:rsidRPr="00665E60">
        <w:rPr>
          <w:bCs/>
          <w:sz w:val="24"/>
          <w:szCs w:val="24"/>
        </w:rPr>
        <w:t>Variab</w:t>
      </w:r>
      <w:r w:rsidR="009D1907">
        <w:rPr>
          <w:bCs/>
          <w:sz w:val="24"/>
          <w:szCs w:val="24"/>
        </w:rPr>
        <w:t xml:space="preserve">le measure in this research were </w:t>
      </w:r>
      <w:r w:rsidR="009D1907" w:rsidRPr="009D1907">
        <w:rPr>
          <w:bCs/>
          <w:sz w:val="24"/>
          <w:szCs w:val="24"/>
        </w:rPr>
        <w:t>varying residence times (1 hour, 1.5 hours and 2 hours) and variations in electrical voltage (3 volts, 5 volts and 12 volts) to remove mercury from heavy metal on the quality of the effluent degradation product as seen from the parameters pH, color, Hg, COD, TSS waste and heavy metals</w:t>
      </w:r>
      <w:r w:rsidR="00665E60" w:rsidRPr="00665E60">
        <w:rPr>
          <w:bCs/>
          <w:i/>
          <w:sz w:val="24"/>
          <w:szCs w:val="24"/>
        </w:rPr>
        <w:t>.</w:t>
      </w:r>
      <w:r w:rsidR="009D1907">
        <w:rPr>
          <w:bCs/>
          <w:i/>
          <w:sz w:val="24"/>
          <w:szCs w:val="24"/>
        </w:rPr>
        <w:t xml:space="preserve"> </w:t>
      </w:r>
      <w:r w:rsidR="003464AE">
        <w:rPr>
          <w:bCs/>
          <w:iCs/>
          <w:sz w:val="24"/>
          <w:szCs w:val="24"/>
        </w:rPr>
        <w:t>M</w:t>
      </w:r>
      <w:r w:rsidR="003464AE" w:rsidRPr="003464AE">
        <w:rPr>
          <w:bCs/>
          <w:iCs/>
          <w:sz w:val="24"/>
          <w:szCs w:val="24"/>
        </w:rPr>
        <w:t xml:space="preserve">odel of electrolysis method by collecting the main parameters measured, namely degradation, dyestuffs, heavy </w:t>
      </w:r>
      <w:r w:rsidR="0032294A" w:rsidRPr="003464AE">
        <w:rPr>
          <w:bCs/>
          <w:iCs/>
          <w:sz w:val="24"/>
          <w:szCs w:val="24"/>
        </w:rPr>
        <w:t>metals,</w:t>
      </w:r>
      <w:r w:rsidR="003464AE" w:rsidRPr="003464AE">
        <w:rPr>
          <w:bCs/>
          <w:iCs/>
          <w:sz w:val="24"/>
          <w:szCs w:val="24"/>
        </w:rPr>
        <w:t xml:space="preserve"> and parameters. filtration through </w:t>
      </w:r>
      <w:r w:rsidR="0019340A" w:rsidRPr="003464AE">
        <w:rPr>
          <w:bCs/>
          <w:iCs/>
          <w:sz w:val="24"/>
          <w:szCs w:val="24"/>
        </w:rPr>
        <w:t>bio sand</w:t>
      </w:r>
      <w:r w:rsidR="003464AE" w:rsidRPr="003464AE">
        <w:rPr>
          <w:bCs/>
          <w:iCs/>
          <w:sz w:val="24"/>
          <w:szCs w:val="24"/>
        </w:rPr>
        <w:t xml:space="preserve"> to determine the amount of bacteriological</w:t>
      </w:r>
      <w:r w:rsidR="0032294A">
        <w:rPr>
          <w:bCs/>
          <w:iCs/>
          <w:sz w:val="24"/>
          <w:szCs w:val="24"/>
        </w:rPr>
        <w:t xml:space="preserve"> is used as the support.</w:t>
      </w:r>
    </w:p>
    <w:p w14:paraId="1D452736" w14:textId="77777777" w:rsidR="00665E60" w:rsidRPr="00665E60" w:rsidRDefault="00665E60" w:rsidP="00665E60">
      <w:pPr>
        <w:autoSpaceDE w:val="0"/>
        <w:autoSpaceDN w:val="0"/>
        <w:spacing w:line="360" w:lineRule="auto"/>
        <w:ind w:right="4" w:firstLine="548"/>
        <w:jc w:val="both"/>
        <w:outlineLvl w:val="0"/>
        <w:rPr>
          <w:bCs/>
          <w:sz w:val="24"/>
          <w:szCs w:val="24"/>
        </w:rPr>
      </w:pPr>
    </w:p>
    <w:p w14:paraId="00FE1079" w14:textId="2BB93F68" w:rsidR="00665E60" w:rsidRDefault="003464AE" w:rsidP="00665E60">
      <w:pPr>
        <w:autoSpaceDE w:val="0"/>
        <w:autoSpaceDN w:val="0"/>
        <w:spacing w:line="360" w:lineRule="auto"/>
        <w:ind w:right="381"/>
        <w:outlineLvl w:val="0"/>
        <w:rPr>
          <w:b/>
          <w:bCs/>
          <w:sz w:val="24"/>
          <w:szCs w:val="24"/>
        </w:rPr>
      </w:pPr>
      <w:r>
        <w:rPr>
          <w:b/>
          <w:bCs/>
          <w:sz w:val="24"/>
          <w:szCs w:val="24"/>
        </w:rPr>
        <w:t>Result</w:t>
      </w:r>
    </w:p>
    <w:p w14:paraId="2DCA9ADF" w14:textId="77777777" w:rsidR="00E06589" w:rsidRPr="00665E60" w:rsidRDefault="00E06589" w:rsidP="00665E60">
      <w:pPr>
        <w:autoSpaceDE w:val="0"/>
        <w:autoSpaceDN w:val="0"/>
        <w:spacing w:line="360" w:lineRule="auto"/>
        <w:ind w:right="381"/>
        <w:outlineLvl w:val="0"/>
        <w:rPr>
          <w:b/>
          <w:bCs/>
          <w:sz w:val="24"/>
          <w:szCs w:val="24"/>
        </w:rPr>
      </w:pPr>
    </w:p>
    <w:p w14:paraId="50A4173B" w14:textId="515DA724" w:rsidR="00665E60" w:rsidRPr="00573414" w:rsidRDefault="00F8654B" w:rsidP="00E06589">
      <w:pPr>
        <w:pStyle w:val="ListParagraph"/>
        <w:widowControl/>
        <w:numPr>
          <w:ilvl w:val="0"/>
          <w:numId w:val="3"/>
        </w:numPr>
        <w:tabs>
          <w:tab w:val="left" w:pos="284"/>
        </w:tabs>
        <w:autoSpaceDE w:val="0"/>
        <w:autoSpaceDN w:val="0"/>
        <w:spacing w:after="200" w:line="276" w:lineRule="auto"/>
        <w:ind w:left="284" w:hanging="284"/>
        <w:contextualSpacing/>
        <w:rPr>
          <w:sz w:val="24"/>
          <w:szCs w:val="24"/>
        </w:rPr>
      </w:pPr>
      <w:r w:rsidRPr="00F8654B">
        <w:rPr>
          <w:sz w:val="24"/>
          <w:szCs w:val="24"/>
        </w:rPr>
        <w:t>Results of Mercury (Hg) Decreasing Parameters with Variations</w:t>
      </w:r>
      <w:r>
        <w:rPr>
          <w:sz w:val="24"/>
          <w:szCs w:val="24"/>
        </w:rPr>
        <w:t xml:space="preserve"> of</w:t>
      </w:r>
      <w:r w:rsidRPr="00F8654B">
        <w:rPr>
          <w:sz w:val="24"/>
          <w:szCs w:val="24"/>
        </w:rPr>
        <w:t xml:space="preserve"> Electric Voltage Volts and Electrolysis Time </w:t>
      </w:r>
    </w:p>
    <w:p w14:paraId="1FFB0E6F" w14:textId="51D3ABC1" w:rsidR="0032294A" w:rsidRPr="0032294A" w:rsidRDefault="00665E60" w:rsidP="0032294A">
      <w:pPr>
        <w:autoSpaceDE w:val="0"/>
        <w:autoSpaceDN w:val="0"/>
        <w:ind w:left="426" w:hanging="426"/>
        <w:jc w:val="center"/>
        <w:rPr>
          <w:b/>
          <w:sz w:val="24"/>
          <w:szCs w:val="24"/>
        </w:rPr>
      </w:pPr>
      <w:r w:rsidRPr="00AF0CA3">
        <w:rPr>
          <w:b/>
          <w:sz w:val="24"/>
          <w:szCs w:val="24"/>
        </w:rPr>
        <w:t>Tab</w:t>
      </w:r>
      <w:r w:rsidR="00F8654B">
        <w:rPr>
          <w:b/>
          <w:sz w:val="24"/>
          <w:szCs w:val="24"/>
        </w:rPr>
        <w:t>le</w:t>
      </w:r>
      <w:r w:rsidRPr="00AF0CA3">
        <w:rPr>
          <w:b/>
          <w:sz w:val="24"/>
          <w:szCs w:val="24"/>
        </w:rPr>
        <w:t xml:space="preserve">.1. </w:t>
      </w:r>
      <w:r w:rsidR="00F8654B">
        <w:rPr>
          <w:b/>
          <w:sz w:val="24"/>
          <w:szCs w:val="24"/>
        </w:rPr>
        <w:t>Result of Parameter Decrease</w:t>
      </w:r>
    </w:p>
    <w:p w14:paraId="50022510" w14:textId="69147B86" w:rsidR="0032294A" w:rsidRDefault="0032294A" w:rsidP="0032294A">
      <w:pPr>
        <w:autoSpaceDE w:val="0"/>
        <w:autoSpaceDN w:val="0"/>
        <w:ind w:left="426" w:hanging="284"/>
        <w:rPr>
          <w:b/>
          <w:i/>
          <w:sz w:val="24"/>
          <w:szCs w:val="24"/>
        </w:rPr>
      </w:pPr>
      <w:r>
        <w:rPr>
          <w:b/>
          <w:i/>
          <w:noProof/>
          <w:sz w:val="24"/>
          <w:szCs w:val="24"/>
        </w:rPr>
        <w:drawing>
          <wp:inline distT="0" distB="0" distL="0" distR="0" wp14:anchorId="08AF7059" wp14:editId="2E3E78CE">
            <wp:extent cx="6230620" cy="20180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30620" cy="2018030"/>
                    </a:xfrm>
                    <a:prstGeom prst="rect">
                      <a:avLst/>
                    </a:prstGeom>
                    <a:noFill/>
                  </pic:spPr>
                </pic:pic>
              </a:graphicData>
            </a:graphic>
          </wp:inline>
        </w:drawing>
      </w:r>
    </w:p>
    <w:p w14:paraId="4B8F3E4A" w14:textId="2D206CFE" w:rsidR="00665E60" w:rsidRPr="00AF0CA3" w:rsidRDefault="00665E60" w:rsidP="00AF0CA3">
      <w:pPr>
        <w:autoSpaceDE w:val="0"/>
        <w:autoSpaceDN w:val="0"/>
        <w:ind w:left="426" w:hanging="284"/>
        <w:rPr>
          <w:b/>
          <w:sz w:val="24"/>
          <w:szCs w:val="24"/>
        </w:rPr>
      </w:pPr>
      <w:r w:rsidRPr="00AF0CA3">
        <w:rPr>
          <w:b/>
          <w:i/>
          <w:sz w:val="24"/>
          <w:szCs w:val="24"/>
        </w:rPr>
        <w:t>S</w:t>
      </w:r>
      <w:r w:rsidR="00881620">
        <w:rPr>
          <w:b/>
          <w:i/>
          <w:sz w:val="24"/>
          <w:szCs w:val="24"/>
        </w:rPr>
        <w:t>ource</w:t>
      </w:r>
      <w:r w:rsidRPr="00AF0CA3">
        <w:rPr>
          <w:b/>
          <w:i/>
          <w:sz w:val="24"/>
          <w:szCs w:val="24"/>
        </w:rPr>
        <w:t xml:space="preserve">. </w:t>
      </w:r>
      <w:r w:rsidR="00881620">
        <w:rPr>
          <w:b/>
          <w:i/>
          <w:sz w:val="24"/>
          <w:szCs w:val="24"/>
        </w:rPr>
        <w:t>Primary Data</w:t>
      </w:r>
      <w:r w:rsidRPr="00AF0CA3">
        <w:rPr>
          <w:b/>
          <w:i/>
          <w:sz w:val="24"/>
          <w:szCs w:val="24"/>
        </w:rPr>
        <w:t xml:space="preserve"> 2021</w:t>
      </w:r>
    </w:p>
    <w:p w14:paraId="51557692" w14:textId="77777777" w:rsidR="00B047ED" w:rsidRDefault="00B047ED" w:rsidP="00665E60">
      <w:pPr>
        <w:autoSpaceDE w:val="0"/>
        <w:autoSpaceDN w:val="0"/>
        <w:spacing w:line="360" w:lineRule="auto"/>
        <w:ind w:firstLine="567"/>
        <w:jc w:val="both"/>
        <w:rPr>
          <w:sz w:val="24"/>
          <w:szCs w:val="24"/>
        </w:rPr>
      </w:pPr>
    </w:p>
    <w:p w14:paraId="1F0F8559" w14:textId="274B2FB5" w:rsidR="00B047ED" w:rsidRDefault="00F8654B" w:rsidP="00F8654B">
      <w:pPr>
        <w:autoSpaceDE w:val="0"/>
        <w:autoSpaceDN w:val="0"/>
        <w:spacing w:line="360" w:lineRule="auto"/>
        <w:ind w:firstLine="567"/>
        <w:jc w:val="both"/>
        <w:rPr>
          <w:sz w:val="24"/>
          <w:szCs w:val="24"/>
        </w:rPr>
      </w:pPr>
      <w:r w:rsidRPr="00F8654B">
        <w:rPr>
          <w:sz w:val="24"/>
          <w:szCs w:val="24"/>
        </w:rPr>
        <w:t>Based on the results of testing in the laboratory</w:t>
      </w:r>
      <w:r w:rsidR="0019340A">
        <w:rPr>
          <w:sz w:val="24"/>
          <w:szCs w:val="24"/>
        </w:rPr>
        <w:t xml:space="preserve"> as shown in table 1</w:t>
      </w:r>
      <w:r w:rsidRPr="00F8654B">
        <w:rPr>
          <w:sz w:val="24"/>
          <w:szCs w:val="24"/>
        </w:rPr>
        <w:t xml:space="preserve">, </w:t>
      </w:r>
      <w:r w:rsidR="0032294A" w:rsidRPr="00F8654B">
        <w:rPr>
          <w:sz w:val="24"/>
          <w:szCs w:val="24"/>
        </w:rPr>
        <w:t>there</w:t>
      </w:r>
      <w:r w:rsidRPr="00F8654B">
        <w:rPr>
          <w:sz w:val="24"/>
          <w:szCs w:val="24"/>
        </w:rPr>
        <w:t xml:space="preserve"> </w:t>
      </w:r>
      <w:r w:rsidR="00F82849">
        <w:rPr>
          <w:sz w:val="24"/>
          <w:szCs w:val="24"/>
        </w:rPr>
        <w:t>wa</w:t>
      </w:r>
      <w:r w:rsidRPr="00F8654B">
        <w:rPr>
          <w:sz w:val="24"/>
          <w:szCs w:val="24"/>
        </w:rPr>
        <w:t>s a decrease in mercury (Hg) parameters in gold mining liquid waste by testing parameters through electric current voltages of 0.3,</w:t>
      </w:r>
      <w:r w:rsidR="0032294A">
        <w:rPr>
          <w:sz w:val="24"/>
          <w:szCs w:val="24"/>
        </w:rPr>
        <w:t xml:space="preserve"> </w:t>
      </w:r>
      <w:r w:rsidRPr="00F8654B">
        <w:rPr>
          <w:sz w:val="24"/>
          <w:szCs w:val="24"/>
        </w:rPr>
        <w:t>3.5</w:t>
      </w:r>
      <w:r w:rsidR="0019340A">
        <w:rPr>
          <w:sz w:val="24"/>
          <w:szCs w:val="24"/>
        </w:rPr>
        <w:t>,</w:t>
      </w:r>
      <w:r w:rsidRPr="00F8654B">
        <w:rPr>
          <w:sz w:val="24"/>
          <w:szCs w:val="24"/>
        </w:rPr>
        <w:t xml:space="preserve"> and 12 with electrolysis time of 0</w:t>
      </w:r>
      <w:r w:rsidR="0032294A">
        <w:rPr>
          <w:sz w:val="24"/>
          <w:szCs w:val="24"/>
        </w:rPr>
        <w:t xml:space="preserve">, </w:t>
      </w:r>
      <w:r w:rsidRPr="00F8654B">
        <w:rPr>
          <w:sz w:val="24"/>
          <w:szCs w:val="24"/>
        </w:rPr>
        <w:t>25</w:t>
      </w:r>
      <w:r w:rsidR="0032294A">
        <w:rPr>
          <w:sz w:val="24"/>
          <w:szCs w:val="24"/>
        </w:rPr>
        <w:t xml:space="preserve">, </w:t>
      </w:r>
      <w:r w:rsidRPr="00F8654B">
        <w:rPr>
          <w:sz w:val="24"/>
          <w:szCs w:val="24"/>
        </w:rPr>
        <w:t>50</w:t>
      </w:r>
      <w:r w:rsidR="0032294A">
        <w:rPr>
          <w:sz w:val="24"/>
          <w:szCs w:val="24"/>
        </w:rPr>
        <w:t xml:space="preserve">, </w:t>
      </w:r>
      <w:r w:rsidRPr="00F8654B">
        <w:rPr>
          <w:sz w:val="24"/>
          <w:szCs w:val="24"/>
        </w:rPr>
        <w:t>75 and 100 minutes. The most significant decrease in mercury (Hg) parameter of 0.0534 occurred at 12 volts with a time of 100 minutes.</w:t>
      </w:r>
      <w:r w:rsidR="0032294A">
        <w:rPr>
          <w:sz w:val="24"/>
          <w:szCs w:val="24"/>
        </w:rPr>
        <w:t xml:space="preserve"> T</w:t>
      </w:r>
      <w:r w:rsidRPr="00F8654B">
        <w:rPr>
          <w:sz w:val="24"/>
          <w:szCs w:val="24"/>
        </w:rPr>
        <w:t>he lowest decrease</w:t>
      </w:r>
      <w:r w:rsidR="00F82849">
        <w:rPr>
          <w:sz w:val="24"/>
          <w:szCs w:val="24"/>
        </w:rPr>
        <w:t xml:space="preserve"> was</w:t>
      </w:r>
      <w:r w:rsidRPr="00F8654B">
        <w:rPr>
          <w:sz w:val="24"/>
          <w:szCs w:val="24"/>
        </w:rPr>
        <w:t xml:space="preserve"> at 3.3 volts at a voltage of 25</w:t>
      </w:r>
      <w:r w:rsidR="0032294A">
        <w:rPr>
          <w:sz w:val="24"/>
          <w:szCs w:val="24"/>
        </w:rPr>
        <w:t xml:space="preserve"> </w:t>
      </w:r>
      <w:r w:rsidRPr="00F8654B">
        <w:rPr>
          <w:sz w:val="24"/>
          <w:szCs w:val="24"/>
        </w:rPr>
        <w:t>volts.</w:t>
      </w:r>
    </w:p>
    <w:p w14:paraId="0CEAF92C" w14:textId="2D65C0B0" w:rsidR="00F8654B" w:rsidRDefault="00F8654B" w:rsidP="00F8654B">
      <w:pPr>
        <w:autoSpaceDE w:val="0"/>
        <w:autoSpaceDN w:val="0"/>
        <w:spacing w:line="360" w:lineRule="auto"/>
        <w:ind w:firstLine="567"/>
        <w:jc w:val="both"/>
        <w:rPr>
          <w:sz w:val="24"/>
          <w:szCs w:val="24"/>
        </w:rPr>
      </w:pPr>
    </w:p>
    <w:p w14:paraId="339DE027" w14:textId="4AAD0532" w:rsidR="00F8654B" w:rsidRDefault="00F8654B" w:rsidP="00F8654B">
      <w:pPr>
        <w:autoSpaceDE w:val="0"/>
        <w:autoSpaceDN w:val="0"/>
        <w:spacing w:line="360" w:lineRule="auto"/>
        <w:ind w:firstLine="567"/>
        <w:jc w:val="both"/>
        <w:rPr>
          <w:sz w:val="24"/>
          <w:szCs w:val="24"/>
        </w:rPr>
      </w:pPr>
    </w:p>
    <w:p w14:paraId="6AAD1E83" w14:textId="0E786F25" w:rsidR="00F8654B" w:rsidRDefault="00F8654B" w:rsidP="00F8654B">
      <w:pPr>
        <w:autoSpaceDE w:val="0"/>
        <w:autoSpaceDN w:val="0"/>
        <w:spacing w:line="360" w:lineRule="auto"/>
        <w:ind w:firstLine="567"/>
        <w:jc w:val="both"/>
        <w:rPr>
          <w:sz w:val="24"/>
          <w:szCs w:val="24"/>
        </w:rPr>
      </w:pPr>
    </w:p>
    <w:p w14:paraId="3D4C92F7" w14:textId="77777777" w:rsidR="00F8654B" w:rsidRPr="00F8654B" w:rsidRDefault="00F8654B" w:rsidP="00F8654B">
      <w:pPr>
        <w:autoSpaceDE w:val="0"/>
        <w:autoSpaceDN w:val="0"/>
        <w:spacing w:line="360" w:lineRule="auto"/>
        <w:ind w:firstLine="567"/>
        <w:jc w:val="both"/>
        <w:rPr>
          <w:sz w:val="24"/>
          <w:szCs w:val="24"/>
        </w:rPr>
      </w:pPr>
    </w:p>
    <w:p w14:paraId="317B74CF" w14:textId="5301050A" w:rsidR="00665E60" w:rsidRPr="00AF0CA3" w:rsidRDefault="00F8654B" w:rsidP="00665E60">
      <w:pPr>
        <w:autoSpaceDE w:val="0"/>
        <w:autoSpaceDN w:val="0"/>
        <w:ind w:left="284"/>
        <w:jc w:val="center"/>
        <w:rPr>
          <w:b/>
          <w:sz w:val="24"/>
          <w:szCs w:val="24"/>
        </w:rPr>
      </w:pPr>
      <w:r w:rsidRPr="00F8654B">
        <w:rPr>
          <w:b/>
          <w:sz w:val="24"/>
          <w:szCs w:val="24"/>
        </w:rPr>
        <w:lastRenderedPageBreak/>
        <w:t xml:space="preserve">Table 2. Calculation Results for Mercury </w:t>
      </w:r>
      <w:r w:rsidR="0032294A" w:rsidRPr="00F8654B">
        <w:rPr>
          <w:b/>
          <w:sz w:val="24"/>
          <w:szCs w:val="24"/>
        </w:rPr>
        <w:t>Hg.</w:t>
      </w:r>
      <w:r w:rsidRPr="00F8654B">
        <w:rPr>
          <w:b/>
          <w:sz w:val="24"/>
          <w:szCs w:val="24"/>
        </w:rPr>
        <w:t xml:space="preserve"> Parameter Decrease</w:t>
      </w:r>
    </w:p>
    <w:p w14:paraId="683CFBFE" w14:textId="3C7097DD" w:rsidR="00B047ED" w:rsidRPr="00665E60" w:rsidRDefault="00E95C06" w:rsidP="00665E60">
      <w:pPr>
        <w:autoSpaceDE w:val="0"/>
        <w:autoSpaceDN w:val="0"/>
        <w:ind w:left="284"/>
        <w:jc w:val="center"/>
        <w:rPr>
          <w:sz w:val="24"/>
          <w:szCs w:val="24"/>
        </w:rPr>
      </w:pPr>
      <w:r w:rsidRPr="00665E60">
        <w:rPr>
          <w:rFonts w:ascii="Calibri" w:eastAsia="Calibri" w:hAnsi="Calibri"/>
          <w:noProof/>
        </w:rPr>
        <w:drawing>
          <wp:anchor distT="0" distB="0" distL="114300" distR="114300" simplePos="0" relativeHeight="251657216" behindDoc="0" locked="0" layoutInCell="1" allowOverlap="1" wp14:anchorId="01C5274F" wp14:editId="1160253C">
            <wp:simplePos x="0" y="0"/>
            <wp:positionH relativeFrom="column">
              <wp:posOffset>133350</wp:posOffset>
            </wp:positionH>
            <wp:positionV relativeFrom="paragraph">
              <wp:posOffset>102870</wp:posOffset>
            </wp:positionV>
            <wp:extent cx="6391275" cy="2646045"/>
            <wp:effectExtent l="19050" t="0" r="9525" b="0"/>
            <wp:wrapNone/>
            <wp:docPr id="3"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391275" cy="2646045"/>
                    </a:xfrm>
                    <a:prstGeom prst="rect">
                      <a:avLst/>
                    </a:prstGeom>
                    <a:noFill/>
                  </pic:spPr>
                </pic:pic>
              </a:graphicData>
            </a:graphic>
          </wp:anchor>
        </w:drawing>
      </w:r>
    </w:p>
    <w:p w14:paraId="069C3477" w14:textId="740D472E" w:rsidR="00665E60" w:rsidRPr="00665E60" w:rsidRDefault="00665E60" w:rsidP="00665E60">
      <w:pPr>
        <w:autoSpaceDE w:val="0"/>
        <w:autoSpaceDN w:val="0"/>
      </w:pPr>
    </w:p>
    <w:p w14:paraId="31957001" w14:textId="77777777" w:rsidR="00665E60" w:rsidRPr="00665E60" w:rsidRDefault="00665E60" w:rsidP="00665E60">
      <w:pPr>
        <w:autoSpaceDE w:val="0"/>
        <w:autoSpaceDN w:val="0"/>
      </w:pPr>
    </w:p>
    <w:p w14:paraId="4CF6A7BC" w14:textId="77777777" w:rsidR="00665E60" w:rsidRPr="00665E60" w:rsidRDefault="00665E60" w:rsidP="00665E60">
      <w:pPr>
        <w:autoSpaceDE w:val="0"/>
        <w:autoSpaceDN w:val="0"/>
      </w:pPr>
    </w:p>
    <w:p w14:paraId="2D8DBB2E" w14:textId="77777777" w:rsidR="00665E60" w:rsidRPr="00665E60" w:rsidRDefault="00665E60" w:rsidP="00665E60">
      <w:pPr>
        <w:autoSpaceDE w:val="0"/>
        <w:autoSpaceDN w:val="0"/>
      </w:pPr>
    </w:p>
    <w:p w14:paraId="31528C0F" w14:textId="77777777" w:rsidR="00665E60" w:rsidRPr="00665E60" w:rsidRDefault="00665E60" w:rsidP="00665E60">
      <w:pPr>
        <w:autoSpaceDE w:val="0"/>
        <w:autoSpaceDN w:val="0"/>
      </w:pPr>
    </w:p>
    <w:p w14:paraId="46D3E5B4" w14:textId="77777777" w:rsidR="00B047ED" w:rsidRDefault="00B047ED" w:rsidP="00665E60">
      <w:pPr>
        <w:autoSpaceDE w:val="0"/>
        <w:autoSpaceDN w:val="0"/>
        <w:rPr>
          <w:i/>
          <w:sz w:val="20"/>
          <w:szCs w:val="20"/>
        </w:rPr>
      </w:pPr>
    </w:p>
    <w:p w14:paraId="4A200474" w14:textId="77777777" w:rsidR="00B047ED" w:rsidRDefault="00B047ED" w:rsidP="00665E60">
      <w:pPr>
        <w:autoSpaceDE w:val="0"/>
        <w:autoSpaceDN w:val="0"/>
        <w:rPr>
          <w:i/>
          <w:sz w:val="20"/>
          <w:szCs w:val="20"/>
        </w:rPr>
      </w:pPr>
    </w:p>
    <w:p w14:paraId="4957BCB8" w14:textId="77777777" w:rsidR="00B047ED" w:rsidRDefault="00B047ED" w:rsidP="00665E60">
      <w:pPr>
        <w:autoSpaceDE w:val="0"/>
        <w:autoSpaceDN w:val="0"/>
        <w:rPr>
          <w:i/>
          <w:sz w:val="20"/>
          <w:szCs w:val="20"/>
        </w:rPr>
      </w:pPr>
    </w:p>
    <w:p w14:paraId="45EFABDF" w14:textId="77777777" w:rsidR="00B047ED" w:rsidRDefault="00B047ED" w:rsidP="00665E60">
      <w:pPr>
        <w:autoSpaceDE w:val="0"/>
        <w:autoSpaceDN w:val="0"/>
        <w:rPr>
          <w:i/>
          <w:sz w:val="20"/>
          <w:szCs w:val="20"/>
        </w:rPr>
      </w:pPr>
    </w:p>
    <w:p w14:paraId="16A1595D" w14:textId="77777777" w:rsidR="00B047ED" w:rsidRDefault="00B047ED" w:rsidP="00665E60">
      <w:pPr>
        <w:autoSpaceDE w:val="0"/>
        <w:autoSpaceDN w:val="0"/>
        <w:rPr>
          <w:i/>
          <w:sz w:val="20"/>
          <w:szCs w:val="20"/>
        </w:rPr>
      </w:pPr>
    </w:p>
    <w:p w14:paraId="46EE05F9" w14:textId="77777777" w:rsidR="00B047ED" w:rsidRDefault="00B047ED" w:rsidP="00665E60">
      <w:pPr>
        <w:autoSpaceDE w:val="0"/>
        <w:autoSpaceDN w:val="0"/>
        <w:rPr>
          <w:i/>
          <w:sz w:val="20"/>
          <w:szCs w:val="20"/>
        </w:rPr>
      </w:pPr>
    </w:p>
    <w:p w14:paraId="3467FC59" w14:textId="77777777" w:rsidR="00B047ED" w:rsidRDefault="00B047ED" w:rsidP="00665E60">
      <w:pPr>
        <w:autoSpaceDE w:val="0"/>
        <w:autoSpaceDN w:val="0"/>
        <w:rPr>
          <w:i/>
          <w:sz w:val="20"/>
          <w:szCs w:val="20"/>
        </w:rPr>
      </w:pPr>
    </w:p>
    <w:p w14:paraId="1448A279" w14:textId="77777777" w:rsidR="00B047ED" w:rsidRDefault="00B047ED" w:rsidP="00665E60">
      <w:pPr>
        <w:autoSpaceDE w:val="0"/>
        <w:autoSpaceDN w:val="0"/>
        <w:rPr>
          <w:i/>
          <w:sz w:val="20"/>
          <w:szCs w:val="20"/>
        </w:rPr>
      </w:pPr>
    </w:p>
    <w:p w14:paraId="418DC204" w14:textId="77777777" w:rsidR="00B047ED" w:rsidRDefault="00B047ED" w:rsidP="00665E60">
      <w:pPr>
        <w:autoSpaceDE w:val="0"/>
        <w:autoSpaceDN w:val="0"/>
        <w:rPr>
          <w:i/>
          <w:sz w:val="20"/>
          <w:szCs w:val="20"/>
        </w:rPr>
      </w:pPr>
    </w:p>
    <w:p w14:paraId="7658E6EC" w14:textId="77777777" w:rsidR="00B047ED" w:rsidRDefault="00B047ED" w:rsidP="00665E60">
      <w:pPr>
        <w:autoSpaceDE w:val="0"/>
        <w:autoSpaceDN w:val="0"/>
        <w:rPr>
          <w:i/>
          <w:sz w:val="20"/>
          <w:szCs w:val="20"/>
        </w:rPr>
      </w:pPr>
    </w:p>
    <w:p w14:paraId="4B9FD2E9" w14:textId="77777777" w:rsidR="00B047ED" w:rsidRDefault="00B047ED" w:rsidP="00665E60">
      <w:pPr>
        <w:autoSpaceDE w:val="0"/>
        <w:autoSpaceDN w:val="0"/>
        <w:rPr>
          <w:i/>
          <w:sz w:val="20"/>
          <w:szCs w:val="20"/>
        </w:rPr>
      </w:pPr>
    </w:p>
    <w:p w14:paraId="4D6B1321" w14:textId="77777777" w:rsidR="00B047ED" w:rsidRPr="00AF0CA3" w:rsidRDefault="00B047ED" w:rsidP="00665E60">
      <w:pPr>
        <w:autoSpaceDE w:val="0"/>
        <w:autoSpaceDN w:val="0"/>
        <w:rPr>
          <w:i/>
          <w:sz w:val="24"/>
          <w:szCs w:val="24"/>
        </w:rPr>
      </w:pPr>
    </w:p>
    <w:p w14:paraId="1FC9B4B4" w14:textId="53F79A7F" w:rsidR="00665E60" w:rsidRPr="00AF0CA3" w:rsidRDefault="00665E60" w:rsidP="00AF0CA3">
      <w:pPr>
        <w:autoSpaceDE w:val="0"/>
        <w:autoSpaceDN w:val="0"/>
        <w:ind w:firstLine="284"/>
        <w:rPr>
          <w:b/>
          <w:i/>
          <w:sz w:val="24"/>
          <w:szCs w:val="24"/>
        </w:rPr>
      </w:pPr>
      <w:r w:rsidRPr="00AF0CA3">
        <w:rPr>
          <w:b/>
          <w:i/>
          <w:sz w:val="24"/>
          <w:szCs w:val="24"/>
        </w:rPr>
        <w:t>S</w:t>
      </w:r>
      <w:r w:rsidR="00881620">
        <w:rPr>
          <w:b/>
          <w:i/>
          <w:sz w:val="24"/>
          <w:szCs w:val="24"/>
        </w:rPr>
        <w:t>ource</w:t>
      </w:r>
      <w:r w:rsidRPr="00AF0CA3">
        <w:rPr>
          <w:b/>
          <w:i/>
          <w:sz w:val="24"/>
          <w:szCs w:val="24"/>
        </w:rPr>
        <w:t xml:space="preserve">. </w:t>
      </w:r>
      <w:r w:rsidR="00881620">
        <w:rPr>
          <w:b/>
          <w:i/>
          <w:sz w:val="24"/>
          <w:szCs w:val="24"/>
        </w:rPr>
        <w:t>Primary Data</w:t>
      </w:r>
      <w:r w:rsidRPr="00AF0CA3">
        <w:rPr>
          <w:b/>
          <w:i/>
          <w:sz w:val="24"/>
          <w:szCs w:val="24"/>
        </w:rPr>
        <w:t xml:space="preserve"> 2021</w:t>
      </w:r>
    </w:p>
    <w:p w14:paraId="18261D75" w14:textId="77777777" w:rsidR="00665E60" w:rsidRPr="00665E60" w:rsidRDefault="00665E60" w:rsidP="00665E60">
      <w:pPr>
        <w:autoSpaceDE w:val="0"/>
        <w:autoSpaceDN w:val="0"/>
      </w:pPr>
    </w:p>
    <w:p w14:paraId="0944D099" w14:textId="77777777" w:rsidR="00B047ED" w:rsidRDefault="00B047ED" w:rsidP="00665E60">
      <w:pPr>
        <w:autoSpaceDE w:val="0"/>
        <w:autoSpaceDN w:val="0"/>
        <w:ind w:firstLine="567"/>
        <w:rPr>
          <w:sz w:val="24"/>
          <w:szCs w:val="24"/>
        </w:rPr>
      </w:pPr>
    </w:p>
    <w:p w14:paraId="30032ED0" w14:textId="48C53677" w:rsidR="00665E60" w:rsidRPr="00665E60" w:rsidRDefault="00E95C06" w:rsidP="00665E60">
      <w:pPr>
        <w:autoSpaceDE w:val="0"/>
        <w:autoSpaceDN w:val="0"/>
        <w:ind w:firstLine="567"/>
        <w:rPr>
          <w:sz w:val="24"/>
          <w:szCs w:val="24"/>
        </w:rPr>
      </w:pPr>
      <w:r w:rsidRPr="00E95C06">
        <w:rPr>
          <w:sz w:val="24"/>
          <w:szCs w:val="24"/>
        </w:rPr>
        <w:t>The results of observations in table 1 and table 2 can also be presented in graphical form in the following figure:</w:t>
      </w:r>
    </w:p>
    <w:p w14:paraId="0527A201" w14:textId="77777777" w:rsidR="00B047ED" w:rsidRDefault="00B047ED" w:rsidP="00665E60">
      <w:pPr>
        <w:autoSpaceDE w:val="0"/>
        <w:autoSpaceDN w:val="0"/>
        <w:rPr>
          <w:b/>
          <w:sz w:val="24"/>
          <w:szCs w:val="24"/>
        </w:rPr>
      </w:pPr>
    </w:p>
    <w:p w14:paraId="5C7EBBEE" w14:textId="77777777" w:rsidR="00B047ED" w:rsidRPr="00665E60" w:rsidRDefault="00B047ED" w:rsidP="00665E60">
      <w:pPr>
        <w:autoSpaceDE w:val="0"/>
        <w:autoSpaceDN w:val="0"/>
        <w:rPr>
          <w:b/>
          <w:sz w:val="24"/>
          <w:szCs w:val="24"/>
        </w:rPr>
      </w:pPr>
    </w:p>
    <w:p w14:paraId="04FC82D0" w14:textId="77777777" w:rsidR="00665E60" w:rsidRPr="00665E60" w:rsidRDefault="00665E60" w:rsidP="00B047ED">
      <w:pPr>
        <w:autoSpaceDE w:val="0"/>
        <w:autoSpaceDN w:val="0"/>
        <w:spacing w:line="360" w:lineRule="auto"/>
        <w:rPr>
          <w:b/>
          <w:sz w:val="24"/>
          <w:szCs w:val="24"/>
        </w:rPr>
      </w:pPr>
      <w:r w:rsidRPr="00665E60">
        <w:rPr>
          <w:rFonts w:ascii="Calibri" w:eastAsia="Calibri" w:hAnsi="Calibri"/>
          <w:b/>
          <w:noProof/>
        </w:rPr>
        <w:drawing>
          <wp:inline distT="0" distB="0" distL="0" distR="0" wp14:anchorId="213E7A77" wp14:editId="74ECEB2E">
            <wp:extent cx="6572250" cy="3009900"/>
            <wp:effectExtent l="0" t="0" r="0" b="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63327DF" w14:textId="77777777" w:rsidR="00665E60" w:rsidRPr="00665E60" w:rsidRDefault="00665E60" w:rsidP="00665E60">
      <w:pPr>
        <w:autoSpaceDE w:val="0"/>
        <w:autoSpaceDN w:val="0"/>
        <w:rPr>
          <w:b/>
          <w:sz w:val="24"/>
          <w:szCs w:val="24"/>
        </w:rPr>
      </w:pPr>
    </w:p>
    <w:p w14:paraId="785B7E13" w14:textId="14517292" w:rsidR="00665E60" w:rsidRPr="00AF0CA3" w:rsidRDefault="00E95C06" w:rsidP="00E95C06">
      <w:pPr>
        <w:autoSpaceDE w:val="0"/>
        <w:autoSpaceDN w:val="0"/>
        <w:ind w:left="851" w:hanging="851"/>
        <w:jc w:val="center"/>
        <w:rPr>
          <w:b/>
          <w:i/>
          <w:sz w:val="24"/>
          <w:szCs w:val="24"/>
        </w:rPr>
      </w:pPr>
      <w:r w:rsidRPr="00E95C06">
        <w:rPr>
          <w:b/>
          <w:i/>
          <w:sz w:val="24"/>
          <w:szCs w:val="24"/>
        </w:rPr>
        <w:t xml:space="preserve">Graph </w:t>
      </w:r>
      <w:proofErr w:type="gramStart"/>
      <w:r w:rsidRPr="00E95C06">
        <w:rPr>
          <w:b/>
          <w:i/>
          <w:sz w:val="24"/>
          <w:szCs w:val="24"/>
        </w:rPr>
        <w:t>1 .</w:t>
      </w:r>
      <w:proofErr w:type="gramEnd"/>
      <w:r w:rsidRPr="00E95C06">
        <w:rPr>
          <w:b/>
          <w:i/>
          <w:sz w:val="24"/>
          <w:szCs w:val="24"/>
        </w:rPr>
        <w:t xml:space="preserve"> Decrease in Mercury (Hg) Parameters with Variation of Electrolysis Time with Electric Voltage Vol</w:t>
      </w:r>
    </w:p>
    <w:p w14:paraId="690090F1" w14:textId="77777777" w:rsidR="00665E60" w:rsidRPr="00665E60" w:rsidRDefault="00665E60" w:rsidP="00B047ED">
      <w:pPr>
        <w:autoSpaceDE w:val="0"/>
        <w:autoSpaceDN w:val="0"/>
        <w:jc w:val="both"/>
        <w:rPr>
          <w:sz w:val="24"/>
          <w:szCs w:val="24"/>
        </w:rPr>
      </w:pPr>
    </w:p>
    <w:p w14:paraId="55C55912" w14:textId="22E77669" w:rsidR="00665E60" w:rsidRPr="00665E60" w:rsidRDefault="00E95C06" w:rsidP="00B047ED">
      <w:pPr>
        <w:autoSpaceDE w:val="0"/>
        <w:autoSpaceDN w:val="0"/>
        <w:spacing w:line="360" w:lineRule="auto"/>
        <w:ind w:firstLine="720"/>
        <w:jc w:val="both"/>
        <w:rPr>
          <w:sz w:val="24"/>
          <w:szCs w:val="24"/>
        </w:rPr>
      </w:pPr>
      <w:r w:rsidRPr="00E95C06">
        <w:rPr>
          <w:sz w:val="24"/>
          <w:szCs w:val="24"/>
        </w:rPr>
        <w:t xml:space="preserve">Based on Figure 1, </w:t>
      </w:r>
      <w:r w:rsidR="00A205AF" w:rsidRPr="00E95C06">
        <w:rPr>
          <w:sz w:val="24"/>
          <w:szCs w:val="24"/>
        </w:rPr>
        <w:t>there</w:t>
      </w:r>
      <w:r w:rsidRPr="00E95C06">
        <w:rPr>
          <w:sz w:val="24"/>
          <w:szCs w:val="24"/>
        </w:rPr>
        <w:t xml:space="preserve"> was a significant decrease in mercury (Hg) levels from 1.30% with the provision of 12 Volt electricity for 100 minutes. </w:t>
      </w:r>
      <w:r w:rsidR="00A205AF">
        <w:rPr>
          <w:sz w:val="24"/>
          <w:szCs w:val="24"/>
        </w:rPr>
        <w:t>T</w:t>
      </w:r>
      <w:r w:rsidRPr="00E95C06">
        <w:rPr>
          <w:sz w:val="24"/>
          <w:szCs w:val="24"/>
        </w:rPr>
        <w:t>he lowest decrease was at 3.3 volts at a voltage of 25 volts in 100 minutes</w:t>
      </w:r>
      <w:r>
        <w:rPr>
          <w:sz w:val="24"/>
          <w:szCs w:val="24"/>
        </w:rPr>
        <w:t>.</w:t>
      </w:r>
      <w:r w:rsidR="00665E60" w:rsidRPr="00665E60">
        <w:rPr>
          <w:sz w:val="24"/>
          <w:szCs w:val="24"/>
        </w:rPr>
        <w:tab/>
      </w:r>
    </w:p>
    <w:p w14:paraId="0EF6FA7B" w14:textId="50C75323" w:rsidR="00B047ED" w:rsidRDefault="00B047ED" w:rsidP="00665E60">
      <w:pPr>
        <w:autoSpaceDE w:val="0"/>
        <w:autoSpaceDN w:val="0"/>
        <w:spacing w:line="360" w:lineRule="auto"/>
        <w:ind w:right="381"/>
        <w:outlineLvl w:val="0"/>
        <w:rPr>
          <w:b/>
          <w:bCs/>
          <w:sz w:val="24"/>
          <w:szCs w:val="24"/>
        </w:rPr>
      </w:pPr>
    </w:p>
    <w:p w14:paraId="09CD52BD" w14:textId="77777777" w:rsidR="00E95C06" w:rsidRPr="00665E60" w:rsidRDefault="00E95C06" w:rsidP="00665E60">
      <w:pPr>
        <w:autoSpaceDE w:val="0"/>
        <w:autoSpaceDN w:val="0"/>
        <w:spacing w:line="360" w:lineRule="auto"/>
        <w:ind w:right="381"/>
        <w:outlineLvl w:val="0"/>
        <w:rPr>
          <w:b/>
          <w:bCs/>
          <w:sz w:val="24"/>
          <w:szCs w:val="24"/>
        </w:rPr>
      </w:pPr>
    </w:p>
    <w:p w14:paraId="33F40C96" w14:textId="58BC6A06" w:rsidR="00665E60" w:rsidRPr="00665E60" w:rsidRDefault="00E95C06" w:rsidP="00665E60">
      <w:pPr>
        <w:autoSpaceDE w:val="0"/>
        <w:autoSpaceDN w:val="0"/>
        <w:spacing w:line="360" w:lineRule="auto"/>
        <w:ind w:right="381"/>
        <w:outlineLvl w:val="0"/>
        <w:rPr>
          <w:b/>
          <w:bCs/>
          <w:sz w:val="24"/>
          <w:szCs w:val="24"/>
        </w:rPr>
      </w:pPr>
      <w:r>
        <w:rPr>
          <w:b/>
          <w:bCs/>
          <w:sz w:val="24"/>
          <w:szCs w:val="24"/>
        </w:rPr>
        <w:lastRenderedPageBreak/>
        <w:t>Discussion</w:t>
      </w:r>
    </w:p>
    <w:p w14:paraId="0D706D14" w14:textId="316DF14F" w:rsidR="00E95C06" w:rsidRPr="00E95C06" w:rsidRDefault="00665E60" w:rsidP="00E95C06">
      <w:pPr>
        <w:pStyle w:val="ListParagraph"/>
        <w:numPr>
          <w:ilvl w:val="0"/>
          <w:numId w:val="2"/>
        </w:numPr>
        <w:rPr>
          <w:b/>
          <w:sz w:val="24"/>
          <w:szCs w:val="24"/>
        </w:rPr>
      </w:pPr>
      <w:r w:rsidRPr="00E95C06">
        <w:rPr>
          <w:b/>
          <w:sz w:val="24"/>
          <w:szCs w:val="24"/>
        </w:rPr>
        <w:t xml:space="preserve"> </w:t>
      </w:r>
      <w:r w:rsidR="00E95C06" w:rsidRPr="00E95C06">
        <w:rPr>
          <w:b/>
          <w:sz w:val="24"/>
          <w:szCs w:val="24"/>
        </w:rPr>
        <w:t>Mercury (Hg) Parameters</w:t>
      </w:r>
      <w:r w:rsidR="00E95C06">
        <w:rPr>
          <w:b/>
          <w:sz w:val="24"/>
          <w:szCs w:val="24"/>
        </w:rPr>
        <w:t xml:space="preserve"> Decrease</w:t>
      </w:r>
    </w:p>
    <w:p w14:paraId="20E35E6C" w14:textId="77777777" w:rsidR="00FA4844" w:rsidRPr="00665E60" w:rsidRDefault="00FA4844" w:rsidP="00FA4844">
      <w:pPr>
        <w:widowControl/>
        <w:tabs>
          <w:tab w:val="left" w:pos="284"/>
        </w:tabs>
        <w:autoSpaceDE w:val="0"/>
        <w:autoSpaceDN w:val="0"/>
        <w:spacing w:after="200" w:line="276" w:lineRule="auto"/>
        <w:ind w:left="720"/>
        <w:contextualSpacing/>
        <w:rPr>
          <w:b/>
          <w:sz w:val="24"/>
          <w:szCs w:val="24"/>
        </w:rPr>
      </w:pPr>
    </w:p>
    <w:p w14:paraId="4DAA2A81" w14:textId="566EFDB5" w:rsidR="00665E60" w:rsidRPr="00665E60" w:rsidRDefault="00E95C06" w:rsidP="00665E60">
      <w:pPr>
        <w:autoSpaceDE w:val="0"/>
        <w:autoSpaceDN w:val="0"/>
        <w:spacing w:line="360" w:lineRule="auto"/>
        <w:ind w:firstLine="709"/>
        <w:jc w:val="both"/>
        <w:rPr>
          <w:sz w:val="24"/>
          <w:szCs w:val="24"/>
        </w:rPr>
      </w:pPr>
      <w:r w:rsidRPr="00E95C06">
        <w:rPr>
          <w:sz w:val="24"/>
          <w:szCs w:val="24"/>
        </w:rPr>
        <w:t xml:space="preserve">The decrease in mercury (Hg) parameters in this study varied greatly in traditional gold mining liquid waste where the sample was taken in </w:t>
      </w:r>
      <w:proofErr w:type="spellStart"/>
      <w:r w:rsidRPr="00E95C06">
        <w:rPr>
          <w:sz w:val="24"/>
          <w:szCs w:val="24"/>
        </w:rPr>
        <w:t>Uteun</w:t>
      </w:r>
      <w:proofErr w:type="spellEnd"/>
      <w:r w:rsidRPr="00E95C06">
        <w:rPr>
          <w:sz w:val="24"/>
          <w:szCs w:val="24"/>
        </w:rPr>
        <w:t xml:space="preserve"> </w:t>
      </w:r>
      <w:proofErr w:type="spellStart"/>
      <w:r w:rsidRPr="00E95C06">
        <w:rPr>
          <w:sz w:val="24"/>
          <w:szCs w:val="24"/>
        </w:rPr>
        <w:t>Ateuk</w:t>
      </w:r>
      <w:proofErr w:type="spellEnd"/>
      <w:r w:rsidRPr="00E95C06">
        <w:rPr>
          <w:sz w:val="24"/>
          <w:szCs w:val="24"/>
        </w:rPr>
        <w:t xml:space="preserve"> Village after testing through the electrolysis method. The mercury (Hg) parameter decreased by 1.30% which occurred at 12 volts with a time of 100 minutes. While the lowest decrease was at 3.3 volts at a voltage of 25 volts. Furthermore, it can be seen in the concentration of mercury Hg at the cathode where there is a reduction in positive ions in the direction of the cathode and receiving current signals from electrons, negative ions also move towards the anode and release electrons. The released electrons will be attracted by mercury ions (Hg) and form mercury metal Hg. The reaction that occurs through the electrolysis method at the cathode as a reaction from reduction, then the reaction of the mercury metal ion (Hg) has precipitated on the cathode plate, the water solvent will turn into hydrogen gas (H2).</w:t>
      </w:r>
      <w:r w:rsidR="00665E60" w:rsidRPr="00665E60">
        <w:rPr>
          <w:sz w:val="24"/>
          <w:szCs w:val="24"/>
        </w:rPr>
        <w:t xml:space="preserve"> </w:t>
      </w:r>
    </w:p>
    <w:p w14:paraId="142D6577" w14:textId="477AF57E" w:rsidR="00665E60" w:rsidRPr="00665E60" w:rsidRDefault="00E95C06" w:rsidP="00665E60">
      <w:pPr>
        <w:autoSpaceDE w:val="0"/>
        <w:autoSpaceDN w:val="0"/>
        <w:spacing w:line="360" w:lineRule="auto"/>
        <w:ind w:firstLine="567"/>
        <w:jc w:val="both"/>
        <w:rPr>
          <w:sz w:val="24"/>
          <w:szCs w:val="24"/>
        </w:rPr>
      </w:pPr>
      <w:r w:rsidRPr="00E95C06">
        <w:rPr>
          <w:sz w:val="24"/>
          <w:szCs w:val="24"/>
        </w:rPr>
        <w:t xml:space="preserve">According to </w:t>
      </w:r>
      <w:proofErr w:type="spellStart"/>
      <w:r w:rsidRPr="00E95C06">
        <w:rPr>
          <w:sz w:val="24"/>
          <w:szCs w:val="24"/>
        </w:rPr>
        <w:t>Fraday's</w:t>
      </w:r>
      <w:proofErr w:type="spellEnd"/>
      <w:r w:rsidRPr="00E95C06">
        <w:rPr>
          <w:sz w:val="24"/>
          <w:szCs w:val="24"/>
        </w:rPr>
        <w:t xml:space="preserve"> First Law which describes how electrolysis works</w:t>
      </w:r>
      <w:r w:rsidR="003F7299">
        <w:rPr>
          <w:sz w:val="24"/>
          <w:szCs w:val="24"/>
        </w:rPr>
        <w:t xml:space="preserve"> which </w:t>
      </w:r>
      <w:r w:rsidRPr="00E95C06">
        <w:rPr>
          <w:sz w:val="24"/>
          <w:szCs w:val="24"/>
        </w:rPr>
        <w:t xml:space="preserve">states that the number of electric volts and the time of electrolysis. Based on the results of the research in Tables 1 and 2, the highest decrease in mercury (Hg) parameters did not occur at small currents because of the expected side reactions. However, it is very difficult to predict what reactions occur at the electrodes during the electrolysis process. The reactions that occur in the electrolysis process are not always the reverse of the spontaneous electrolysis cell reaction. The actual reaction that will occur in the electrolysis process will follow the relative potential value, namely the standard of the substances involved in the reaction. </w:t>
      </w:r>
      <w:r w:rsidR="003F7299">
        <w:rPr>
          <w:sz w:val="24"/>
          <w:szCs w:val="24"/>
        </w:rPr>
        <w:t>W</w:t>
      </w:r>
      <w:r w:rsidRPr="00E95C06">
        <w:rPr>
          <w:sz w:val="24"/>
          <w:szCs w:val="24"/>
        </w:rPr>
        <w:t xml:space="preserve">astewater treatment using an electrolysis process requires a device to regulate the voltage called a voltage regulator. Voltage regulator is a device mounted on a generator to regulate the voltage or wave </w:t>
      </w:r>
      <w:proofErr w:type="gramStart"/>
      <w:r w:rsidRPr="00E95C06">
        <w:rPr>
          <w:sz w:val="24"/>
          <w:szCs w:val="24"/>
        </w:rPr>
        <w:t>amplitude</w:t>
      </w:r>
      <w:proofErr w:type="gramEnd"/>
      <w:r w:rsidRPr="00E95C06">
        <w:rPr>
          <w:sz w:val="24"/>
          <w:szCs w:val="24"/>
        </w:rPr>
        <w:t xml:space="preserve"> so the generator remains stable (</w:t>
      </w:r>
      <w:proofErr w:type="spellStart"/>
      <w:r w:rsidRPr="00E95C06">
        <w:rPr>
          <w:sz w:val="24"/>
          <w:szCs w:val="24"/>
        </w:rPr>
        <w:t>Gunadin</w:t>
      </w:r>
      <w:proofErr w:type="spellEnd"/>
      <w:r w:rsidRPr="00E95C06">
        <w:rPr>
          <w:sz w:val="24"/>
          <w:szCs w:val="24"/>
        </w:rPr>
        <w:t>, 2008).</w:t>
      </w:r>
    </w:p>
    <w:p w14:paraId="2C9A4E76" w14:textId="5EE0ED4C" w:rsidR="00665E60" w:rsidRPr="00665E60" w:rsidRDefault="00E95C06" w:rsidP="00665E60">
      <w:pPr>
        <w:autoSpaceDE w:val="0"/>
        <w:autoSpaceDN w:val="0"/>
        <w:spacing w:line="360" w:lineRule="auto"/>
        <w:ind w:firstLine="567"/>
        <w:jc w:val="both"/>
        <w:rPr>
          <w:sz w:val="24"/>
          <w:szCs w:val="24"/>
        </w:rPr>
      </w:pPr>
      <w:r w:rsidRPr="00E95C06">
        <w:rPr>
          <w:sz w:val="24"/>
          <w:szCs w:val="24"/>
        </w:rPr>
        <w:t xml:space="preserve">The concentration that is owned varies greatly as well as the time specified at the time of testing. In addition, other factors that affect the mercury parameter are that the concentration increases at each variation of the test time as the process of examining waste through a pump to an electrolysis reservoir and perfect mixing does not occur in a non-homogeneous reservoir. In this study, the volts used were 25, 50.75 and 100 while the volume treated was 3 liters at the stage. Because the waste treated in the range has not exceeded the quality standard threshold so that the electrolysis process runs smoothly </w:t>
      </w:r>
      <w:r w:rsidR="00CE5B88" w:rsidRPr="00E95C06">
        <w:rPr>
          <w:sz w:val="24"/>
          <w:szCs w:val="24"/>
        </w:rPr>
        <w:t>and</w:t>
      </w:r>
      <w:r w:rsidRPr="00E95C06">
        <w:rPr>
          <w:sz w:val="24"/>
          <w:szCs w:val="24"/>
        </w:rPr>
        <w:t xml:space="preserve"> uses a small voltage volt so that the process runs well, a decrease in mercury parameters in wastewater is seen.</w:t>
      </w:r>
      <w:r w:rsidR="00665E60" w:rsidRPr="00665E60">
        <w:rPr>
          <w:sz w:val="24"/>
          <w:szCs w:val="24"/>
        </w:rPr>
        <w:t xml:space="preserve"> </w:t>
      </w:r>
    </w:p>
    <w:p w14:paraId="36C0E29A" w14:textId="400378D0" w:rsidR="00FA4844" w:rsidRDefault="00E95C06" w:rsidP="00665E60">
      <w:pPr>
        <w:autoSpaceDE w:val="0"/>
        <w:autoSpaceDN w:val="0"/>
        <w:spacing w:line="360" w:lineRule="auto"/>
        <w:ind w:firstLine="567"/>
        <w:jc w:val="both"/>
        <w:rPr>
          <w:sz w:val="24"/>
          <w:szCs w:val="24"/>
        </w:rPr>
      </w:pPr>
      <w:r w:rsidRPr="00E95C06">
        <w:rPr>
          <w:sz w:val="24"/>
          <w:szCs w:val="24"/>
        </w:rPr>
        <w:t>The results of the study analyzed the mercury content of Hg in sediments in the waters of Kao Bay, North Halmahera, which did not meet the Quality Standards for Quality Raw Materials in accordance with Government Regulation No. 82 of 2001 class I. 0.001 mg/L class II. 0.002 mg/L class III. 0.002 mg/L and class IV 0.005 mg/L (</w:t>
      </w:r>
      <w:proofErr w:type="spellStart"/>
      <w:r w:rsidRPr="00E95C06">
        <w:rPr>
          <w:sz w:val="24"/>
          <w:szCs w:val="24"/>
        </w:rPr>
        <w:t>Kahirunnisa</w:t>
      </w:r>
      <w:proofErr w:type="spellEnd"/>
      <w:r w:rsidRPr="00E95C06">
        <w:rPr>
          <w:sz w:val="24"/>
          <w:szCs w:val="24"/>
        </w:rPr>
        <w:t>, 2017). Gold processing activities also require large amounts of water</w:t>
      </w:r>
      <w:r w:rsidR="00CE5B88">
        <w:rPr>
          <w:sz w:val="24"/>
          <w:szCs w:val="24"/>
        </w:rPr>
        <w:t>. Therefore,</w:t>
      </w:r>
      <w:r w:rsidRPr="00E95C06">
        <w:rPr>
          <w:sz w:val="24"/>
          <w:szCs w:val="24"/>
        </w:rPr>
        <w:t xml:space="preserve"> gold processing sites are often found along rivers. This condition resulted in waste containing mercury being distributed into the </w:t>
      </w:r>
      <w:proofErr w:type="spellStart"/>
      <w:r w:rsidRPr="00E95C06">
        <w:rPr>
          <w:sz w:val="24"/>
          <w:szCs w:val="24"/>
        </w:rPr>
        <w:t>Wamsai</w:t>
      </w:r>
      <w:proofErr w:type="spellEnd"/>
      <w:r w:rsidRPr="00E95C06">
        <w:rPr>
          <w:sz w:val="24"/>
          <w:szCs w:val="24"/>
        </w:rPr>
        <w:t xml:space="preserve"> River and </w:t>
      </w:r>
      <w:proofErr w:type="spellStart"/>
      <w:r w:rsidRPr="00E95C06">
        <w:rPr>
          <w:sz w:val="24"/>
          <w:szCs w:val="24"/>
        </w:rPr>
        <w:t>Kayeli</w:t>
      </w:r>
      <w:proofErr w:type="spellEnd"/>
      <w:r w:rsidRPr="00E95C06">
        <w:rPr>
          <w:sz w:val="24"/>
          <w:szCs w:val="24"/>
        </w:rPr>
        <w:t xml:space="preserve"> Bay. As a result of the use of mercury, in a </w:t>
      </w:r>
      <w:r w:rsidRPr="00E95C06">
        <w:rPr>
          <w:sz w:val="24"/>
          <w:szCs w:val="24"/>
        </w:rPr>
        <w:lastRenderedPageBreak/>
        <w:t xml:space="preserve">study conducted by Male et al. (2013), it was found that the mercury concentration in the waste pond was 680 ppm (mg/Kg) and in the sediments of the </w:t>
      </w:r>
      <w:proofErr w:type="spellStart"/>
      <w:r w:rsidRPr="00E95C06">
        <w:rPr>
          <w:sz w:val="24"/>
          <w:szCs w:val="24"/>
        </w:rPr>
        <w:t>Wamsait</w:t>
      </w:r>
      <w:proofErr w:type="spellEnd"/>
      <w:r w:rsidRPr="00E95C06">
        <w:rPr>
          <w:sz w:val="24"/>
          <w:szCs w:val="24"/>
        </w:rPr>
        <w:t xml:space="preserve"> River and </w:t>
      </w:r>
      <w:proofErr w:type="spellStart"/>
      <w:r w:rsidRPr="00E95C06">
        <w:rPr>
          <w:sz w:val="24"/>
          <w:szCs w:val="24"/>
        </w:rPr>
        <w:t>Kayeli</w:t>
      </w:r>
      <w:proofErr w:type="spellEnd"/>
      <w:r w:rsidRPr="00E95C06">
        <w:rPr>
          <w:sz w:val="24"/>
          <w:szCs w:val="24"/>
        </w:rPr>
        <w:t xml:space="preserve"> Bay of 0.35-7.66 ppm or had exceeded the threshold (Male et al., 2013).</w:t>
      </w:r>
    </w:p>
    <w:p w14:paraId="20C210B4" w14:textId="15392363" w:rsidR="00665E60" w:rsidRPr="00665E60" w:rsidRDefault="00235ECA" w:rsidP="00665E60">
      <w:pPr>
        <w:autoSpaceDE w:val="0"/>
        <w:autoSpaceDN w:val="0"/>
        <w:spacing w:line="360" w:lineRule="auto"/>
        <w:ind w:firstLine="567"/>
        <w:jc w:val="both"/>
        <w:rPr>
          <w:sz w:val="24"/>
          <w:szCs w:val="24"/>
        </w:rPr>
      </w:pPr>
      <w:r w:rsidRPr="00235ECA">
        <w:rPr>
          <w:sz w:val="24"/>
          <w:szCs w:val="24"/>
        </w:rPr>
        <w:t>This is due to the existence of gold mining activities around which the presence of pollution will increase the risk of the community being exposed to mercury in the long term and it will be harmful to health if there are no good management efforts from various parties, both gold mining managers and the local government to reduce the amount of mercury concentration in the surrounding environment.</w:t>
      </w:r>
    </w:p>
    <w:p w14:paraId="50078C4D" w14:textId="77777777" w:rsidR="00665E60" w:rsidRPr="00665E60" w:rsidRDefault="00665E60" w:rsidP="00665E60">
      <w:pPr>
        <w:autoSpaceDE w:val="0"/>
        <w:autoSpaceDN w:val="0"/>
        <w:spacing w:line="360" w:lineRule="auto"/>
        <w:ind w:right="381"/>
        <w:outlineLvl w:val="0"/>
        <w:rPr>
          <w:b/>
          <w:bCs/>
          <w:sz w:val="24"/>
          <w:szCs w:val="24"/>
        </w:rPr>
      </w:pPr>
    </w:p>
    <w:p w14:paraId="4C9E47AE" w14:textId="7D41FCFF" w:rsidR="00665E60" w:rsidRPr="00665E60" w:rsidRDefault="00235ECA" w:rsidP="00665E60">
      <w:pPr>
        <w:autoSpaceDE w:val="0"/>
        <w:autoSpaceDN w:val="0"/>
        <w:spacing w:line="360" w:lineRule="auto"/>
        <w:ind w:right="381"/>
        <w:outlineLvl w:val="0"/>
        <w:rPr>
          <w:b/>
          <w:bCs/>
          <w:sz w:val="24"/>
          <w:szCs w:val="24"/>
        </w:rPr>
      </w:pPr>
      <w:r>
        <w:rPr>
          <w:b/>
          <w:bCs/>
          <w:sz w:val="24"/>
          <w:szCs w:val="24"/>
        </w:rPr>
        <w:t>Conclusion and Suggestion</w:t>
      </w:r>
    </w:p>
    <w:p w14:paraId="6F30B2A7" w14:textId="74BD1CF9" w:rsidR="00665E60" w:rsidRPr="00665E60" w:rsidRDefault="00235ECA" w:rsidP="00665E60">
      <w:pPr>
        <w:tabs>
          <w:tab w:val="left" w:pos="9356"/>
        </w:tabs>
        <w:autoSpaceDE w:val="0"/>
        <w:autoSpaceDN w:val="0"/>
        <w:spacing w:line="360" w:lineRule="auto"/>
        <w:ind w:right="4" w:firstLine="568"/>
        <w:jc w:val="both"/>
        <w:outlineLvl w:val="0"/>
        <w:rPr>
          <w:bCs/>
          <w:sz w:val="24"/>
          <w:szCs w:val="24"/>
        </w:rPr>
      </w:pPr>
      <w:r w:rsidRPr="00235ECA">
        <w:rPr>
          <w:bCs/>
          <w:sz w:val="24"/>
          <w:szCs w:val="24"/>
        </w:rPr>
        <w:t xml:space="preserve">Based on the results of this study, it can be concluded mercury levels in the waste from gold mines </w:t>
      </w:r>
      <w:r w:rsidR="00F9709F">
        <w:rPr>
          <w:bCs/>
          <w:sz w:val="24"/>
          <w:szCs w:val="24"/>
        </w:rPr>
        <w:t xml:space="preserve">processing </w:t>
      </w:r>
      <w:r w:rsidRPr="00235ECA">
        <w:rPr>
          <w:bCs/>
          <w:sz w:val="24"/>
          <w:szCs w:val="24"/>
        </w:rPr>
        <w:t xml:space="preserve">can be reduced by the electrolysis method with a time of 100 minutes and with a voltage of 12 volts decreased significantly by 1.30%. The researcher </w:t>
      </w:r>
      <w:r w:rsidR="00F82849" w:rsidRPr="00235ECA">
        <w:rPr>
          <w:bCs/>
          <w:sz w:val="24"/>
          <w:szCs w:val="24"/>
        </w:rPr>
        <w:t>suggests</w:t>
      </w:r>
      <w:r w:rsidRPr="00235ECA">
        <w:rPr>
          <w:bCs/>
          <w:sz w:val="24"/>
          <w:szCs w:val="24"/>
        </w:rPr>
        <w:t xml:space="preserve"> </w:t>
      </w:r>
      <w:proofErr w:type="gramStart"/>
      <w:r w:rsidRPr="00235ECA">
        <w:rPr>
          <w:bCs/>
          <w:sz w:val="24"/>
          <w:szCs w:val="24"/>
        </w:rPr>
        <w:t>to</w:t>
      </w:r>
      <w:r w:rsidR="00F82849">
        <w:rPr>
          <w:bCs/>
          <w:sz w:val="24"/>
          <w:szCs w:val="24"/>
        </w:rPr>
        <w:t xml:space="preserve"> </w:t>
      </w:r>
      <w:r w:rsidRPr="00235ECA">
        <w:rPr>
          <w:bCs/>
          <w:sz w:val="24"/>
          <w:szCs w:val="24"/>
        </w:rPr>
        <w:t>reduce</w:t>
      </w:r>
      <w:proofErr w:type="gramEnd"/>
      <w:r w:rsidRPr="00235ECA">
        <w:rPr>
          <w:bCs/>
          <w:sz w:val="24"/>
          <w:szCs w:val="24"/>
        </w:rPr>
        <w:t xml:space="preserve"> mercury levels more in 100 minutes by adding a larger amount of electrical voltage so that under these circumstances the mercury contained in the waste processing at the gold mine does not pollute the environment around the gold mine in </w:t>
      </w:r>
      <w:proofErr w:type="spellStart"/>
      <w:r w:rsidRPr="00235ECA">
        <w:rPr>
          <w:bCs/>
          <w:sz w:val="24"/>
          <w:szCs w:val="24"/>
        </w:rPr>
        <w:t>Paya</w:t>
      </w:r>
      <w:proofErr w:type="spellEnd"/>
      <w:r w:rsidRPr="00235ECA">
        <w:rPr>
          <w:bCs/>
          <w:sz w:val="24"/>
          <w:szCs w:val="24"/>
        </w:rPr>
        <w:t xml:space="preserve"> </w:t>
      </w:r>
      <w:proofErr w:type="spellStart"/>
      <w:r w:rsidRPr="00235ECA">
        <w:rPr>
          <w:bCs/>
          <w:sz w:val="24"/>
          <w:szCs w:val="24"/>
        </w:rPr>
        <w:t>Teuk</w:t>
      </w:r>
      <w:proofErr w:type="spellEnd"/>
      <w:r w:rsidRPr="00235ECA">
        <w:rPr>
          <w:bCs/>
          <w:sz w:val="24"/>
          <w:szCs w:val="24"/>
        </w:rPr>
        <w:t xml:space="preserve"> Village, </w:t>
      </w:r>
      <w:proofErr w:type="spellStart"/>
      <w:r w:rsidRPr="00235ECA">
        <w:rPr>
          <w:bCs/>
          <w:sz w:val="24"/>
          <w:szCs w:val="24"/>
        </w:rPr>
        <w:t>Pasi</w:t>
      </w:r>
      <w:proofErr w:type="spellEnd"/>
      <w:r w:rsidR="00F9709F">
        <w:rPr>
          <w:bCs/>
          <w:sz w:val="24"/>
          <w:szCs w:val="24"/>
        </w:rPr>
        <w:t xml:space="preserve"> </w:t>
      </w:r>
      <w:r w:rsidRPr="00235ECA">
        <w:rPr>
          <w:bCs/>
          <w:sz w:val="24"/>
          <w:szCs w:val="24"/>
        </w:rPr>
        <w:t xml:space="preserve">Raja District, South Aceh. The results of the mercury waste analysis will be used as a reference for further processing using the electrolysis method. In addition, the results from this research will also be disseminated in the future to the </w:t>
      </w:r>
      <w:proofErr w:type="spellStart"/>
      <w:r w:rsidRPr="00235ECA">
        <w:rPr>
          <w:bCs/>
          <w:sz w:val="24"/>
          <w:szCs w:val="24"/>
        </w:rPr>
        <w:t>Bappeda</w:t>
      </w:r>
      <w:proofErr w:type="spellEnd"/>
      <w:r w:rsidRPr="00235ECA">
        <w:rPr>
          <w:bCs/>
          <w:sz w:val="24"/>
          <w:szCs w:val="24"/>
        </w:rPr>
        <w:t xml:space="preserve"> Aceh Selatan as a policy holder.</w:t>
      </w:r>
    </w:p>
    <w:p w14:paraId="3A42A5B5" w14:textId="77777777" w:rsidR="00665E60" w:rsidRPr="00665E60" w:rsidRDefault="00665E60" w:rsidP="00665E60">
      <w:pPr>
        <w:autoSpaceDE w:val="0"/>
        <w:autoSpaceDN w:val="0"/>
        <w:spacing w:line="360" w:lineRule="auto"/>
        <w:ind w:right="381"/>
        <w:outlineLvl w:val="0"/>
        <w:rPr>
          <w:b/>
          <w:bCs/>
          <w:sz w:val="24"/>
          <w:szCs w:val="24"/>
        </w:rPr>
      </w:pPr>
    </w:p>
    <w:p w14:paraId="29DBE01B" w14:textId="138807C6" w:rsidR="00665E60" w:rsidRPr="00665E60" w:rsidRDefault="00100958" w:rsidP="00665E60">
      <w:pPr>
        <w:autoSpaceDE w:val="0"/>
        <w:autoSpaceDN w:val="0"/>
        <w:spacing w:line="360" w:lineRule="auto"/>
        <w:ind w:right="381"/>
        <w:outlineLvl w:val="0"/>
        <w:rPr>
          <w:b/>
          <w:bCs/>
          <w:sz w:val="24"/>
          <w:szCs w:val="24"/>
        </w:rPr>
      </w:pPr>
      <w:r>
        <w:rPr>
          <w:b/>
          <w:bCs/>
          <w:sz w:val="24"/>
          <w:szCs w:val="24"/>
        </w:rPr>
        <w:t>Acknowledgment</w:t>
      </w:r>
    </w:p>
    <w:p w14:paraId="73312CFE" w14:textId="5A87494D" w:rsidR="006B682E" w:rsidRDefault="00791B18" w:rsidP="00AF0CA3">
      <w:pPr>
        <w:tabs>
          <w:tab w:val="left" w:pos="709"/>
        </w:tabs>
        <w:autoSpaceDE w:val="0"/>
        <w:autoSpaceDN w:val="0"/>
        <w:spacing w:line="360" w:lineRule="auto"/>
        <w:ind w:right="4"/>
        <w:jc w:val="both"/>
        <w:outlineLvl w:val="0"/>
        <w:rPr>
          <w:bCs/>
          <w:sz w:val="24"/>
          <w:szCs w:val="24"/>
        </w:rPr>
      </w:pPr>
      <w:r>
        <w:rPr>
          <w:bCs/>
          <w:sz w:val="24"/>
          <w:szCs w:val="24"/>
        </w:rPr>
        <w:tab/>
      </w:r>
      <w:r w:rsidR="0046601C" w:rsidRPr="0046601C">
        <w:rPr>
          <w:bCs/>
          <w:sz w:val="24"/>
          <w:szCs w:val="24"/>
        </w:rPr>
        <w:t xml:space="preserve"> </w:t>
      </w:r>
      <w:r w:rsidR="00F436AF">
        <w:rPr>
          <w:bCs/>
          <w:sz w:val="24"/>
          <w:szCs w:val="24"/>
        </w:rPr>
        <w:t>T</w:t>
      </w:r>
      <w:r w:rsidR="0046601C" w:rsidRPr="0046601C">
        <w:rPr>
          <w:bCs/>
          <w:sz w:val="24"/>
          <w:szCs w:val="24"/>
        </w:rPr>
        <w:t xml:space="preserve">hank you to University </w:t>
      </w:r>
      <w:r w:rsidR="00F436AF">
        <w:rPr>
          <w:bCs/>
          <w:sz w:val="24"/>
          <w:szCs w:val="24"/>
        </w:rPr>
        <w:t xml:space="preserve">of </w:t>
      </w:r>
      <w:proofErr w:type="spellStart"/>
      <w:r w:rsidR="00F436AF">
        <w:rPr>
          <w:bCs/>
          <w:sz w:val="24"/>
          <w:szCs w:val="24"/>
        </w:rPr>
        <w:t>Teuku</w:t>
      </w:r>
      <w:proofErr w:type="spellEnd"/>
      <w:r w:rsidR="00F436AF">
        <w:rPr>
          <w:bCs/>
          <w:sz w:val="24"/>
          <w:szCs w:val="24"/>
        </w:rPr>
        <w:t xml:space="preserve"> Umar </w:t>
      </w:r>
      <w:r w:rsidR="0046601C" w:rsidRPr="0046601C">
        <w:rPr>
          <w:bCs/>
          <w:sz w:val="24"/>
          <w:szCs w:val="24"/>
        </w:rPr>
        <w:t xml:space="preserve">and the Faculty of Health who have supported the provision of research funds. </w:t>
      </w:r>
      <w:r w:rsidR="00F436AF">
        <w:rPr>
          <w:bCs/>
          <w:sz w:val="24"/>
          <w:szCs w:val="24"/>
        </w:rPr>
        <w:t>A</w:t>
      </w:r>
      <w:r w:rsidR="0046601C" w:rsidRPr="0046601C">
        <w:rPr>
          <w:bCs/>
          <w:sz w:val="24"/>
          <w:szCs w:val="24"/>
        </w:rPr>
        <w:t>lso</w:t>
      </w:r>
      <w:r w:rsidR="00F436AF">
        <w:rPr>
          <w:bCs/>
          <w:sz w:val="24"/>
          <w:szCs w:val="24"/>
        </w:rPr>
        <w:t xml:space="preserve">, </w:t>
      </w:r>
      <w:r w:rsidR="0046601C" w:rsidRPr="0046601C">
        <w:rPr>
          <w:bCs/>
          <w:sz w:val="24"/>
          <w:szCs w:val="24"/>
        </w:rPr>
        <w:t>to the entire research team, lecturers and students who helped this research, both in the preparation of proposals, data collection, data processing and in the process of scientific publications.</w:t>
      </w:r>
    </w:p>
    <w:p w14:paraId="2D234D26" w14:textId="77777777" w:rsidR="00AB1F4D" w:rsidRDefault="00AB1F4D" w:rsidP="00AF0CA3">
      <w:pPr>
        <w:tabs>
          <w:tab w:val="left" w:pos="709"/>
        </w:tabs>
        <w:autoSpaceDE w:val="0"/>
        <w:autoSpaceDN w:val="0"/>
        <w:spacing w:line="360" w:lineRule="auto"/>
        <w:ind w:right="4"/>
        <w:jc w:val="both"/>
        <w:outlineLvl w:val="0"/>
        <w:rPr>
          <w:bCs/>
          <w:sz w:val="24"/>
          <w:szCs w:val="24"/>
        </w:rPr>
      </w:pPr>
    </w:p>
    <w:p w14:paraId="40980D86" w14:textId="40CC1311" w:rsidR="006B682E" w:rsidRPr="00665E60" w:rsidRDefault="00100958" w:rsidP="00665E60">
      <w:pPr>
        <w:tabs>
          <w:tab w:val="left" w:pos="9356"/>
        </w:tabs>
        <w:autoSpaceDE w:val="0"/>
        <w:autoSpaceDN w:val="0"/>
        <w:spacing w:line="360" w:lineRule="auto"/>
        <w:ind w:right="4"/>
        <w:jc w:val="both"/>
        <w:outlineLvl w:val="0"/>
        <w:rPr>
          <w:b/>
          <w:bCs/>
          <w:sz w:val="24"/>
          <w:szCs w:val="24"/>
        </w:rPr>
      </w:pPr>
      <w:r>
        <w:rPr>
          <w:b/>
          <w:bCs/>
          <w:sz w:val="24"/>
          <w:szCs w:val="24"/>
        </w:rPr>
        <w:t xml:space="preserve">Author </w:t>
      </w:r>
      <w:r w:rsidR="00235ECA">
        <w:rPr>
          <w:b/>
          <w:bCs/>
          <w:sz w:val="24"/>
          <w:szCs w:val="24"/>
        </w:rPr>
        <w:t>Contribution</w:t>
      </w:r>
    </w:p>
    <w:p w14:paraId="074F1502" w14:textId="780E7729" w:rsidR="00CD28B3" w:rsidRDefault="00235ECA" w:rsidP="00235ECA">
      <w:pPr>
        <w:autoSpaceDE w:val="0"/>
        <w:autoSpaceDN w:val="0"/>
        <w:spacing w:line="360" w:lineRule="auto"/>
        <w:ind w:right="-20" w:firstLine="720"/>
        <w:jc w:val="both"/>
        <w:outlineLvl w:val="0"/>
        <w:rPr>
          <w:bCs/>
          <w:sz w:val="24"/>
          <w:szCs w:val="24"/>
        </w:rPr>
      </w:pPr>
      <w:r w:rsidRPr="00235ECA">
        <w:rPr>
          <w:bCs/>
          <w:sz w:val="24"/>
          <w:szCs w:val="24"/>
        </w:rPr>
        <w:t xml:space="preserve">The first researcher is the main researcher whose role is to prepare ideas, </w:t>
      </w:r>
      <w:r w:rsidR="00F9709F">
        <w:rPr>
          <w:bCs/>
          <w:sz w:val="24"/>
          <w:szCs w:val="24"/>
        </w:rPr>
        <w:t>arrange</w:t>
      </w:r>
      <w:r w:rsidRPr="00235ECA">
        <w:rPr>
          <w:bCs/>
          <w:sz w:val="24"/>
          <w:szCs w:val="24"/>
        </w:rPr>
        <w:t xml:space="preserve"> research proposals, determine research locations, determine research budgets as needed, process data, </w:t>
      </w:r>
      <w:r w:rsidR="00F9709F">
        <w:rPr>
          <w:bCs/>
          <w:sz w:val="24"/>
          <w:szCs w:val="24"/>
        </w:rPr>
        <w:t xml:space="preserve">and </w:t>
      </w:r>
      <w:r w:rsidRPr="00235ECA">
        <w:rPr>
          <w:bCs/>
          <w:sz w:val="24"/>
          <w:szCs w:val="24"/>
        </w:rPr>
        <w:t>make journals</w:t>
      </w:r>
      <w:r w:rsidR="00100958">
        <w:rPr>
          <w:bCs/>
          <w:sz w:val="24"/>
          <w:szCs w:val="24"/>
        </w:rPr>
        <w:t xml:space="preserve">. Besides, </w:t>
      </w:r>
      <w:r w:rsidRPr="00235ECA">
        <w:rPr>
          <w:bCs/>
          <w:sz w:val="24"/>
          <w:szCs w:val="24"/>
        </w:rPr>
        <w:t>the second researcher is a member of researchers who participates in assisting all processes, preparing the necessary equipment needed and assist</w:t>
      </w:r>
      <w:r w:rsidR="00100958">
        <w:rPr>
          <w:bCs/>
          <w:sz w:val="24"/>
          <w:szCs w:val="24"/>
        </w:rPr>
        <w:t>ing</w:t>
      </w:r>
      <w:r w:rsidRPr="00235ECA">
        <w:rPr>
          <w:bCs/>
          <w:sz w:val="24"/>
          <w:szCs w:val="24"/>
        </w:rPr>
        <w:t xml:space="preserve"> the research process in the field</w:t>
      </w:r>
      <w:r>
        <w:rPr>
          <w:bCs/>
          <w:sz w:val="24"/>
          <w:szCs w:val="24"/>
        </w:rPr>
        <w:t>.</w:t>
      </w:r>
    </w:p>
    <w:p w14:paraId="63A7E974" w14:textId="289E07A5" w:rsidR="00235ECA" w:rsidRDefault="00235ECA" w:rsidP="00235ECA">
      <w:pPr>
        <w:autoSpaceDE w:val="0"/>
        <w:autoSpaceDN w:val="0"/>
        <w:spacing w:line="360" w:lineRule="auto"/>
        <w:ind w:right="-20"/>
        <w:jc w:val="both"/>
        <w:outlineLvl w:val="0"/>
        <w:rPr>
          <w:bCs/>
          <w:sz w:val="24"/>
          <w:szCs w:val="24"/>
        </w:rPr>
      </w:pPr>
    </w:p>
    <w:p w14:paraId="5198139E" w14:textId="52356399" w:rsidR="00CB6388" w:rsidRDefault="00CB6388" w:rsidP="00235ECA">
      <w:pPr>
        <w:autoSpaceDE w:val="0"/>
        <w:autoSpaceDN w:val="0"/>
        <w:spacing w:line="360" w:lineRule="auto"/>
        <w:ind w:right="-20"/>
        <w:jc w:val="both"/>
        <w:outlineLvl w:val="0"/>
        <w:rPr>
          <w:bCs/>
          <w:sz w:val="24"/>
          <w:szCs w:val="24"/>
        </w:rPr>
      </w:pPr>
    </w:p>
    <w:p w14:paraId="653ABE32" w14:textId="199F674C" w:rsidR="00CB6388" w:rsidRDefault="00CB6388" w:rsidP="00235ECA">
      <w:pPr>
        <w:autoSpaceDE w:val="0"/>
        <w:autoSpaceDN w:val="0"/>
        <w:spacing w:line="360" w:lineRule="auto"/>
        <w:ind w:right="-20"/>
        <w:jc w:val="both"/>
        <w:outlineLvl w:val="0"/>
        <w:rPr>
          <w:bCs/>
          <w:sz w:val="24"/>
          <w:szCs w:val="24"/>
        </w:rPr>
      </w:pPr>
    </w:p>
    <w:p w14:paraId="134A8E00" w14:textId="2E36631A" w:rsidR="00CB6388" w:rsidRDefault="00CB6388" w:rsidP="00235ECA">
      <w:pPr>
        <w:autoSpaceDE w:val="0"/>
        <w:autoSpaceDN w:val="0"/>
        <w:spacing w:line="360" w:lineRule="auto"/>
        <w:ind w:right="-20"/>
        <w:jc w:val="both"/>
        <w:outlineLvl w:val="0"/>
        <w:rPr>
          <w:bCs/>
          <w:sz w:val="24"/>
          <w:szCs w:val="24"/>
        </w:rPr>
      </w:pPr>
    </w:p>
    <w:p w14:paraId="7784B2C2" w14:textId="38CAC645" w:rsidR="00CB6388" w:rsidRDefault="00CB6388" w:rsidP="00235ECA">
      <w:pPr>
        <w:autoSpaceDE w:val="0"/>
        <w:autoSpaceDN w:val="0"/>
        <w:spacing w:line="360" w:lineRule="auto"/>
        <w:ind w:right="-20"/>
        <w:jc w:val="both"/>
        <w:outlineLvl w:val="0"/>
        <w:rPr>
          <w:bCs/>
          <w:sz w:val="24"/>
          <w:szCs w:val="24"/>
        </w:rPr>
      </w:pPr>
    </w:p>
    <w:p w14:paraId="56252067" w14:textId="77777777" w:rsidR="00CB6388" w:rsidRDefault="00CB6388" w:rsidP="00235ECA">
      <w:pPr>
        <w:autoSpaceDE w:val="0"/>
        <w:autoSpaceDN w:val="0"/>
        <w:spacing w:line="360" w:lineRule="auto"/>
        <w:ind w:right="-20"/>
        <w:jc w:val="both"/>
        <w:outlineLvl w:val="0"/>
        <w:rPr>
          <w:bCs/>
          <w:sz w:val="24"/>
          <w:szCs w:val="24"/>
        </w:rPr>
      </w:pPr>
    </w:p>
    <w:p w14:paraId="0BBFF3E3" w14:textId="5DFC06CE" w:rsidR="00CB6388" w:rsidRPr="00235ECA" w:rsidRDefault="00235ECA" w:rsidP="00235ECA">
      <w:pPr>
        <w:autoSpaceDE w:val="0"/>
        <w:autoSpaceDN w:val="0"/>
        <w:spacing w:line="360" w:lineRule="auto"/>
        <w:ind w:right="-20"/>
        <w:jc w:val="both"/>
        <w:outlineLvl w:val="0"/>
        <w:rPr>
          <w:b/>
          <w:sz w:val="24"/>
          <w:szCs w:val="24"/>
        </w:rPr>
      </w:pPr>
      <w:r w:rsidRPr="00235ECA">
        <w:rPr>
          <w:b/>
          <w:sz w:val="24"/>
          <w:szCs w:val="24"/>
        </w:rPr>
        <w:lastRenderedPageBreak/>
        <w:t>Re</w:t>
      </w:r>
      <w:r w:rsidR="00100958">
        <w:rPr>
          <w:b/>
          <w:sz w:val="24"/>
          <w:szCs w:val="24"/>
        </w:rPr>
        <w:t>ferences</w:t>
      </w:r>
    </w:p>
    <w:p w14:paraId="7FE596B5" w14:textId="77777777" w:rsidR="00E06589" w:rsidRDefault="00E06589">
      <w:pPr>
        <w:rPr>
          <w:b/>
          <w:sz w:val="24"/>
          <w:szCs w:val="24"/>
        </w:rPr>
      </w:pPr>
    </w:p>
    <w:p w14:paraId="25D3ABAC" w14:textId="77777777" w:rsidR="00E06589" w:rsidRPr="00E06589" w:rsidRDefault="00E06589" w:rsidP="00E06589">
      <w:pPr>
        <w:ind w:left="1276" w:hanging="1276"/>
        <w:rPr>
          <w:sz w:val="24"/>
          <w:szCs w:val="24"/>
        </w:rPr>
      </w:pPr>
      <w:proofErr w:type="spellStart"/>
      <w:r w:rsidRPr="00E06589">
        <w:rPr>
          <w:sz w:val="24"/>
          <w:szCs w:val="24"/>
        </w:rPr>
        <w:t>Astiti</w:t>
      </w:r>
      <w:proofErr w:type="spellEnd"/>
      <w:r w:rsidRPr="00E06589">
        <w:rPr>
          <w:sz w:val="24"/>
          <w:szCs w:val="24"/>
        </w:rPr>
        <w:t xml:space="preserve"> &amp; Sugianti,2014. </w:t>
      </w:r>
      <w:proofErr w:type="spellStart"/>
      <w:r w:rsidRPr="00E06589">
        <w:rPr>
          <w:sz w:val="24"/>
          <w:szCs w:val="24"/>
        </w:rPr>
        <w:t>Dampak</w:t>
      </w:r>
      <w:proofErr w:type="spellEnd"/>
      <w:r w:rsidRPr="00E06589">
        <w:rPr>
          <w:sz w:val="24"/>
          <w:szCs w:val="24"/>
        </w:rPr>
        <w:t xml:space="preserve"> </w:t>
      </w:r>
      <w:proofErr w:type="spellStart"/>
      <w:r w:rsidRPr="00E06589">
        <w:rPr>
          <w:sz w:val="24"/>
          <w:szCs w:val="24"/>
        </w:rPr>
        <w:t>Penambangan</w:t>
      </w:r>
      <w:proofErr w:type="spellEnd"/>
      <w:r w:rsidRPr="00E06589">
        <w:rPr>
          <w:sz w:val="24"/>
          <w:szCs w:val="24"/>
        </w:rPr>
        <w:t xml:space="preserve"> </w:t>
      </w:r>
      <w:proofErr w:type="spellStart"/>
      <w:r w:rsidRPr="00E06589">
        <w:rPr>
          <w:sz w:val="24"/>
          <w:szCs w:val="24"/>
        </w:rPr>
        <w:t>Emas</w:t>
      </w:r>
      <w:proofErr w:type="spellEnd"/>
      <w:r w:rsidRPr="00E06589">
        <w:rPr>
          <w:sz w:val="24"/>
          <w:szCs w:val="24"/>
        </w:rPr>
        <w:t xml:space="preserve"> </w:t>
      </w:r>
      <w:proofErr w:type="spellStart"/>
      <w:r w:rsidRPr="00E06589">
        <w:rPr>
          <w:sz w:val="24"/>
          <w:szCs w:val="24"/>
        </w:rPr>
        <w:t>Tradisional</w:t>
      </w:r>
      <w:proofErr w:type="spellEnd"/>
      <w:r w:rsidRPr="00E06589">
        <w:rPr>
          <w:sz w:val="24"/>
          <w:szCs w:val="24"/>
        </w:rPr>
        <w:t xml:space="preserve"> pada </w:t>
      </w:r>
      <w:proofErr w:type="spellStart"/>
      <w:r w:rsidRPr="00E06589">
        <w:rPr>
          <w:sz w:val="24"/>
          <w:szCs w:val="24"/>
        </w:rPr>
        <w:t>Lingkungan</w:t>
      </w:r>
      <w:proofErr w:type="spellEnd"/>
      <w:r w:rsidRPr="00E06589">
        <w:rPr>
          <w:sz w:val="24"/>
          <w:szCs w:val="24"/>
        </w:rPr>
        <w:t xml:space="preserve"> dan </w:t>
      </w:r>
      <w:proofErr w:type="spellStart"/>
      <w:r w:rsidRPr="00E06589">
        <w:rPr>
          <w:sz w:val="24"/>
          <w:szCs w:val="24"/>
        </w:rPr>
        <w:t>Pakan</w:t>
      </w:r>
      <w:proofErr w:type="spellEnd"/>
      <w:r w:rsidRPr="00E06589">
        <w:rPr>
          <w:sz w:val="24"/>
          <w:szCs w:val="24"/>
        </w:rPr>
        <w:t xml:space="preserve"> </w:t>
      </w:r>
      <w:proofErr w:type="spellStart"/>
      <w:r w:rsidRPr="00E06589">
        <w:rPr>
          <w:sz w:val="24"/>
          <w:szCs w:val="24"/>
        </w:rPr>
        <w:t>Ternak</w:t>
      </w:r>
      <w:proofErr w:type="spellEnd"/>
      <w:r w:rsidRPr="00E06589">
        <w:rPr>
          <w:sz w:val="24"/>
          <w:szCs w:val="24"/>
        </w:rPr>
        <w:t xml:space="preserve"> di </w:t>
      </w:r>
      <w:proofErr w:type="spellStart"/>
      <w:r w:rsidRPr="00E06589">
        <w:rPr>
          <w:sz w:val="24"/>
          <w:szCs w:val="24"/>
        </w:rPr>
        <w:t>Pulau</w:t>
      </w:r>
      <w:proofErr w:type="spellEnd"/>
      <w:r w:rsidRPr="00E06589">
        <w:rPr>
          <w:sz w:val="24"/>
          <w:szCs w:val="24"/>
        </w:rPr>
        <w:t xml:space="preserve"> </w:t>
      </w:r>
      <w:proofErr w:type="gramStart"/>
      <w:r w:rsidRPr="00E06589">
        <w:rPr>
          <w:sz w:val="24"/>
          <w:szCs w:val="24"/>
        </w:rPr>
        <w:t xml:space="preserve">Lombok </w:t>
      </w:r>
      <w:r>
        <w:rPr>
          <w:sz w:val="24"/>
          <w:szCs w:val="24"/>
        </w:rPr>
        <w:t>.</w:t>
      </w:r>
      <w:proofErr w:type="spellStart"/>
      <w:r w:rsidRPr="00E06589">
        <w:rPr>
          <w:sz w:val="24"/>
          <w:szCs w:val="24"/>
        </w:rPr>
        <w:t>Sains</w:t>
      </w:r>
      <w:proofErr w:type="spellEnd"/>
      <w:proofErr w:type="gramEnd"/>
      <w:r w:rsidRPr="00E06589">
        <w:rPr>
          <w:sz w:val="24"/>
          <w:szCs w:val="24"/>
        </w:rPr>
        <w:t xml:space="preserve"> </w:t>
      </w:r>
      <w:proofErr w:type="spellStart"/>
      <w:r w:rsidRPr="00E06589">
        <w:rPr>
          <w:sz w:val="24"/>
          <w:szCs w:val="24"/>
        </w:rPr>
        <w:t>Peternakan</w:t>
      </w:r>
      <w:proofErr w:type="spellEnd"/>
      <w:r w:rsidRPr="00E06589">
        <w:rPr>
          <w:sz w:val="24"/>
          <w:szCs w:val="24"/>
        </w:rPr>
        <w:t xml:space="preserve"> Vol. </w:t>
      </w:r>
      <w:r>
        <w:rPr>
          <w:sz w:val="24"/>
          <w:szCs w:val="24"/>
        </w:rPr>
        <w:t xml:space="preserve">12 (2): 101-106. </w:t>
      </w:r>
      <w:r w:rsidRPr="00E06589">
        <w:rPr>
          <w:sz w:val="24"/>
          <w:szCs w:val="24"/>
        </w:rPr>
        <w:t>ISSN 1693-8828</w:t>
      </w:r>
    </w:p>
    <w:p w14:paraId="446D9A29" w14:textId="77777777" w:rsidR="006B682E" w:rsidRPr="006B682E" w:rsidRDefault="006B682E" w:rsidP="006B682E">
      <w:pPr>
        <w:tabs>
          <w:tab w:val="left" w:pos="2655"/>
        </w:tabs>
        <w:autoSpaceDE w:val="0"/>
        <w:autoSpaceDN w:val="0"/>
        <w:spacing w:before="1"/>
        <w:ind w:left="548"/>
        <w:rPr>
          <w:sz w:val="24"/>
          <w:szCs w:val="24"/>
        </w:rPr>
      </w:pPr>
      <w:r w:rsidRPr="006B682E">
        <w:rPr>
          <w:sz w:val="24"/>
          <w:szCs w:val="24"/>
        </w:rPr>
        <w:tab/>
      </w:r>
    </w:p>
    <w:p w14:paraId="3BBFE4F8" w14:textId="6EF15101" w:rsidR="006B682E" w:rsidRDefault="006B682E" w:rsidP="006B682E">
      <w:pPr>
        <w:autoSpaceDE w:val="0"/>
        <w:autoSpaceDN w:val="0"/>
        <w:ind w:left="1373" w:right="-20" w:hanging="1373"/>
        <w:jc w:val="both"/>
        <w:rPr>
          <w:sz w:val="24"/>
          <w:szCs w:val="24"/>
        </w:rPr>
      </w:pPr>
      <w:proofErr w:type="spellStart"/>
      <w:r w:rsidRPr="006B682E">
        <w:rPr>
          <w:sz w:val="24"/>
          <w:szCs w:val="24"/>
        </w:rPr>
        <w:t>Daintith</w:t>
      </w:r>
      <w:proofErr w:type="spellEnd"/>
      <w:r w:rsidRPr="006B682E">
        <w:rPr>
          <w:sz w:val="24"/>
          <w:szCs w:val="24"/>
        </w:rPr>
        <w:t xml:space="preserve">, J. 1994. </w:t>
      </w:r>
      <w:proofErr w:type="spellStart"/>
      <w:r w:rsidRPr="006B682E">
        <w:rPr>
          <w:sz w:val="24"/>
          <w:szCs w:val="24"/>
        </w:rPr>
        <w:t>Kamus</w:t>
      </w:r>
      <w:proofErr w:type="spellEnd"/>
      <w:r w:rsidRPr="006B682E">
        <w:rPr>
          <w:sz w:val="24"/>
          <w:szCs w:val="24"/>
        </w:rPr>
        <w:t xml:space="preserve"> </w:t>
      </w:r>
      <w:proofErr w:type="spellStart"/>
      <w:r w:rsidRPr="006B682E">
        <w:rPr>
          <w:sz w:val="24"/>
          <w:szCs w:val="24"/>
        </w:rPr>
        <w:t>Lengkap</w:t>
      </w:r>
      <w:proofErr w:type="spellEnd"/>
      <w:r w:rsidRPr="006B682E">
        <w:rPr>
          <w:sz w:val="24"/>
          <w:szCs w:val="24"/>
        </w:rPr>
        <w:t xml:space="preserve"> Kimia (</w:t>
      </w:r>
      <w:proofErr w:type="spellStart"/>
      <w:r w:rsidRPr="006B682E">
        <w:rPr>
          <w:sz w:val="24"/>
          <w:szCs w:val="24"/>
        </w:rPr>
        <w:t>diterjemahkan</w:t>
      </w:r>
      <w:proofErr w:type="spellEnd"/>
      <w:r w:rsidRPr="006B682E">
        <w:rPr>
          <w:sz w:val="24"/>
          <w:szCs w:val="24"/>
        </w:rPr>
        <w:t xml:space="preserve"> </w:t>
      </w:r>
      <w:proofErr w:type="spellStart"/>
      <w:r w:rsidRPr="006B682E">
        <w:rPr>
          <w:sz w:val="24"/>
          <w:szCs w:val="24"/>
        </w:rPr>
        <w:t>dari</w:t>
      </w:r>
      <w:proofErr w:type="spellEnd"/>
      <w:r w:rsidRPr="006B682E">
        <w:rPr>
          <w:sz w:val="24"/>
          <w:szCs w:val="24"/>
        </w:rPr>
        <w:t>: A Concise Dictionary</w:t>
      </w:r>
      <w:r w:rsidR="00CB6388">
        <w:rPr>
          <w:sz w:val="24"/>
          <w:szCs w:val="24"/>
        </w:rPr>
        <w:t xml:space="preserve"> </w:t>
      </w:r>
      <w:r w:rsidRPr="006B682E">
        <w:rPr>
          <w:sz w:val="24"/>
          <w:szCs w:val="24"/>
        </w:rPr>
        <w:t>of</w:t>
      </w:r>
      <w:r w:rsidR="00CB6388">
        <w:rPr>
          <w:sz w:val="24"/>
          <w:szCs w:val="24"/>
        </w:rPr>
        <w:t xml:space="preserve"> </w:t>
      </w:r>
      <w:r w:rsidRPr="006B682E">
        <w:rPr>
          <w:sz w:val="24"/>
          <w:szCs w:val="24"/>
        </w:rPr>
        <w:t>Chemistry,</w:t>
      </w:r>
      <w:r w:rsidR="00CB6388">
        <w:rPr>
          <w:sz w:val="24"/>
          <w:szCs w:val="24"/>
        </w:rPr>
        <w:t xml:space="preserve"> </w:t>
      </w:r>
      <w:proofErr w:type="spellStart"/>
      <w:r w:rsidRPr="006B682E">
        <w:rPr>
          <w:sz w:val="24"/>
          <w:szCs w:val="24"/>
        </w:rPr>
        <w:t>penerjemah:</w:t>
      </w:r>
      <w:proofErr w:type="gramStart"/>
      <w:r w:rsidRPr="006B682E">
        <w:rPr>
          <w:sz w:val="24"/>
          <w:szCs w:val="24"/>
        </w:rPr>
        <w:t>M.SitohangdanS.SAchmadi</w:t>
      </w:r>
      <w:proofErr w:type="spellEnd"/>
      <w:proofErr w:type="gramEnd"/>
      <w:r w:rsidRPr="006B682E">
        <w:rPr>
          <w:sz w:val="24"/>
          <w:szCs w:val="24"/>
        </w:rPr>
        <w:t>).</w:t>
      </w:r>
      <w:proofErr w:type="spellStart"/>
      <w:r w:rsidRPr="006B682E">
        <w:rPr>
          <w:sz w:val="24"/>
          <w:szCs w:val="24"/>
        </w:rPr>
        <w:t>Erlangga.Jakarta</w:t>
      </w:r>
      <w:proofErr w:type="spellEnd"/>
      <w:r>
        <w:rPr>
          <w:sz w:val="24"/>
          <w:szCs w:val="24"/>
        </w:rPr>
        <w:t xml:space="preserve">. </w:t>
      </w:r>
      <w:proofErr w:type="gramStart"/>
      <w:r>
        <w:rPr>
          <w:sz w:val="24"/>
          <w:szCs w:val="24"/>
        </w:rPr>
        <w:t>K</w:t>
      </w:r>
      <w:r w:rsidRPr="006B682E">
        <w:rPr>
          <w:sz w:val="24"/>
          <w:szCs w:val="24"/>
        </w:rPr>
        <w:t>ristanto,P.2004.EkologiIndustri</w:t>
      </w:r>
      <w:proofErr w:type="gramEnd"/>
      <w:r w:rsidRPr="006B682E">
        <w:rPr>
          <w:sz w:val="24"/>
          <w:szCs w:val="24"/>
        </w:rPr>
        <w:t>.Andi.Jogyakarta</w:t>
      </w:r>
      <w:r w:rsidR="00E40793">
        <w:rPr>
          <w:sz w:val="24"/>
          <w:szCs w:val="24"/>
        </w:rPr>
        <w:t>.</w:t>
      </w:r>
    </w:p>
    <w:p w14:paraId="4BBFE246" w14:textId="77777777" w:rsidR="00E40793" w:rsidRDefault="00E40793" w:rsidP="006B682E">
      <w:pPr>
        <w:autoSpaceDE w:val="0"/>
        <w:autoSpaceDN w:val="0"/>
        <w:ind w:left="1373" w:right="-20" w:hanging="1373"/>
        <w:jc w:val="both"/>
        <w:rPr>
          <w:sz w:val="24"/>
          <w:szCs w:val="24"/>
        </w:rPr>
      </w:pPr>
    </w:p>
    <w:p w14:paraId="1B586BA7" w14:textId="77777777" w:rsidR="00E40793" w:rsidRPr="006B682E" w:rsidRDefault="00E40793" w:rsidP="00E40793">
      <w:pPr>
        <w:pStyle w:val="Default"/>
        <w:ind w:left="1418" w:hanging="1418"/>
        <w:jc w:val="both"/>
      </w:pPr>
      <w:proofErr w:type="gramStart"/>
      <w:r>
        <w:t>Irsan,dkk</w:t>
      </w:r>
      <w:proofErr w:type="gramEnd"/>
      <w:r>
        <w:t xml:space="preserve">.2020. </w:t>
      </w:r>
      <w:proofErr w:type="spellStart"/>
      <w:r w:rsidRPr="00E40793">
        <w:t>Analisis</w:t>
      </w:r>
      <w:proofErr w:type="spellEnd"/>
      <w:r w:rsidRPr="00E40793">
        <w:t xml:space="preserve"> </w:t>
      </w:r>
      <w:proofErr w:type="spellStart"/>
      <w:r w:rsidRPr="00E40793">
        <w:t>Kandungan</w:t>
      </w:r>
      <w:proofErr w:type="spellEnd"/>
      <w:r w:rsidRPr="00E40793">
        <w:t xml:space="preserve"> </w:t>
      </w:r>
      <w:proofErr w:type="spellStart"/>
      <w:r w:rsidRPr="00E40793">
        <w:t>Merkuri</w:t>
      </w:r>
      <w:proofErr w:type="spellEnd"/>
      <w:r w:rsidRPr="00E40793">
        <w:t xml:space="preserve"> (Hg) Pada </w:t>
      </w:r>
      <w:proofErr w:type="spellStart"/>
      <w:r w:rsidRPr="00E40793">
        <w:t>Pada</w:t>
      </w:r>
      <w:proofErr w:type="spellEnd"/>
      <w:r w:rsidRPr="00E40793">
        <w:t xml:space="preserve"> </w:t>
      </w:r>
      <w:proofErr w:type="spellStart"/>
      <w:r w:rsidRPr="00E40793">
        <w:t>Ekos</w:t>
      </w:r>
      <w:r>
        <w:t>istem</w:t>
      </w:r>
      <w:proofErr w:type="spellEnd"/>
      <w:r>
        <w:t xml:space="preserve"> Sungai </w:t>
      </w:r>
      <w:proofErr w:type="spellStart"/>
      <w:r>
        <w:t>Waelata</w:t>
      </w:r>
      <w:proofErr w:type="spellEnd"/>
      <w:r>
        <w:t xml:space="preserve"> Dan Sungai </w:t>
      </w:r>
      <w:proofErr w:type="spellStart"/>
      <w:r w:rsidRPr="00E40793">
        <w:t>Anahoni</w:t>
      </w:r>
      <w:proofErr w:type="spellEnd"/>
      <w:r w:rsidRPr="00E40793">
        <w:t xml:space="preserve"> Yang </w:t>
      </w:r>
      <w:proofErr w:type="spellStart"/>
      <w:r w:rsidRPr="00E40793">
        <w:t>Terdampak</w:t>
      </w:r>
      <w:proofErr w:type="spellEnd"/>
      <w:r w:rsidRPr="00E40793">
        <w:t xml:space="preserve"> </w:t>
      </w:r>
      <w:proofErr w:type="spellStart"/>
      <w:r w:rsidRPr="00E40793">
        <w:t>Aktifitas</w:t>
      </w:r>
      <w:proofErr w:type="spellEnd"/>
      <w:r w:rsidRPr="00E40793">
        <w:t xml:space="preserve"> </w:t>
      </w:r>
      <w:proofErr w:type="spellStart"/>
      <w:r w:rsidRPr="00E40793">
        <w:t>Pertambangan</w:t>
      </w:r>
      <w:proofErr w:type="spellEnd"/>
      <w:r w:rsidRPr="00E40793">
        <w:t xml:space="preserve"> </w:t>
      </w:r>
      <w:proofErr w:type="spellStart"/>
      <w:r w:rsidRPr="00E40793">
        <w:t>Emas</w:t>
      </w:r>
      <w:proofErr w:type="spellEnd"/>
      <w:r w:rsidRPr="00E40793">
        <w:t xml:space="preserve"> Di </w:t>
      </w:r>
      <w:proofErr w:type="spellStart"/>
      <w:r w:rsidRPr="00E40793">
        <w:t>Pulau</w:t>
      </w:r>
      <w:proofErr w:type="spellEnd"/>
      <w:r w:rsidRPr="00E40793">
        <w:t xml:space="preserve"> Buru, </w:t>
      </w:r>
      <w:proofErr w:type="spellStart"/>
      <w:r w:rsidRPr="00E40793">
        <w:t>Maluku</w:t>
      </w:r>
      <w:r>
        <w:t>.Chem</w:t>
      </w:r>
      <w:proofErr w:type="spellEnd"/>
      <w:r>
        <w:t>. Prog. Vol. 13.No. 1.</w:t>
      </w:r>
      <w:r w:rsidRPr="00E40793">
        <w:t xml:space="preserve"> DOI: https://doi.org/10.35799/cp.13.1.2020.29062</w:t>
      </w:r>
    </w:p>
    <w:p w14:paraId="2A269F70" w14:textId="77777777" w:rsidR="006B682E" w:rsidRPr="006B682E" w:rsidRDefault="006B682E" w:rsidP="006B682E">
      <w:pPr>
        <w:autoSpaceDE w:val="0"/>
        <w:autoSpaceDN w:val="0"/>
        <w:spacing w:before="1"/>
        <w:ind w:left="548" w:right="-20" w:hanging="1373"/>
        <w:rPr>
          <w:sz w:val="24"/>
          <w:szCs w:val="24"/>
        </w:rPr>
      </w:pPr>
    </w:p>
    <w:p w14:paraId="26BF6740" w14:textId="77777777" w:rsidR="006B682E" w:rsidRDefault="006B682E" w:rsidP="006B682E">
      <w:pPr>
        <w:autoSpaceDE w:val="0"/>
        <w:autoSpaceDN w:val="0"/>
        <w:ind w:left="1373" w:right="-20" w:hanging="1373"/>
        <w:jc w:val="both"/>
        <w:rPr>
          <w:sz w:val="24"/>
          <w:szCs w:val="24"/>
        </w:rPr>
      </w:pPr>
      <w:proofErr w:type="spellStart"/>
      <w:r w:rsidRPr="006B682E">
        <w:rPr>
          <w:sz w:val="24"/>
          <w:szCs w:val="24"/>
        </w:rPr>
        <w:t>Khairunnisa.Analisis</w:t>
      </w:r>
      <w:proofErr w:type="spellEnd"/>
      <w:r w:rsidRPr="006B682E">
        <w:rPr>
          <w:sz w:val="24"/>
          <w:szCs w:val="24"/>
        </w:rPr>
        <w:t xml:space="preserve"> </w:t>
      </w:r>
      <w:proofErr w:type="spellStart"/>
      <w:r w:rsidRPr="006B682E">
        <w:rPr>
          <w:sz w:val="24"/>
          <w:szCs w:val="24"/>
        </w:rPr>
        <w:t>Merkuri</w:t>
      </w:r>
      <w:proofErr w:type="spellEnd"/>
      <w:r w:rsidRPr="006B682E">
        <w:rPr>
          <w:sz w:val="24"/>
          <w:szCs w:val="24"/>
        </w:rPr>
        <w:t xml:space="preserve"> (Hg) </w:t>
      </w:r>
      <w:proofErr w:type="spellStart"/>
      <w:r w:rsidRPr="006B682E">
        <w:rPr>
          <w:sz w:val="24"/>
          <w:szCs w:val="24"/>
        </w:rPr>
        <w:t>dalam</w:t>
      </w:r>
      <w:proofErr w:type="spellEnd"/>
      <w:r w:rsidRPr="006B682E">
        <w:rPr>
          <w:sz w:val="24"/>
          <w:szCs w:val="24"/>
        </w:rPr>
        <w:t xml:space="preserve"> Darah Pada </w:t>
      </w:r>
      <w:proofErr w:type="spellStart"/>
      <w:r w:rsidRPr="006B682E">
        <w:rPr>
          <w:sz w:val="24"/>
          <w:szCs w:val="24"/>
        </w:rPr>
        <w:t>Penambang</w:t>
      </w:r>
      <w:proofErr w:type="spellEnd"/>
      <w:r w:rsidRPr="006B682E">
        <w:rPr>
          <w:sz w:val="24"/>
          <w:szCs w:val="24"/>
        </w:rPr>
        <w:t xml:space="preserve"> </w:t>
      </w:r>
      <w:proofErr w:type="spellStart"/>
      <w:r w:rsidRPr="006B682E">
        <w:rPr>
          <w:sz w:val="24"/>
          <w:szCs w:val="24"/>
        </w:rPr>
        <w:t>Emas</w:t>
      </w:r>
      <w:proofErr w:type="spellEnd"/>
      <w:r w:rsidRPr="006B682E">
        <w:rPr>
          <w:sz w:val="24"/>
          <w:szCs w:val="24"/>
        </w:rPr>
        <w:t xml:space="preserve"> </w:t>
      </w:r>
      <w:proofErr w:type="spellStart"/>
      <w:r w:rsidRPr="006B682E">
        <w:rPr>
          <w:sz w:val="24"/>
          <w:szCs w:val="24"/>
        </w:rPr>
        <w:t>Tradisional</w:t>
      </w:r>
      <w:proofErr w:type="spellEnd"/>
      <w:r w:rsidRPr="006B682E">
        <w:rPr>
          <w:sz w:val="24"/>
          <w:szCs w:val="24"/>
        </w:rPr>
        <w:t xml:space="preserve"> Di </w:t>
      </w:r>
      <w:proofErr w:type="spellStart"/>
      <w:r w:rsidRPr="006B682E">
        <w:rPr>
          <w:sz w:val="24"/>
          <w:szCs w:val="24"/>
        </w:rPr>
        <w:t>Desa</w:t>
      </w:r>
      <w:proofErr w:type="spellEnd"/>
      <w:r w:rsidRPr="006B682E">
        <w:rPr>
          <w:sz w:val="24"/>
          <w:szCs w:val="24"/>
        </w:rPr>
        <w:t xml:space="preserve"> </w:t>
      </w:r>
      <w:proofErr w:type="spellStart"/>
      <w:r w:rsidRPr="006B682E">
        <w:rPr>
          <w:sz w:val="24"/>
          <w:szCs w:val="24"/>
        </w:rPr>
        <w:t>Pumpung</w:t>
      </w:r>
      <w:proofErr w:type="spellEnd"/>
      <w:r w:rsidRPr="006B682E">
        <w:rPr>
          <w:sz w:val="24"/>
          <w:szCs w:val="24"/>
        </w:rPr>
        <w:t xml:space="preserve"> </w:t>
      </w:r>
      <w:proofErr w:type="spellStart"/>
      <w:r w:rsidRPr="006B682E">
        <w:rPr>
          <w:sz w:val="24"/>
          <w:szCs w:val="24"/>
        </w:rPr>
        <w:t>Kecamatan</w:t>
      </w:r>
      <w:proofErr w:type="spellEnd"/>
      <w:r w:rsidRPr="006B682E">
        <w:rPr>
          <w:sz w:val="24"/>
          <w:szCs w:val="24"/>
        </w:rPr>
        <w:t xml:space="preserve"> </w:t>
      </w:r>
      <w:proofErr w:type="spellStart"/>
      <w:r w:rsidRPr="006B682E">
        <w:rPr>
          <w:sz w:val="24"/>
          <w:szCs w:val="24"/>
        </w:rPr>
        <w:t>Cempaka</w:t>
      </w:r>
      <w:proofErr w:type="spellEnd"/>
      <w:r w:rsidRPr="006B682E">
        <w:rPr>
          <w:sz w:val="24"/>
          <w:szCs w:val="24"/>
        </w:rPr>
        <w:t xml:space="preserve"> Kota </w:t>
      </w:r>
      <w:proofErr w:type="spellStart"/>
      <w:r w:rsidRPr="006B682E">
        <w:rPr>
          <w:sz w:val="24"/>
          <w:szCs w:val="24"/>
        </w:rPr>
        <w:t>Banjarbaru</w:t>
      </w:r>
      <w:proofErr w:type="spellEnd"/>
      <w:r w:rsidRPr="006B682E">
        <w:rPr>
          <w:sz w:val="24"/>
          <w:szCs w:val="24"/>
        </w:rPr>
        <w:t xml:space="preserve"> 2017. </w:t>
      </w:r>
      <w:proofErr w:type="spellStart"/>
      <w:r w:rsidRPr="006B682E">
        <w:rPr>
          <w:sz w:val="24"/>
          <w:szCs w:val="24"/>
        </w:rPr>
        <w:t>Karya</w:t>
      </w:r>
      <w:proofErr w:type="spellEnd"/>
      <w:r w:rsidRPr="006B682E">
        <w:rPr>
          <w:sz w:val="24"/>
          <w:szCs w:val="24"/>
        </w:rPr>
        <w:t xml:space="preserve"> </w:t>
      </w:r>
      <w:proofErr w:type="spellStart"/>
      <w:r w:rsidRPr="006B682E">
        <w:rPr>
          <w:sz w:val="24"/>
          <w:szCs w:val="24"/>
        </w:rPr>
        <w:t>Tulis</w:t>
      </w:r>
      <w:proofErr w:type="spellEnd"/>
      <w:r w:rsidRPr="006B682E">
        <w:rPr>
          <w:sz w:val="24"/>
          <w:szCs w:val="24"/>
        </w:rPr>
        <w:t xml:space="preserve"> </w:t>
      </w:r>
      <w:proofErr w:type="spellStart"/>
      <w:r w:rsidRPr="006B682E">
        <w:rPr>
          <w:sz w:val="24"/>
          <w:szCs w:val="24"/>
        </w:rPr>
        <w:t>Ilmiah</w:t>
      </w:r>
      <w:proofErr w:type="spellEnd"/>
      <w:r w:rsidRPr="006B682E">
        <w:rPr>
          <w:sz w:val="24"/>
          <w:szCs w:val="24"/>
        </w:rPr>
        <w:t xml:space="preserve">. </w:t>
      </w:r>
      <w:proofErr w:type="spellStart"/>
      <w:r w:rsidRPr="006B682E">
        <w:rPr>
          <w:sz w:val="24"/>
          <w:szCs w:val="24"/>
        </w:rPr>
        <w:t>Akademi</w:t>
      </w:r>
      <w:proofErr w:type="spellEnd"/>
      <w:r w:rsidRPr="006B682E">
        <w:rPr>
          <w:sz w:val="24"/>
          <w:szCs w:val="24"/>
        </w:rPr>
        <w:t xml:space="preserve"> </w:t>
      </w:r>
      <w:proofErr w:type="spellStart"/>
      <w:r w:rsidRPr="006B682E">
        <w:rPr>
          <w:sz w:val="24"/>
          <w:szCs w:val="24"/>
        </w:rPr>
        <w:t>Analis</w:t>
      </w:r>
      <w:proofErr w:type="spellEnd"/>
      <w:r w:rsidRPr="006B682E">
        <w:rPr>
          <w:sz w:val="24"/>
          <w:szCs w:val="24"/>
        </w:rPr>
        <w:t xml:space="preserve"> Kesehatan Borneo Lestari Program </w:t>
      </w:r>
      <w:proofErr w:type="spellStart"/>
      <w:r w:rsidRPr="006B682E">
        <w:rPr>
          <w:sz w:val="24"/>
          <w:szCs w:val="24"/>
        </w:rPr>
        <w:t>Studi</w:t>
      </w:r>
      <w:proofErr w:type="spellEnd"/>
      <w:r w:rsidRPr="006B682E">
        <w:rPr>
          <w:sz w:val="24"/>
          <w:szCs w:val="24"/>
        </w:rPr>
        <w:t xml:space="preserve"> Diploma III </w:t>
      </w:r>
      <w:proofErr w:type="spellStart"/>
      <w:r w:rsidRPr="006B682E">
        <w:rPr>
          <w:sz w:val="24"/>
          <w:szCs w:val="24"/>
        </w:rPr>
        <w:t>Analis</w:t>
      </w:r>
      <w:proofErr w:type="spellEnd"/>
      <w:r w:rsidRPr="006B682E">
        <w:rPr>
          <w:sz w:val="24"/>
          <w:szCs w:val="24"/>
        </w:rPr>
        <w:t xml:space="preserve"> Kesehatan, 2017.</w:t>
      </w:r>
    </w:p>
    <w:p w14:paraId="17E8DABE" w14:textId="77777777" w:rsidR="00E06589" w:rsidRDefault="00E06589" w:rsidP="006B682E">
      <w:pPr>
        <w:autoSpaceDE w:val="0"/>
        <w:autoSpaceDN w:val="0"/>
        <w:ind w:left="1373" w:right="-20" w:hanging="1373"/>
        <w:jc w:val="both"/>
        <w:rPr>
          <w:sz w:val="24"/>
          <w:szCs w:val="24"/>
        </w:rPr>
      </w:pPr>
    </w:p>
    <w:p w14:paraId="5B1C725B" w14:textId="77777777" w:rsidR="00E06589" w:rsidRPr="00E06589" w:rsidRDefault="00E06589" w:rsidP="00E06589">
      <w:pPr>
        <w:autoSpaceDE w:val="0"/>
        <w:autoSpaceDN w:val="0"/>
        <w:ind w:left="1373" w:right="-20" w:hanging="1373"/>
        <w:jc w:val="both"/>
        <w:rPr>
          <w:sz w:val="24"/>
          <w:szCs w:val="24"/>
        </w:rPr>
      </w:pPr>
      <w:proofErr w:type="spellStart"/>
      <w:proofErr w:type="gramStart"/>
      <w:r w:rsidRPr="00E06589">
        <w:rPr>
          <w:sz w:val="24"/>
          <w:szCs w:val="24"/>
        </w:rPr>
        <w:t>Mariwy</w:t>
      </w:r>
      <w:proofErr w:type="spellEnd"/>
      <w:r w:rsidRPr="00E06589">
        <w:rPr>
          <w:sz w:val="24"/>
          <w:szCs w:val="24"/>
        </w:rPr>
        <w:t xml:space="preserve"> ,</w:t>
      </w:r>
      <w:proofErr w:type="spellStart"/>
      <w:r w:rsidRPr="00E06589">
        <w:rPr>
          <w:sz w:val="24"/>
          <w:szCs w:val="24"/>
        </w:rPr>
        <w:t>dkk</w:t>
      </w:r>
      <w:proofErr w:type="spellEnd"/>
      <w:proofErr w:type="gramEnd"/>
      <w:r w:rsidRPr="00E06589">
        <w:rPr>
          <w:sz w:val="24"/>
          <w:szCs w:val="24"/>
        </w:rPr>
        <w:t xml:space="preserve"> 2019. </w:t>
      </w:r>
      <w:proofErr w:type="spellStart"/>
      <w:r w:rsidRPr="00E06589">
        <w:rPr>
          <w:bCs/>
          <w:sz w:val="24"/>
          <w:szCs w:val="24"/>
        </w:rPr>
        <w:t>Analisis</w:t>
      </w:r>
      <w:proofErr w:type="spellEnd"/>
      <w:r w:rsidRPr="00E06589">
        <w:rPr>
          <w:bCs/>
          <w:sz w:val="24"/>
          <w:szCs w:val="24"/>
        </w:rPr>
        <w:t xml:space="preserve"> Kadar </w:t>
      </w:r>
      <w:proofErr w:type="spellStart"/>
      <w:r w:rsidRPr="00E06589">
        <w:rPr>
          <w:bCs/>
          <w:sz w:val="24"/>
          <w:szCs w:val="24"/>
        </w:rPr>
        <w:t>Merkuri</w:t>
      </w:r>
      <w:proofErr w:type="spellEnd"/>
      <w:r w:rsidRPr="00E06589">
        <w:rPr>
          <w:bCs/>
          <w:sz w:val="24"/>
          <w:szCs w:val="24"/>
        </w:rPr>
        <w:t xml:space="preserve"> (Hg) Pada Badan Air Di </w:t>
      </w:r>
      <w:proofErr w:type="spellStart"/>
      <w:r w:rsidRPr="00E06589">
        <w:rPr>
          <w:bCs/>
          <w:sz w:val="24"/>
          <w:szCs w:val="24"/>
        </w:rPr>
        <w:t>Beberapa</w:t>
      </w:r>
      <w:proofErr w:type="spellEnd"/>
      <w:r w:rsidRPr="00E06589">
        <w:rPr>
          <w:bCs/>
          <w:sz w:val="24"/>
          <w:szCs w:val="24"/>
        </w:rPr>
        <w:t xml:space="preserve"> </w:t>
      </w:r>
      <w:proofErr w:type="spellStart"/>
      <w:r w:rsidRPr="00E06589">
        <w:rPr>
          <w:bCs/>
          <w:sz w:val="24"/>
          <w:szCs w:val="24"/>
        </w:rPr>
        <w:t>Titik</w:t>
      </w:r>
      <w:proofErr w:type="spellEnd"/>
      <w:r w:rsidRPr="00E06589">
        <w:rPr>
          <w:bCs/>
          <w:sz w:val="24"/>
          <w:szCs w:val="24"/>
        </w:rPr>
        <w:t xml:space="preserve"> Sungai </w:t>
      </w:r>
      <w:proofErr w:type="spellStart"/>
      <w:r w:rsidRPr="00E06589">
        <w:rPr>
          <w:bCs/>
          <w:sz w:val="24"/>
          <w:szCs w:val="24"/>
        </w:rPr>
        <w:t>Waiapu</w:t>
      </w:r>
      <w:proofErr w:type="spellEnd"/>
      <w:r w:rsidRPr="00E06589">
        <w:rPr>
          <w:bCs/>
          <w:sz w:val="24"/>
          <w:szCs w:val="24"/>
        </w:rPr>
        <w:t xml:space="preserve"> </w:t>
      </w:r>
      <w:proofErr w:type="spellStart"/>
      <w:r w:rsidRPr="00E06589">
        <w:rPr>
          <w:bCs/>
          <w:sz w:val="24"/>
          <w:szCs w:val="24"/>
        </w:rPr>
        <w:t>Kabupaten</w:t>
      </w:r>
      <w:proofErr w:type="spellEnd"/>
      <w:r w:rsidRPr="00E06589">
        <w:rPr>
          <w:bCs/>
          <w:sz w:val="24"/>
          <w:szCs w:val="24"/>
        </w:rPr>
        <w:t xml:space="preserve"> </w:t>
      </w:r>
      <w:proofErr w:type="gramStart"/>
      <w:r w:rsidRPr="00E06589">
        <w:rPr>
          <w:bCs/>
          <w:sz w:val="24"/>
          <w:szCs w:val="24"/>
        </w:rPr>
        <w:t>Buru</w:t>
      </w:r>
      <w:r w:rsidRPr="00E06589">
        <w:rPr>
          <w:b/>
          <w:bCs/>
          <w:sz w:val="24"/>
          <w:szCs w:val="24"/>
        </w:rPr>
        <w:t xml:space="preserve"> .</w:t>
      </w:r>
      <w:proofErr w:type="spellStart"/>
      <w:r w:rsidRPr="00E06589">
        <w:rPr>
          <w:sz w:val="24"/>
          <w:szCs w:val="24"/>
        </w:rPr>
        <w:t>MJoCE</w:t>
      </w:r>
      <w:proofErr w:type="spellEnd"/>
      <w:proofErr w:type="gramEnd"/>
      <w:r w:rsidRPr="00E06589">
        <w:rPr>
          <w:sz w:val="24"/>
          <w:szCs w:val="24"/>
        </w:rPr>
        <w:t>/Vol 9 No 2/</w:t>
      </w:r>
      <w:proofErr w:type="spellStart"/>
      <w:r w:rsidRPr="00E06589">
        <w:rPr>
          <w:sz w:val="24"/>
          <w:szCs w:val="24"/>
        </w:rPr>
        <w:t>Juli</w:t>
      </w:r>
      <w:proofErr w:type="spellEnd"/>
      <w:r w:rsidRPr="00E06589">
        <w:rPr>
          <w:sz w:val="24"/>
          <w:szCs w:val="24"/>
        </w:rPr>
        <w:t xml:space="preserve"> 2019/Hal. 116-122.  ISSN: 2087-9024</w:t>
      </w:r>
    </w:p>
    <w:p w14:paraId="6D5BE3E6" w14:textId="77777777" w:rsidR="006B682E" w:rsidRPr="006B682E" w:rsidRDefault="006B682E" w:rsidP="00E06589">
      <w:pPr>
        <w:autoSpaceDE w:val="0"/>
        <w:autoSpaceDN w:val="0"/>
        <w:spacing w:before="1"/>
        <w:ind w:right="-20"/>
        <w:rPr>
          <w:sz w:val="24"/>
          <w:szCs w:val="24"/>
        </w:rPr>
      </w:pPr>
    </w:p>
    <w:p w14:paraId="7942DC65" w14:textId="77777777" w:rsidR="006B682E" w:rsidRDefault="006B682E" w:rsidP="006B682E">
      <w:pPr>
        <w:autoSpaceDE w:val="0"/>
        <w:autoSpaceDN w:val="0"/>
        <w:ind w:left="1256" w:right="-20" w:hanging="1256"/>
        <w:jc w:val="both"/>
        <w:rPr>
          <w:sz w:val="24"/>
          <w:szCs w:val="24"/>
        </w:rPr>
      </w:pPr>
      <w:proofErr w:type="gramStart"/>
      <w:r w:rsidRPr="006B682E">
        <w:rPr>
          <w:sz w:val="24"/>
          <w:szCs w:val="24"/>
        </w:rPr>
        <w:t>Mirdat.2013.StatusLogamBeratMerkuri</w:t>
      </w:r>
      <w:proofErr w:type="gramEnd"/>
      <w:r w:rsidRPr="006B682E">
        <w:rPr>
          <w:sz w:val="24"/>
          <w:szCs w:val="24"/>
        </w:rPr>
        <w:t>(Hg)DalamTanahPadaKawasanPengolahanTambangEmasdiKelurahanPoboya.KotaPalu.JurnalAgrotekbis,1 (2):127-134.</w:t>
      </w:r>
    </w:p>
    <w:p w14:paraId="150E19FC" w14:textId="77777777" w:rsidR="00FA4844" w:rsidRDefault="00FA4844" w:rsidP="006B682E">
      <w:pPr>
        <w:autoSpaceDE w:val="0"/>
        <w:autoSpaceDN w:val="0"/>
        <w:ind w:left="1256" w:right="-20" w:hanging="1256"/>
        <w:jc w:val="both"/>
        <w:rPr>
          <w:sz w:val="24"/>
          <w:szCs w:val="24"/>
        </w:rPr>
      </w:pPr>
    </w:p>
    <w:p w14:paraId="5907A5CC" w14:textId="77777777" w:rsidR="00FA4844" w:rsidRDefault="00FA4844" w:rsidP="006B682E">
      <w:pPr>
        <w:autoSpaceDE w:val="0"/>
        <w:autoSpaceDN w:val="0"/>
        <w:ind w:left="1256" w:right="-20" w:hanging="1256"/>
        <w:jc w:val="both"/>
      </w:pPr>
      <w:r>
        <w:t xml:space="preserve">Male, Y.T., </w:t>
      </w:r>
      <w:proofErr w:type="spellStart"/>
      <w:r>
        <w:t>Brushett</w:t>
      </w:r>
      <w:proofErr w:type="spellEnd"/>
      <w:r>
        <w:t xml:space="preserve">, A.J.R., Pocock, M. &amp; </w:t>
      </w:r>
      <w:proofErr w:type="spellStart"/>
      <w:r>
        <w:t>Nanlohy</w:t>
      </w:r>
      <w:proofErr w:type="spellEnd"/>
      <w:r>
        <w:t xml:space="preserve">, A. 2013.Recent Mercury Contamination from Artisanal Gold Mining on Buru Island, Indonesia–Potential Future Risks to Environmental Health and Food </w:t>
      </w:r>
      <w:proofErr w:type="spellStart"/>
      <w:r>
        <w:t>Safety.</w:t>
      </w:r>
      <w:r>
        <w:rPr>
          <w:i/>
          <w:iCs/>
        </w:rPr>
        <w:t>Marine</w:t>
      </w:r>
      <w:proofErr w:type="spellEnd"/>
      <w:r>
        <w:rPr>
          <w:i/>
          <w:iCs/>
        </w:rPr>
        <w:t xml:space="preserve"> Pollution Bulletin</w:t>
      </w:r>
      <w:r>
        <w:t>. 77 (1-2), 428-433.</w:t>
      </w:r>
    </w:p>
    <w:p w14:paraId="1570675E" w14:textId="77777777" w:rsidR="00E06589" w:rsidRPr="006B682E" w:rsidRDefault="00E06589" w:rsidP="006B682E">
      <w:pPr>
        <w:autoSpaceDE w:val="0"/>
        <w:autoSpaceDN w:val="0"/>
        <w:ind w:left="1256" w:right="-20" w:hanging="1256"/>
        <w:jc w:val="both"/>
        <w:rPr>
          <w:sz w:val="24"/>
          <w:szCs w:val="24"/>
        </w:rPr>
      </w:pPr>
    </w:p>
    <w:p w14:paraId="143A35FA" w14:textId="77777777" w:rsidR="00E06589" w:rsidRPr="006B682E" w:rsidRDefault="00E06589" w:rsidP="00E06589">
      <w:pPr>
        <w:autoSpaceDE w:val="0"/>
        <w:autoSpaceDN w:val="0"/>
        <w:ind w:left="1256" w:right="-20" w:hanging="1256"/>
        <w:jc w:val="both"/>
        <w:rPr>
          <w:sz w:val="24"/>
          <w:szCs w:val="24"/>
        </w:rPr>
      </w:pPr>
      <w:proofErr w:type="spellStart"/>
      <w:r w:rsidRPr="006B682E">
        <w:rPr>
          <w:sz w:val="24"/>
          <w:szCs w:val="24"/>
        </w:rPr>
        <w:t>Purnawan</w:t>
      </w:r>
      <w:proofErr w:type="spellEnd"/>
      <w:r w:rsidRPr="006B682E">
        <w:rPr>
          <w:sz w:val="24"/>
          <w:szCs w:val="24"/>
        </w:rPr>
        <w:t xml:space="preserve">, P.S. 2013.Distribusi </w:t>
      </w:r>
      <w:proofErr w:type="spellStart"/>
      <w:r w:rsidRPr="006B682E">
        <w:rPr>
          <w:sz w:val="24"/>
          <w:szCs w:val="24"/>
        </w:rPr>
        <w:t>Logam</w:t>
      </w:r>
      <w:proofErr w:type="spellEnd"/>
      <w:r w:rsidRPr="006B682E">
        <w:rPr>
          <w:sz w:val="24"/>
          <w:szCs w:val="24"/>
        </w:rPr>
        <w:t xml:space="preserve"> </w:t>
      </w:r>
      <w:proofErr w:type="spellStart"/>
      <w:r w:rsidRPr="006B682E">
        <w:rPr>
          <w:sz w:val="24"/>
          <w:szCs w:val="24"/>
        </w:rPr>
        <w:t>Merkuri</w:t>
      </w:r>
      <w:proofErr w:type="spellEnd"/>
      <w:r w:rsidRPr="006B682E">
        <w:rPr>
          <w:sz w:val="24"/>
          <w:szCs w:val="24"/>
        </w:rPr>
        <w:t xml:space="preserve"> pada </w:t>
      </w:r>
      <w:proofErr w:type="spellStart"/>
      <w:r w:rsidRPr="006B682E">
        <w:rPr>
          <w:sz w:val="24"/>
          <w:szCs w:val="24"/>
        </w:rPr>
        <w:t>Sedimen</w:t>
      </w:r>
      <w:proofErr w:type="spellEnd"/>
      <w:r w:rsidRPr="006B682E">
        <w:rPr>
          <w:sz w:val="24"/>
          <w:szCs w:val="24"/>
        </w:rPr>
        <w:t xml:space="preserve"> </w:t>
      </w:r>
      <w:proofErr w:type="spellStart"/>
      <w:r w:rsidRPr="006B682E">
        <w:rPr>
          <w:sz w:val="24"/>
          <w:szCs w:val="24"/>
        </w:rPr>
        <w:t>Laut</w:t>
      </w:r>
      <w:proofErr w:type="spellEnd"/>
      <w:r w:rsidRPr="006B682E">
        <w:rPr>
          <w:sz w:val="24"/>
          <w:szCs w:val="24"/>
        </w:rPr>
        <w:t xml:space="preserve"> di </w:t>
      </w:r>
      <w:proofErr w:type="spellStart"/>
      <w:r w:rsidRPr="006B682E">
        <w:rPr>
          <w:sz w:val="24"/>
          <w:szCs w:val="24"/>
        </w:rPr>
        <w:t>Sekitar</w:t>
      </w:r>
      <w:proofErr w:type="spellEnd"/>
      <w:r w:rsidRPr="006B682E">
        <w:rPr>
          <w:sz w:val="24"/>
          <w:szCs w:val="24"/>
        </w:rPr>
        <w:t xml:space="preserve"> </w:t>
      </w:r>
      <w:proofErr w:type="spellStart"/>
      <w:r w:rsidRPr="006B682E">
        <w:rPr>
          <w:sz w:val="24"/>
          <w:szCs w:val="24"/>
        </w:rPr>
        <w:t>MuaraSungaiPuboya</w:t>
      </w:r>
      <w:proofErr w:type="spellEnd"/>
      <w:r w:rsidRPr="006B682E">
        <w:rPr>
          <w:sz w:val="24"/>
          <w:szCs w:val="24"/>
        </w:rPr>
        <w:t xml:space="preserve">. </w:t>
      </w:r>
      <w:proofErr w:type="spellStart"/>
      <w:r w:rsidRPr="006B682E">
        <w:rPr>
          <w:sz w:val="24"/>
          <w:szCs w:val="24"/>
        </w:rPr>
        <w:t>JurnalUniversitasTadulako</w:t>
      </w:r>
      <w:proofErr w:type="spellEnd"/>
      <w:r w:rsidRPr="006B682E">
        <w:rPr>
          <w:sz w:val="24"/>
          <w:szCs w:val="24"/>
        </w:rPr>
        <w:t xml:space="preserve">. </w:t>
      </w:r>
      <w:proofErr w:type="spellStart"/>
      <w:r w:rsidRPr="006B682E">
        <w:rPr>
          <w:sz w:val="24"/>
          <w:szCs w:val="24"/>
        </w:rPr>
        <w:t>Tadulako</w:t>
      </w:r>
      <w:proofErr w:type="spellEnd"/>
    </w:p>
    <w:p w14:paraId="18356D79" w14:textId="77777777" w:rsidR="006B682E" w:rsidRPr="006B682E" w:rsidRDefault="006B682E" w:rsidP="006B682E">
      <w:pPr>
        <w:autoSpaceDE w:val="0"/>
        <w:autoSpaceDN w:val="0"/>
        <w:spacing w:before="11"/>
        <w:ind w:right="-20" w:hanging="1373"/>
        <w:rPr>
          <w:sz w:val="23"/>
          <w:szCs w:val="24"/>
        </w:rPr>
      </w:pPr>
    </w:p>
    <w:p w14:paraId="54B57088" w14:textId="77777777" w:rsidR="006B682E" w:rsidRPr="006B682E" w:rsidRDefault="006B682E" w:rsidP="006B682E">
      <w:pPr>
        <w:autoSpaceDE w:val="0"/>
        <w:autoSpaceDN w:val="0"/>
        <w:spacing w:before="64"/>
        <w:ind w:left="1134" w:right="-20" w:hanging="1134"/>
        <w:rPr>
          <w:sz w:val="24"/>
          <w:szCs w:val="24"/>
        </w:rPr>
      </w:pPr>
      <w:proofErr w:type="gramStart"/>
      <w:r>
        <w:rPr>
          <w:sz w:val="24"/>
          <w:szCs w:val="24"/>
        </w:rPr>
        <w:t>S</w:t>
      </w:r>
      <w:r w:rsidRPr="006B682E">
        <w:rPr>
          <w:sz w:val="24"/>
          <w:szCs w:val="24"/>
        </w:rPr>
        <w:t>koog,D.A.</w:t>
      </w:r>
      <w:proofErr w:type="gramEnd"/>
      <w:r w:rsidRPr="006B682E">
        <w:rPr>
          <w:sz w:val="24"/>
          <w:szCs w:val="24"/>
        </w:rPr>
        <w:t>,West,D.M.,andHoller,F.J.1993.PrincipleofInstrumentalAnalysis.6thed,SaundersCollagePub:Philadelpia.</w:t>
      </w:r>
    </w:p>
    <w:p w14:paraId="4FAAE660" w14:textId="77777777" w:rsidR="006B682E" w:rsidRPr="006B682E" w:rsidRDefault="006B682E" w:rsidP="006B682E">
      <w:pPr>
        <w:autoSpaceDE w:val="0"/>
        <w:autoSpaceDN w:val="0"/>
        <w:ind w:right="-20" w:hanging="1373"/>
        <w:rPr>
          <w:sz w:val="24"/>
          <w:szCs w:val="24"/>
        </w:rPr>
      </w:pPr>
    </w:p>
    <w:p w14:paraId="6A54C9F6" w14:textId="77777777" w:rsidR="006B682E" w:rsidRPr="006B682E" w:rsidRDefault="006B682E" w:rsidP="006B682E">
      <w:pPr>
        <w:autoSpaceDE w:val="0"/>
        <w:autoSpaceDN w:val="0"/>
        <w:ind w:left="1256" w:right="-20" w:hanging="1256"/>
        <w:jc w:val="both"/>
        <w:rPr>
          <w:sz w:val="24"/>
          <w:szCs w:val="24"/>
        </w:rPr>
      </w:pPr>
      <w:proofErr w:type="spellStart"/>
      <w:r w:rsidRPr="006B682E">
        <w:rPr>
          <w:sz w:val="24"/>
          <w:szCs w:val="24"/>
        </w:rPr>
        <w:t>Soemargono</w:t>
      </w:r>
      <w:proofErr w:type="spellEnd"/>
      <w:r w:rsidRPr="006B682E">
        <w:rPr>
          <w:sz w:val="24"/>
          <w:szCs w:val="24"/>
        </w:rPr>
        <w:t xml:space="preserve">, I, E., danLazuardi.2006. </w:t>
      </w:r>
      <w:proofErr w:type="spellStart"/>
      <w:r w:rsidRPr="006B682E">
        <w:rPr>
          <w:sz w:val="24"/>
          <w:szCs w:val="24"/>
        </w:rPr>
        <w:t>Pengolahan</w:t>
      </w:r>
      <w:proofErr w:type="spellEnd"/>
      <w:r w:rsidRPr="006B682E">
        <w:rPr>
          <w:sz w:val="24"/>
          <w:szCs w:val="24"/>
        </w:rPr>
        <w:t xml:space="preserve"> </w:t>
      </w:r>
      <w:proofErr w:type="spellStart"/>
      <w:r w:rsidRPr="006B682E">
        <w:rPr>
          <w:sz w:val="24"/>
          <w:szCs w:val="24"/>
        </w:rPr>
        <w:t>Limbah</w:t>
      </w:r>
      <w:proofErr w:type="spellEnd"/>
      <w:r w:rsidRPr="006B682E">
        <w:rPr>
          <w:sz w:val="24"/>
          <w:szCs w:val="24"/>
        </w:rPr>
        <w:t xml:space="preserve"> </w:t>
      </w:r>
      <w:proofErr w:type="spellStart"/>
      <w:r w:rsidRPr="006B682E">
        <w:rPr>
          <w:sz w:val="24"/>
          <w:szCs w:val="24"/>
        </w:rPr>
        <w:t>Rumah</w:t>
      </w:r>
      <w:proofErr w:type="spellEnd"/>
      <w:r w:rsidRPr="006B682E">
        <w:rPr>
          <w:sz w:val="24"/>
          <w:szCs w:val="24"/>
        </w:rPr>
        <w:t xml:space="preserve"> </w:t>
      </w:r>
      <w:proofErr w:type="spellStart"/>
      <w:r w:rsidRPr="006B682E">
        <w:rPr>
          <w:sz w:val="24"/>
          <w:szCs w:val="24"/>
        </w:rPr>
        <w:t>Tangga</w:t>
      </w:r>
      <w:proofErr w:type="spellEnd"/>
      <w:r w:rsidRPr="006B682E">
        <w:rPr>
          <w:sz w:val="24"/>
          <w:szCs w:val="24"/>
        </w:rPr>
        <w:t xml:space="preserve"> </w:t>
      </w:r>
      <w:proofErr w:type="spellStart"/>
      <w:r w:rsidRPr="006B682E">
        <w:rPr>
          <w:sz w:val="24"/>
          <w:szCs w:val="24"/>
        </w:rPr>
        <w:t>denganProses</w:t>
      </w:r>
      <w:proofErr w:type="spellEnd"/>
      <w:r w:rsidRPr="006B682E">
        <w:rPr>
          <w:sz w:val="24"/>
          <w:szCs w:val="24"/>
        </w:rPr>
        <w:t xml:space="preserve"> </w:t>
      </w:r>
      <w:proofErr w:type="spellStart"/>
      <w:r w:rsidRPr="006B682E">
        <w:rPr>
          <w:sz w:val="24"/>
          <w:szCs w:val="24"/>
        </w:rPr>
        <w:t>lektrolfakulator</w:t>
      </w:r>
      <w:proofErr w:type="spellEnd"/>
      <w:r w:rsidRPr="006B682E">
        <w:rPr>
          <w:sz w:val="24"/>
          <w:szCs w:val="24"/>
        </w:rPr>
        <w:t xml:space="preserve"> </w:t>
      </w:r>
      <w:proofErr w:type="spellStart"/>
      <w:r w:rsidRPr="006B682E">
        <w:rPr>
          <w:sz w:val="24"/>
          <w:szCs w:val="24"/>
        </w:rPr>
        <w:t>secara</w:t>
      </w:r>
      <w:proofErr w:type="spellEnd"/>
      <w:r w:rsidRPr="006B682E">
        <w:rPr>
          <w:sz w:val="24"/>
          <w:szCs w:val="24"/>
        </w:rPr>
        <w:t xml:space="preserve"> “BATCH”. </w:t>
      </w:r>
      <w:proofErr w:type="spellStart"/>
      <w:r w:rsidRPr="006B682E">
        <w:rPr>
          <w:sz w:val="24"/>
          <w:szCs w:val="24"/>
        </w:rPr>
        <w:t>Jurnal</w:t>
      </w:r>
      <w:proofErr w:type="spellEnd"/>
      <w:r w:rsidRPr="006B682E">
        <w:rPr>
          <w:sz w:val="24"/>
          <w:szCs w:val="24"/>
        </w:rPr>
        <w:t xml:space="preserve"> </w:t>
      </w:r>
      <w:proofErr w:type="spellStart"/>
      <w:r w:rsidRPr="006B682E">
        <w:rPr>
          <w:sz w:val="24"/>
          <w:szCs w:val="24"/>
        </w:rPr>
        <w:t>Rekayasa</w:t>
      </w:r>
      <w:proofErr w:type="spellEnd"/>
      <w:r w:rsidRPr="006B682E">
        <w:rPr>
          <w:sz w:val="24"/>
          <w:szCs w:val="24"/>
        </w:rPr>
        <w:t xml:space="preserve"> </w:t>
      </w:r>
      <w:proofErr w:type="spellStart"/>
      <w:r w:rsidRPr="006B682E">
        <w:rPr>
          <w:sz w:val="24"/>
          <w:szCs w:val="24"/>
        </w:rPr>
        <w:t>Perencanaan</w:t>
      </w:r>
      <w:proofErr w:type="spellEnd"/>
      <w:r w:rsidRPr="006B682E">
        <w:rPr>
          <w:sz w:val="24"/>
          <w:szCs w:val="24"/>
        </w:rPr>
        <w:t>, 3 (1):1-10.</w:t>
      </w:r>
    </w:p>
    <w:p w14:paraId="51D4E172" w14:textId="77777777" w:rsidR="006B682E" w:rsidRPr="006B682E" w:rsidRDefault="006B682E" w:rsidP="006B682E">
      <w:pPr>
        <w:autoSpaceDE w:val="0"/>
        <w:autoSpaceDN w:val="0"/>
        <w:ind w:left="1256" w:right="-20" w:hanging="1373"/>
        <w:jc w:val="both"/>
        <w:rPr>
          <w:sz w:val="24"/>
          <w:szCs w:val="24"/>
        </w:rPr>
      </w:pPr>
    </w:p>
    <w:p w14:paraId="6ED9AEA6" w14:textId="77777777" w:rsidR="006B682E" w:rsidRPr="006B682E" w:rsidRDefault="006B682E" w:rsidP="006B682E">
      <w:pPr>
        <w:autoSpaceDE w:val="0"/>
        <w:autoSpaceDN w:val="0"/>
        <w:ind w:left="1256" w:right="-20" w:hanging="1256"/>
        <w:jc w:val="both"/>
        <w:rPr>
          <w:sz w:val="24"/>
          <w:szCs w:val="24"/>
        </w:rPr>
      </w:pPr>
      <w:proofErr w:type="spellStart"/>
      <w:r w:rsidRPr="006B682E">
        <w:rPr>
          <w:sz w:val="24"/>
          <w:szCs w:val="24"/>
        </w:rPr>
        <w:t>WHOInter</w:t>
      </w:r>
      <w:proofErr w:type="spellEnd"/>
      <w:r w:rsidRPr="006B682E">
        <w:rPr>
          <w:sz w:val="24"/>
          <w:szCs w:val="24"/>
        </w:rPr>
        <w:t xml:space="preserve">-Health. 1990. A </w:t>
      </w:r>
      <w:proofErr w:type="spellStart"/>
      <w:r w:rsidRPr="006B682E">
        <w:rPr>
          <w:sz w:val="24"/>
          <w:szCs w:val="24"/>
        </w:rPr>
        <w:t>ProgramAgainst</w:t>
      </w:r>
      <w:proofErr w:type="spellEnd"/>
      <w:r w:rsidRPr="006B682E">
        <w:rPr>
          <w:sz w:val="24"/>
          <w:szCs w:val="24"/>
        </w:rPr>
        <w:t xml:space="preserve"> The Diseases </w:t>
      </w:r>
      <w:proofErr w:type="spellStart"/>
      <w:r w:rsidRPr="006B682E">
        <w:rPr>
          <w:sz w:val="24"/>
          <w:szCs w:val="24"/>
        </w:rPr>
        <w:t>ofLife</w:t>
      </w:r>
      <w:proofErr w:type="spellEnd"/>
      <w:r w:rsidRPr="006B682E">
        <w:rPr>
          <w:sz w:val="24"/>
          <w:szCs w:val="24"/>
        </w:rPr>
        <w:t xml:space="preserve"> </w:t>
      </w:r>
      <w:proofErr w:type="spellStart"/>
      <w:proofErr w:type="gramStart"/>
      <w:r w:rsidRPr="006B682E">
        <w:rPr>
          <w:sz w:val="24"/>
          <w:szCs w:val="24"/>
        </w:rPr>
        <w:t>Styles.WordHealthForum,vol</w:t>
      </w:r>
      <w:proofErr w:type="spellEnd"/>
      <w:proofErr w:type="gramEnd"/>
      <w:r w:rsidRPr="006B682E">
        <w:rPr>
          <w:sz w:val="24"/>
          <w:szCs w:val="24"/>
        </w:rPr>
        <w:t xml:space="preserve"> 11.</w:t>
      </w:r>
    </w:p>
    <w:p w14:paraId="300E0726" w14:textId="77777777" w:rsidR="006B682E" w:rsidRPr="006B682E" w:rsidRDefault="006B682E" w:rsidP="006B682E">
      <w:pPr>
        <w:autoSpaceDE w:val="0"/>
        <w:autoSpaceDN w:val="0"/>
        <w:spacing w:before="1"/>
        <w:ind w:right="-20" w:hanging="1373"/>
        <w:rPr>
          <w:sz w:val="24"/>
          <w:szCs w:val="24"/>
        </w:rPr>
      </w:pPr>
    </w:p>
    <w:p w14:paraId="25350590" w14:textId="77777777" w:rsidR="006B682E" w:rsidRPr="006B682E" w:rsidRDefault="006B682E" w:rsidP="006B682E">
      <w:pPr>
        <w:autoSpaceDE w:val="0"/>
        <w:autoSpaceDN w:val="0"/>
        <w:ind w:left="1256" w:right="-20" w:hanging="1256"/>
        <w:jc w:val="both"/>
        <w:rPr>
          <w:sz w:val="24"/>
          <w:szCs w:val="24"/>
        </w:rPr>
      </w:pPr>
      <w:proofErr w:type="gramStart"/>
      <w:r w:rsidRPr="006B682E">
        <w:rPr>
          <w:sz w:val="24"/>
          <w:szCs w:val="24"/>
        </w:rPr>
        <w:t>WHO.2008.BahayaBahanKimiapadaKesehatandanLingkungan</w:t>
      </w:r>
      <w:proofErr w:type="gramEnd"/>
      <w:r w:rsidRPr="006B682E">
        <w:rPr>
          <w:sz w:val="24"/>
          <w:szCs w:val="24"/>
        </w:rPr>
        <w:t>.BukuKedokteran EGC. Jakarta.</w:t>
      </w:r>
    </w:p>
    <w:p w14:paraId="7E232719" w14:textId="77777777" w:rsidR="006B682E" w:rsidRPr="006B682E" w:rsidRDefault="006B682E" w:rsidP="006B682E">
      <w:pPr>
        <w:autoSpaceDE w:val="0"/>
        <w:autoSpaceDN w:val="0"/>
        <w:ind w:left="1256" w:right="728" w:hanging="709"/>
        <w:jc w:val="both"/>
        <w:rPr>
          <w:sz w:val="24"/>
          <w:szCs w:val="24"/>
        </w:rPr>
      </w:pPr>
    </w:p>
    <w:p w14:paraId="259FD65B" w14:textId="77777777" w:rsidR="006B682E" w:rsidRPr="006B682E" w:rsidRDefault="006B682E" w:rsidP="006B682E">
      <w:pPr>
        <w:widowControl/>
        <w:spacing w:after="200" w:line="276" w:lineRule="auto"/>
        <w:rPr>
          <w:rFonts w:ascii="Calibri" w:eastAsia="Calibri" w:hAnsi="Calibri"/>
        </w:rPr>
      </w:pPr>
    </w:p>
    <w:p w14:paraId="7FEF26AA" w14:textId="77777777" w:rsidR="00984268" w:rsidRDefault="00984268"/>
    <w:p w14:paraId="14AB3E26" w14:textId="77777777" w:rsidR="00984268" w:rsidRDefault="00984268"/>
    <w:p w14:paraId="087BEAFC" w14:textId="77777777" w:rsidR="00984268" w:rsidRDefault="00984268"/>
    <w:p w14:paraId="14F27B59" w14:textId="77777777" w:rsidR="00984268" w:rsidRDefault="00984268"/>
    <w:p w14:paraId="3572C8D8" w14:textId="77777777" w:rsidR="00984268" w:rsidRDefault="00984268"/>
    <w:p w14:paraId="0F8FD333" w14:textId="77777777" w:rsidR="00984268" w:rsidRDefault="00984268"/>
    <w:p w14:paraId="1BA5FF01" w14:textId="77777777" w:rsidR="00984268" w:rsidRDefault="00984268"/>
    <w:p w14:paraId="4A349B09" w14:textId="77777777" w:rsidR="00984268" w:rsidRDefault="00984268"/>
    <w:p w14:paraId="5F2C81A8" w14:textId="77777777" w:rsidR="00984268" w:rsidRDefault="00984268"/>
    <w:p w14:paraId="4976FE9F" w14:textId="77777777" w:rsidR="00984268" w:rsidRDefault="00984268"/>
    <w:p w14:paraId="7512E583" w14:textId="77777777" w:rsidR="00CD28B3" w:rsidRDefault="00CD28B3">
      <w:pPr>
        <w:pBdr>
          <w:top w:val="nil"/>
          <w:left w:val="nil"/>
          <w:bottom w:val="nil"/>
          <w:right w:val="nil"/>
          <w:between w:val="nil"/>
        </w:pBdr>
        <w:ind w:left="567" w:hanging="425"/>
        <w:jc w:val="both"/>
        <w:rPr>
          <w:color w:val="000000"/>
        </w:rPr>
      </w:pPr>
    </w:p>
    <w:sectPr w:rsidR="00CD28B3" w:rsidSect="00CD28B3">
      <w:headerReference w:type="first" r:id="rId15"/>
      <w:pgSz w:w="11910" w:h="16840"/>
      <w:pgMar w:top="1140" w:right="720" w:bottom="1160" w:left="720" w:header="426" w:footer="965" w:gutter="0"/>
      <w:pgNumType w:start="2"/>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A49BEB" w14:textId="77777777" w:rsidR="00E94E02" w:rsidRDefault="00E94E02" w:rsidP="00CD28B3">
      <w:r>
        <w:separator/>
      </w:r>
    </w:p>
  </w:endnote>
  <w:endnote w:type="continuationSeparator" w:id="0">
    <w:p w14:paraId="17B4D2CF" w14:textId="77777777" w:rsidR="00E94E02" w:rsidRDefault="00E94E02" w:rsidP="00CD2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rlito">
    <w:altName w:val="Times New Roman"/>
    <w:panose1 w:val="00000000000000000000"/>
    <w:charset w:val="00"/>
    <w:family w:val="roman"/>
    <w:notTrueType/>
    <w:pitch w:val="default"/>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01E3DF" w14:textId="77777777" w:rsidR="00E94E02" w:rsidRDefault="00E94E02" w:rsidP="00CD28B3">
      <w:r>
        <w:separator/>
      </w:r>
    </w:p>
  </w:footnote>
  <w:footnote w:type="continuationSeparator" w:id="0">
    <w:p w14:paraId="69A79A9C" w14:textId="77777777" w:rsidR="00E94E02" w:rsidRDefault="00E94E02" w:rsidP="00CD28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3CD90" w14:textId="77777777" w:rsidR="00B047ED" w:rsidRDefault="00B047ED">
    <w:pPr>
      <w:pBdr>
        <w:top w:val="nil"/>
        <w:left w:val="nil"/>
        <w:bottom w:val="nil"/>
        <w:right w:val="nil"/>
        <w:between w:val="nil"/>
      </w:pBdr>
      <w:tabs>
        <w:tab w:val="center" w:pos="4680"/>
        <w:tab w:val="right" w:pos="9360"/>
        <w:tab w:val="right" w:pos="10206"/>
      </w:tabs>
      <w:jc w:val="both"/>
      <w:rPr>
        <w:b/>
        <w:color w:val="000000"/>
      </w:rPr>
    </w:pPr>
    <w:bookmarkStart w:id="1" w:name="_heading=h.gjdgxs" w:colFirst="0" w:colLast="0"/>
    <w:bookmarkEnd w:id="1"/>
    <w:r>
      <w:rPr>
        <w:b/>
        <w:color w:val="000000"/>
      </w:rPr>
      <w:t>J-</w:t>
    </w:r>
    <w:proofErr w:type="spellStart"/>
    <w:r>
      <w:rPr>
        <w:b/>
        <w:color w:val="000000"/>
      </w:rPr>
      <w:t>Kesmas</w:t>
    </w:r>
    <w:proofErr w:type="spellEnd"/>
    <w:r>
      <w:rPr>
        <w:b/>
        <w:color w:val="000000"/>
      </w:rPr>
      <w:t xml:space="preserve">: </w:t>
    </w:r>
    <w:proofErr w:type="spellStart"/>
    <w:r>
      <w:rPr>
        <w:b/>
        <w:color w:val="000000"/>
      </w:rPr>
      <w:t>Jurnal</w:t>
    </w:r>
    <w:proofErr w:type="spellEnd"/>
    <w:r>
      <w:rPr>
        <w:b/>
        <w:color w:val="000000"/>
      </w:rPr>
      <w:t xml:space="preserve"> </w:t>
    </w:r>
    <w:proofErr w:type="spellStart"/>
    <w:r>
      <w:rPr>
        <w:b/>
        <w:color w:val="000000"/>
      </w:rPr>
      <w:t>Fakultas</w:t>
    </w:r>
    <w:proofErr w:type="spellEnd"/>
    <w:r>
      <w:rPr>
        <w:b/>
        <w:color w:val="000000"/>
      </w:rPr>
      <w:t xml:space="preserve"> Kesehatan Masyarakat </w:t>
    </w:r>
    <w:r>
      <w:rPr>
        <w:b/>
        <w:color w:val="000000"/>
      </w:rPr>
      <w:tab/>
    </w:r>
    <w:r>
      <w:rPr>
        <w:color w:val="000000"/>
      </w:rPr>
      <w:t>p-ISSN: 2355-0643, e-ISSN: 2355-0988</w:t>
    </w:r>
  </w:p>
  <w:p w14:paraId="5081F576" w14:textId="77777777" w:rsidR="00B047ED" w:rsidRDefault="00B047ED">
    <w:pPr>
      <w:pBdr>
        <w:top w:val="nil"/>
        <w:left w:val="nil"/>
        <w:bottom w:val="nil"/>
        <w:right w:val="nil"/>
        <w:between w:val="nil"/>
      </w:pBdr>
      <w:tabs>
        <w:tab w:val="center" w:pos="4680"/>
        <w:tab w:val="right" w:pos="9360"/>
        <w:tab w:val="right" w:pos="10206"/>
      </w:tabs>
      <w:rPr>
        <w:color w:val="000000"/>
      </w:rPr>
    </w:pPr>
    <w:r>
      <w:rPr>
        <w:b/>
        <w:color w:val="000000"/>
      </w:rPr>
      <w:t>(The Indonesian Journal of Public Health)</w:t>
    </w:r>
    <w:r>
      <w:rPr>
        <w:color w:val="000000"/>
      </w:rPr>
      <w:tab/>
    </w:r>
    <w:r>
      <w:rPr>
        <w:color w:val="000000"/>
      </w:rPr>
      <w:tab/>
      <w:t xml:space="preserve">Vol. X, No. X, </w:t>
    </w:r>
    <w:proofErr w:type="gramStart"/>
    <w:r>
      <w:rPr>
        <w:color w:val="000000"/>
      </w:rPr>
      <w:t>April,</w:t>
    </w:r>
    <w:proofErr w:type="gramEnd"/>
    <w:r>
      <w:rPr>
        <w:color w:val="000000"/>
      </w:rPr>
      <w:t xml:space="preserve"> 2021</w:t>
    </w:r>
  </w:p>
  <w:p w14:paraId="24B29C24" w14:textId="77777777" w:rsidR="00B047ED" w:rsidRDefault="00B047ED">
    <w:pPr>
      <w:pBdr>
        <w:top w:val="nil"/>
        <w:left w:val="nil"/>
        <w:bottom w:val="single" w:sz="4" w:space="0" w:color="000000"/>
        <w:right w:val="nil"/>
        <w:between w:val="nil"/>
      </w:pBdr>
      <w:tabs>
        <w:tab w:val="center" w:pos="4680"/>
        <w:tab w:val="right" w:pos="9360"/>
        <w:tab w:val="right" w:pos="10206"/>
      </w:tabs>
      <w:rPr>
        <w:color w:val="000000"/>
      </w:rPr>
    </w:pPr>
    <w:r>
      <w:rPr>
        <w:color w:val="000000"/>
      </w:rPr>
      <w:t xml:space="preserve">Available at http://jurnal.utu.ac.id/jkesmas                       </w:t>
    </w:r>
    <w:r>
      <w:rPr>
        <w:color w:val="0070C0"/>
        <w:sz w:val="28"/>
        <w:szCs w:val="28"/>
      </w:rPr>
      <w:t>Open Access</w:t>
    </w:r>
    <w:r>
      <w:rPr>
        <w:color w:val="000000"/>
      </w:rPr>
      <w:tab/>
    </w:r>
    <w:r>
      <w:rPr>
        <w:color w:val="0070C0"/>
        <w:sz w:val="28"/>
        <w:szCs w:val="28"/>
      </w:rPr>
      <w:t>TYPE OF ARTICLE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515077"/>
    <w:multiLevelType w:val="hybridMultilevel"/>
    <w:tmpl w:val="F0E404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70FD6397"/>
    <w:multiLevelType w:val="hybridMultilevel"/>
    <w:tmpl w:val="55864A3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775E2D6A"/>
    <w:multiLevelType w:val="hybridMultilevel"/>
    <w:tmpl w:val="60527F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D28B3"/>
    <w:rsid w:val="00024CC2"/>
    <w:rsid w:val="000270A2"/>
    <w:rsid w:val="000A6A96"/>
    <w:rsid w:val="000B2822"/>
    <w:rsid w:val="00100958"/>
    <w:rsid w:val="00154C92"/>
    <w:rsid w:val="00161165"/>
    <w:rsid w:val="00184AB5"/>
    <w:rsid w:val="0019340A"/>
    <w:rsid w:val="001B19BB"/>
    <w:rsid w:val="001C0005"/>
    <w:rsid w:val="00235ECA"/>
    <w:rsid w:val="002B6E9B"/>
    <w:rsid w:val="00314C49"/>
    <w:rsid w:val="0032294A"/>
    <w:rsid w:val="003464AE"/>
    <w:rsid w:val="003F7299"/>
    <w:rsid w:val="00402B24"/>
    <w:rsid w:val="0046601C"/>
    <w:rsid w:val="00472B55"/>
    <w:rsid w:val="004E10BF"/>
    <w:rsid w:val="00573414"/>
    <w:rsid w:val="00612CBC"/>
    <w:rsid w:val="00665E60"/>
    <w:rsid w:val="006B682E"/>
    <w:rsid w:val="007611A0"/>
    <w:rsid w:val="00775E42"/>
    <w:rsid w:val="00776B76"/>
    <w:rsid w:val="0078341D"/>
    <w:rsid w:val="00791B18"/>
    <w:rsid w:val="007B7B88"/>
    <w:rsid w:val="00881620"/>
    <w:rsid w:val="008A301C"/>
    <w:rsid w:val="008A565C"/>
    <w:rsid w:val="008B7782"/>
    <w:rsid w:val="00910585"/>
    <w:rsid w:val="00937B89"/>
    <w:rsid w:val="00956465"/>
    <w:rsid w:val="009756C5"/>
    <w:rsid w:val="00984268"/>
    <w:rsid w:val="009D1907"/>
    <w:rsid w:val="009D6B7B"/>
    <w:rsid w:val="00A205AF"/>
    <w:rsid w:val="00AB1F4D"/>
    <w:rsid w:val="00AE42E0"/>
    <w:rsid w:val="00AE69BD"/>
    <w:rsid w:val="00AF0CA3"/>
    <w:rsid w:val="00B047ED"/>
    <w:rsid w:val="00B47635"/>
    <w:rsid w:val="00B97CC7"/>
    <w:rsid w:val="00BB3F1C"/>
    <w:rsid w:val="00CB6388"/>
    <w:rsid w:val="00CD28B3"/>
    <w:rsid w:val="00CE5B88"/>
    <w:rsid w:val="00D00006"/>
    <w:rsid w:val="00D92BBE"/>
    <w:rsid w:val="00DD4324"/>
    <w:rsid w:val="00E06589"/>
    <w:rsid w:val="00E40793"/>
    <w:rsid w:val="00E766DD"/>
    <w:rsid w:val="00E94E02"/>
    <w:rsid w:val="00E95C06"/>
    <w:rsid w:val="00F01408"/>
    <w:rsid w:val="00F064E6"/>
    <w:rsid w:val="00F24D89"/>
    <w:rsid w:val="00F31FAF"/>
    <w:rsid w:val="00F436AF"/>
    <w:rsid w:val="00F62585"/>
    <w:rsid w:val="00F6412B"/>
    <w:rsid w:val="00F82849"/>
    <w:rsid w:val="00F85C31"/>
    <w:rsid w:val="00F8654B"/>
    <w:rsid w:val="00F9709F"/>
    <w:rsid w:val="00FA4844"/>
    <w:rsid w:val="00FD5B1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0631C"/>
  <w15:docId w15:val="{FA588DAA-49D3-48F4-8AA6-E83D22148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28B3"/>
  </w:style>
  <w:style w:type="paragraph" w:styleId="Heading1">
    <w:name w:val="heading 1"/>
    <w:basedOn w:val="Normal"/>
    <w:uiPriority w:val="9"/>
    <w:qFormat/>
    <w:rsid w:val="00CD28B3"/>
    <w:pPr>
      <w:ind w:left="132"/>
      <w:outlineLvl w:val="0"/>
    </w:pPr>
    <w:rPr>
      <w:b/>
      <w:bCs/>
      <w:sz w:val="24"/>
      <w:szCs w:val="24"/>
    </w:rPr>
  </w:style>
  <w:style w:type="paragraph" w:styleId="Heading2">
    <w:name w:val="heading 2"/>
    <w:basedOn w:val="Normal"/>
    <w:uiPriority w:val="9"/>
    <w:unhideWhenUsed/>
    <w:qFormat/>
    <w:rsid w:val="00CD28B3"/>
    <w:pPr>
      <w:spacing w:line="244" w:lineRule="exact"/>
      <w:ind w:left="123"/>
      <w:outlineLvl w:val="1"/>
    </w:pPr>
    <w:rPr>
      <w:b/>
      <w:bCs/>
    </w:rPr>
  </w:style>
  <w:style w:type="paragraph" w:styleId="Heading3">
    <w:name w:val="heading 3"/>
    <w:basedOn w:val="Normal1"/>
    <w:next w:val="Normal1"/>
    <w:rsid w:val="00CD28B3"/>
    <w:pPr>
      <w:keepNext/>
      <w:keepLines/>
      <w:spacing w:before="280" w:after="80"/>
      <w:outlineLvl w:val="2"/>
    </w:pPr>
    <w:rPr>
      <w:b/>
      <w:sz w:val="28"/>
      <w:szCs w:val="28"/>
    </w:rPr>
  </w:style>
  <w:style w:type="paragraph" w:styleId="Heading4">
    <w:name w:val="heading 4"/>
    <w:basedOn w:val="Normal1"/>
    <w:next w:val="Normal1"/>
    <w:rsid w:val="00CD28B3"/>
    <w:pPr>
      <w:keepNext/>
      <w:keepLines/>
      <w:spacing w:before="240" w:after="40"/>
      <w:outlineLvl w:val="3"/>
    </w:pPr>
    <w:rPr>
      <w:b/>
      <w:sz w:val="24"/>
      <w:szCs w:val="24"/>
    </w:rPr>
  </w:style>
  <w:style w:type="paragraph" w:styleId="Heading5">
    <w:name w:val="heading 5"/>
    <w:basedOn w:val="Normal1"/>
    <w:next w:val="Normal1"/>
    <w:rsid w:val="00CD28B3"/>
    <w:pPr>
      <w:keepNext/>
      <w:keepLines/>
      <w:spacing w:before="220" w:after="40"/>
      <w:outlineLvl w:val="4"/>
    </w:pPr>
    <w:rPr>
      <w:b/>
    </w:rPr>
  </w:style>
  <w:style w:type="paragraph" w:styleId="Heading6">
    <w:name w:val="heading 6"/>
    <w:basedOn w:val="Normal1"/>
    <w:next w:val="Normal1"/>
    <w:rsid w:val="00CD28B3"/>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CD28B3"/>
  </w:style>
  <w:style w:type="paragraph" w:styleId="Title">
    <w:name w:val="Title"/>
    <w:basedOn w:val="Normal"/>
    <w:uiPriority w:val="10"/>
    <w:qFormat/>
    <w:rsid w:val="00CD28B3"/>
    <w:pPr>
      <w:spacing w:before="86"/>
      <w:ind w:left="152" w:right="162"/>
      <w:jc w:val="center"/>
    </w:pPr>
    <w:rPr>
      <w:b/>
      <w:bCs/>
      <w:sz w:val="32"/>
      <w:szCs w:val="32"/>
    </w:rPr>
  </w:style>
  <w:style w:type="paragraph" w:styleId="BodyText">
    <w:name w:val="Body Text"/>
    <w:basedOn w:val="Normal"/>
    <w:link w:val="BodyTextChar"/>
    <w:uiPriority w:val="1"/>
    <w:qFormat/>
    <w:rsid w:val="00CD28B3"/>
    <w:pPr>
      <w:ind w:left="132"/>
      <w:jc w:val="both"/>
    </w:pPr>
  </w:style>
  <w:style w:type="paragraph" w:styleId="ListParagraph">
    <w:name w:val="List Paragraph"/>
    <w:basedOn w:val="Normal"/>
    <w:uiPriority w:val="1"/>
    <w:qFormat/>
    <w:rsid w:val="00CD28B3"/>
  </w:style>
  <w:style w:type="paragraph" w:customStyle="1" w:styleId="TableParagraph">
    <w:name w:val="Table Paragraph"/>
    <w:basedOn w:val="Normal"/>
    <w:uiPriority w:val="1"/>
    <w:qFormat/>
    <w:rsid w:val="00CD28B3"/>
    <w:pPr>
      <w:spacing w:line="251" w:lineRule="exact"/>
    </w:pPr>
    <w:rPr>
      <w:rFonts w:ascii="Carlito" w:eastAsia="Carlito" w:hAnsi="Carlito" w:cs="Carlito"/>
    </w:rPr>
  </w:style>
  <w:style w:type="paragraph" w:styleId="Header">
    <w:name w:val="header"/>
    <w:basedOn w:val="Normal"/>
    <w:link w:val="HeaderChar"/>
    <w:uiPriority w:val="99"/>
    <w:unhideWhenUsed/>
    <w:rsid w:val="00C72F3A"/>
    <w:pPr>
      <w:tabs>
        <w:tab w:val="center" w:pos="4680"/>
        <w:tab w:val="right" w:pos="9360"/>
      </w:tabs>
    </w:pPr>
  </w:style>
  <w:style w:type="character" w:customStyle="1" w:styleId="HeaderChar">
    <w:name w:val="Header Char"/>
    <w:basedOn w:val="DefaultParagraphFont"/>
    <w:link w:val="Header"/>
    <w:uiPriority w:val="99"/>
    <w:rsid w:val="00C72F3A"/>
    <w:rPr>
      <w:rFonts w:ascii="Times New Roman" w:eastAsia="Times New Roman" w:hAnsi="Times New Roman" w:cs="Times New Roman"/>
    </w:rPr>
  </w:style>
  <w:style w:type="paragraph" w:styleId="Footer">
    <w:name w:val="footer"/>
    <w:basedOn w:val="Normal"/>
    <w:link w:val="FooterChar"/>
    <w:uiPriority w:val="99"/>
    <w:unhideWhenUsed/>
    <w:rsid w:val="00C72F3A"/>
    <w:pPr>
      <w:tabs>
        <w:tab w:val="center" w:pos="4680"/>
        <w:tab w:val="right" w:pos="9360"/>
      </w:tabs>
    </w:pPr>
  </w:style>
  <w:style w:type="character" w:customStyle="1" w:styleId="FooterChar">
    <w:name w:val="Footer Char"/>
    <w:basedOn w:val="DefaultParagraphFont"/>
    <w:link w:val="Footer"/>
    <w:uiPriority w:val="99"/>
    <w:rsid w:val="00C72F3A"/>
    <w:rPr>
      <w:rFonts w:ascii="Times New Roman" w:eastAsia="Times New Roman" w:hAnsi="Times New Roman" w:cs="Times New Roman"/>
    </w:rPr>
  </w:style>
  <w:style w:type="character" w:styleId="Hyperlink">
    <w:name w:val="Hyperlink"/>
    <w:basedOn w:val="DefaultParagraphFont"/>
    <w:uiPriority w:val="99"/>
    <w:unhideWhenUsed/>
    <w:rsid w:val="00071F48"/>
    <w:rPr>
      <w:color w:val="0000FF" w:themeColor="hyperlink"/>
      <w:u w:val="single"/>
    </w:rPr>
  </w:style>
  <w:style w:type="character" w:customStyle="1" w:styleId="UnresolvedMention1">
    <w:name w:val="Unresolved Mention1"/>
    <w:basedOn w:val="DefaultParagraphFont"/>
    <w:uiPriority w:val="99"/>
    <w:semiHidden/>
    <w:unhideWhenUsed/>
    <w:rsid w:val="00071F48"/>
    <w:rPr>
      <w:color w:val="605E5C"/>
      <w:shd w:val="clear" w:color="auto" w:fill="E1DFDD"/>
    </w:rPr>
  </w:style>
  <w:style w:type="paragraph" w:customStyle="1" w:styleId="Body">
    <w:name w:val="Body"/>
    <w:basedOn w:val="Normal"/>
    <w:rsid w:val="00326C41"/>
    <w:pPr>
      <w:adjustRightInd w:val="0"/>
      <w:spacing w:line="360" w:lineRule="auto"/>
      <w:ind w:firstLine="340"/>
      <w:jc w:val="both"/>
      <w:textAlignment w:val="baseline"/>
    </w:pPr>
    <w:rPr>
      <w:rFonts w:eastAsia="BatangChe"/>
      <w:sz w:val="24"/>
      <w:szCs w:val="20"/>
      <w:lang w:eastAsia="ko-KR"/>
    </w:rPr>
  </w:style>
  <w:style w:type="paragraph" w:styleId="Caption">
    <w:name w:val="caption"/>
    <w:basedOn w:val="Normal"/>
    <w:next w:val="Normal"/>
    <w:uiPriority w:val="35"/>
    <w:unhideWhenUsed/>
    <w:qFormat/>
    <w:rsid w:val="00326C41"/>
    <w:pPr>
      <w:widowControl/>
      <w:spacing w:after="200"/>
    </w:pPr>
    <w:rPr>
      <w:rFonts w:asciiTheme="minorHAnsi" w:eastAsiaTheme="minorHAnsi" w:hAnsiTheme="minorHAnsi" w:cstheme="minorBidi"/>
      <w:i/>
      <w:iCs/>
      <w:color w:val="1F497D" w:themeColor="text2"/>
      <w:sz w:val="18"/>
      <w:szCs w:val="18"/>
    </w:rPr>
  </w:style>
  <w:style w:type="table" w:styleId="TableGrid">
    <w:name w:val="Table Grid"/>
    <w:basedOn w:val="TableNormal"/>
    <w:uiPriority w:val="39"/>
    <w:rsid w:val="00326C41"/>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877812"/>
    <w:rPr>
      <w:rFonts w:ascii="Times New Roman" w:eastAsia="Times New Roman" w:hAnsi="Times New Roman" w:cs="Times New Roman"/>
    </w:rPr>
  </w:style>
  <w:style w:type="paragraph" w:customStyle="1" w:styleId="Reference">
    <w:name w:val="Reference"/>
    <w:basedOn w:val="Normal"/>
    <w:autoRedefine/>
    <w:rsid w:val="008553A6"/>
    <w:pPr>
      <w:adjustRightInd w:val="0"/>
      <w:ind w:left="567" w:hanging="425"/>
      <w:jc w:val="both"/>
      <w:textAlignment w:val="baseline"/>
    </w:pPr>
    <w:rPr>
      <w:rFonts w:eastAsia="BatangChe"/>
      <w:lang w:eastAsia="ko-KR"/>
    </w:rPr>
  </w:style>
  <w:style w:type="paragraph" w:styleId="Subtitle">
    <w:name w:val="Subtitle"/>
    <w:basedOn w:val="Normal"/>
    <w:next w:val="Normal"/>
    <w:rsid w:val="00CD28B3"/>
    <w:pPr>
      <w:keepNext/>
      <w:keepLines/>
      <w:spacing w:before="360" w:after="80"/>
    </w:pPr>
    <w:rPr>
      <w:rFonts w:ascii="Georgia" w:eastAsia="Georgia" w:hAnsi="Georgia" w:cs="Georgia"/>
      <w:i/>
      <w:color w:val="666666"/>
      <w:sz w:val="48"/>
      <w:szCs w:val="48"/>
    </w:rPr>
  </w:style>
  <w:style w:type="table" w:customStyle="1" w:styleId="a">
    <w:basedOn w:val="TableNormal"/>
    <w:rsid w:val="00CD28B3"/>
    <w:pPr>
      <w:widowControl/>
    </w:pPr>
    <w:tblPr>
      <w:tblStyleRowBandSize w:val="1"/>
      <w:tblStyleColBandSize w:val="1"/>
    </w:tblPr>
  </w:style>
  <w:style w:type="table" w:customStyle="1" w:styleId="a0">
    <w:basedOn w:val="TableNormal"/>
    <w:rsid w:val="00CD28B3"/>
    <w:pPr>
      <w:widowControl/>
    </w:pPr>
    <w:tblPr>
      <w:tblStyleRowBandSize w:val="1"/>
      <w:tblStyleColBandSize w:val="1"/>
    </w:tblPr>
  </w:style>
  <w:style w:type="paragraph" w:styleId="BalloonText">
    <w:name w:val="Balloon Text"/>
    <w:basedOn w:val="Normal"/>
    <w:link w:val="BalloonTextChar"/>
    <w:uiPriority w:val="99"/>
    <w:semiHidden/>
    <w:unhideWhenUsed/>
    <w:rsid w:val="009D6B7B"/>
    <w:rPr>
      <w:rFonts w:ascii="Tahoma" w:hAnsi="Tahoma" w:cs="Tahoma"/>
      <w:sz w:val="16"/>
      <w:szCs w:val="16"/>
    </w:rPr>
  </w:style>
  <w:style w:type="character" w:customStyle="1" w:styleId="BalloonTextChar">
    <w:name w:val="Balloon Text Char"/>
    <w:basedOn w:val="DefaultParagraphFont"/>
    <w:link w:val="BalloonText"/>
    <w:uiPriority w:val="99"/>
    <w:semiHidden/>
    <w:rsid w:val="009D6B7B"/>
    <w:rPr>
      <w:rFonts w:ascii="Tahoma" w:hAnsi="Tahoma" w:cs="Tahoma"/>
      <w:sz w:val="16"/>
      <w:szCs w:val="16"/>
    </w:rPr>
  </w:style>
  <w:style w:type="paragraph" w:customStyle="1" w:styleId="Default">
    <w:name w:val="Default"/>
    <w:rsid w:val="00E40793"/>
    <w:pPr>
      <w:widowControl/>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909097">
      <w:bodyDiv w:val="1"/>
      <w:marLeft w:val="0"/>
      <w:marRight w:val="0"/>
      <w:marTop w:val="0"/>
      <w:marBottom w:val="0"/>
      <w:divBdr>
        <w:top w:val="none" w:sz="0" w:space="0" w:color="auto"/>
        <w:left w:val="none" w:sz="0" w:space="0" w:color="auto"/>
        <w:bottom w:val="none" w:sz="0" w:space="0" w:color="auto"/>
        <w:right w:val="none" w:sz="0" w:space="0" w:color="auto"/>
      </w:divBdr>
    </w:div>
    <w:div w:id="673917651">
      <w:bodyDiv w:val="1"/>
      <w:marLeft w:val="0"/>
      <w:marRight w:val="0"/>
      <w:marTop w:val="0"/>
      <w:marBottom w:val="0"/>
      <w:divBdr>
        <w:top w:val="none" w:sz="0" w:space="0" w:color="auto"/>
        <w:left w:val="none" w:sz="0" w:space="0" w:color="auto"/>
        <w:bottom w:val="none" w:sz="0" w:space="0" w:color="auto"/>
        <w:right w:val="none" w:sz="0" w:space="0" w:color="auto"/>
      </w:divBdr>
    </w:div>
    <w:div w:id="1556696272">
      <w:bodyDiv w:val="1"/>
      <w:marLeft w:val="0"/>
      <w:marRight w:val="0"/>
      <w:marTop w:val="0"/>
      <w:marBottom w:val="0"/>
      <w:divBdr>
        <w:top w:val="none" w:sz="0" w:space="0" w:color="auto"/>
        <w:left w:val="none" w:sz="0" w:space="0" w:color="auto"/>
        <w:bottom w:val="none" w:sz="0" w:space="0" w:color="auto"/>
        <w:right w:val="none" w:sz="0" w:space="0" w:color="auto"/>
      </w:divBdr>
    </w:div>
    <w:div w:id="17405915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image" Target="media/image2.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5308/j-kesmas.v7i2.1646"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yolanda19k3@gmail.com"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0701022949054446"/>
          <c:y val="8.0412083321045519E-2"/>
          <c:w val="0.73305387307355896"/>
          <c:h val="0.78235512695744458"/>
        </c:manualLayout>
      </c:layout>
      <c:lineChart>
        <c:grouping val="standard"/>
        <c:varyColors val="0"/>
        <c:ser>
          <c:idx val="0"/>
          <c:order val="0"/>
          <c:tx>
            <c:strRef>
              <c:f>Sheet1!$B$1</c:f>
              <c:strCache>
                <c:ptCount val="1"/>
                <c:pt idx="0">
                  <c:v>  3,3 volt</c:v>
                </c:pt>
              </c:strCache>
            </c:strRef>
          </c:tx>
          <c:cat>
            <c:strRef>
              <c:f>Sheet1!$A$2:$A$5</c:f>
              <c:strCache>
                <c:ptCount val="4"/>
                <c:pt idx="0">
                  <c:v>25 menit</c:v>
                </c:pt>
                <c:pt idx="1">
                  <c:v>50 menit</c:v>
                </c:pt>
                <c:pt idx="2">
                  <c:v>75 menit</c:v>
                </c:pt>
                <c:pt idx="3">
                  <c:v>100 menit</c:v>
                </c:pt>
              </c:strCache>
            </c:strRef>
          </c:cat>
          <c:val>
            <c:numRef>
              <c:f>Sheet1!$B$2:$B$5</c:f>
              <c:numCache>
                <c:formatCode>General</c:formatCode>
                <c:ptCount val="4"/>
                <c:pt idx="0">
                  <c:v>1.4700000000000003E-2</c:v>
                </c:pt>
                <c:pt idx="1">
                  <c:v>1.4400000000000003E-2</c:v>
                </c:pt>
                <c:pt idx="2">
                  <c:v>1.4200000000000003E-2</c:v>
                </c:pt>
                <c:pt idx="3">
                  <c:v>1.3899999999999999E-2</c:v>
                </c:pt>
              </c:numCache>
            </c:numRef>
          </c:val>
          <c:smooth val="0"/>
          <c:extLst>
            <c:ext xmlns:c16="http://schemas.microsoft.com/office/drawing/2014/chart" uri="{C3380CC4-5D6E-409C-BE32-E72D297353CC}">
              <c16:uniqueId val="{00000000-4359-4BA0-AE18-BBBBA1FC64EC}"/>
            </c:ext>
          </c:extLst>
        </c:ser>
        <c:ser>
          <c:idx val="1"/>
          <c:order val="1"/>
          <c:tx>
            <c:strRef>
              <c:f>Sheet1!$C$1</c:f>
              <c:strCache>
                <c:ptCount val="1"/>
                <c:pt idx="0">
                  <c:v>5 volt</c:v>
                </c:pt>
              </c:strCache>
            </c:strRef>
          </c:tx>
          <c:cat>
            <c:strRef>
              <c:f>Sheet1!$A$2:$A$5</c:f>
              <c:strCache>
                <c:ptCount val="4"/>
                <c:pt idx="0">
                  <c:v>25 menit</c:v>
                </c:pt>
                <c:pt idx="1">
                  <c:v>50 menit</c:v>
                </c:pt>
                <c:pt idx="2">
                  <c:v>75 menit</c:v>
                </c:pt>
                <c:pt idx="3">
                  <c:v>100 menit</c:v>
                </c:pt>
              </c:strCache>
            </c:strRef>
          </c:cat>
          <c:val>
            <c:numRef>
              <c:f>Sheet1!$C$2:$C$5</c:f>
              <c:numCache>
                <c:formatCode>General</c:formatCode>
                <c:ptCount val="4"/>
                <c:pt idx="0">
                  <c:v>1.4600000000000007E-2</c:v>
                </c:pt>
                <c:pt idx="1">
                  <c:v>1.4100000000000001E-2</c:v>
                </c:pt>
                <c:pt idx="2">
                  <c:v>1.3700000000000035E-2</c:v>
                </c:pt>
                <c:pt idx="3">
                  <c:v>1.3100000000000021E-2</c:v>
                </c:pt>
              </c:numCache>
            </c:numRef>
          </c:val>
          <c:smooth val="0"/>
          <c:extLst>
            <c:ext xmlns:c16="http://schemas.microsoft.com/office/drawing/2014/chart" uri="{C3380CC4-5D6E-409C-BE32-E72D297353CC}">
              <c16:uniqueId val="{00000001-4359-4BA0-AE18-BBBBA1FC64EC}"/>
            </c:ext>
          </c:extLst>
        </c:ser>
        <c:ser>
          <c:idx val="2"/>
          <c:order val="2"/>
          <c:tx>
            <c:strRef>
              <c:f>Sheet1!$D$1</c:f>
              <c:strCache>
                <c:ptCount val="1"/>
                <c:pt idx="0">
                  <c:v>12 volt</c:v>
                </c:pt>
              </c:strCache>
            </c:strRef>
          </c:tx>
          <c:cat>
            <c:strRef>
              <c:f>Sheet1!$A$2:$A$5</c:f>
              <c:strCache>
                <c:ptCount val="4"/>
                <c:pt idx="0">
                  <c:v>25 menit</c:v>
                </c:pt>
                <c:pt idx="1">
                  <c:v>50 menit</c:v>
                </c:pt>
                <c:pt idx="2">
                  <c:v>75 menit</c:v>
                </c:pt>
                <c:pt idx="3">
                  <c:v>100 menit</c:v>
                </c:pt>
              </c:strCache>
            </c:strRef>
          </c:cat>
          <c:val>
            <c:numRef>
              <c:f>Sheet1!$D$2:$D$5</c:f>
              <c:numCache>
                <c:formatCode>General</c:formatCode>
                <c:ptCount val="4"/>
                <c:pt idx="0">
                  <c:v>1.4200000000000003E-2</c:v>
                </c:pt>
                <c:pt idx="1">
                  <c:v>1.3400000000000026E-2</c:v>
                </c:pt>
                <c:pt idx="2">
                  <c:v>1.2400000000000003E-2</c:v>
                </c:pt>
                <c:pt idx="3">
                  <c:v>1.1500000000000035E-2</c:v>
                </c:pt>
              </c:numCache>
            </c:numRef>
          </c:val>
          <c:smooth val="0"/>
          <c:extLst>
            <c:ext xmlns:c16="http://schemas.microsoft.com/office/drawing/2014/chart" uri="{C3380CC4-5D6E-409C-BE32-E72D297353CC}">
              <c16:uniqueId val="{00000002-4359-4BA0-AE18-BBBBA1FC64EC}"/>
            </c:ext>
          </c:extLst>
        </c:ser>
        <c:dLbls>
          <c:showLegendKey val="0"/>
          <c:showVal val="0"/>
          <c:showCatName val="0"/>
          <c:showSerName val="0"/>
          <c:showPercent val="0"/>
          <c:showBubbleSize val="0"/>
        </c:dLbls>
        <c:marker val="1"/>
        <c:smooth val="0"/>
        <c:axId val="80163968"/>
        <c:axId val="83655680"/>
      </c:lineChart>
      <c:catAx>
        <c:axId val="80163968"/>
        <c:scaling>
          <c:orientation val="minMax"/>
        </c:scaling>
        <c:delete val="0"/>
        <c:axPos val="b"/>
        <c:numFmt formatCode="General" sourceLinked="1"/>
        <c:majorTickMark val="out"/>
        <c:minorTickMark val="none"/>
        <c:tickLblPos val="nextTo"/>
        <c:crossAx val="83655680"/>
        <c:crosses val="autoZero"/>
        <c:auto val="1"/>
        <c:lblAlgn val="ctr"/>
        <c:lblOffset val="100"/>
        <c:noMultiLvlLbl val="0"/>
      </c:catAx>
      <c:valAx>
        <c:axId val="83655680"/>
        <c:scaling>
          <c:orientation val="minMax"/>
        </c:scaling>
        <c:delete val="0"/>
        <c:axPos val="l"/>
        <c:majorGridlines/>
        <c:numFmt formatCode="General" sourceLinked="1"/>
        <c:majorTickMark val="out"/>
        <c:minorTickMark val="none"/>
        <c:tickLblPos val="nextTo"/>
        <c:crossAx val="80163968"/>
        <c:crosses val="autoZero"/>
        <c:crossBetween val="between"/>
      </c:valAx>
    </c:plotArea>
    <c:legend>
      <c:legendPos val="r"/>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TT4leTDn/BxSiNoneeGzENYdZXQ==">AMUW2mXhLxUNJVszRWbGhSITdNmHduewUNn2NmohdpHlXCfEk7pMwNWu+NhmKhio7jwpcQUJs78L1B+XPx8/66wxbza0ZetKHKS0Zrw1RJbzNFjXbQLCj1jkWqzlxJBxy01BImvqD1q/xD0YZeNPLgiucGy4EVdCaqCzy/siecnEnt//KhAhVXq4JySFNmUGPDo4P+c2dBc84ZqbIBSwBBcxt09axmycCmOxS3qqq9+CBhL9JiiroaJ/VPusvQESCOqf/2/2Rp4wRs9BvRxpP/f2RXVoxBQ/ROGjRbkIyJdCaRDEQxZ/9sGjjj1prlFuqZ6FXybX7+nRC2bQOqvNz9o5rElnx6+Ick0aOX+v51RsJbgHFuRXosxtF6X2SHhFZC3bZNK+OXw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324</TotalTime>
  <Pages>7</Pages>
  <Words>2347</Words>
  <Characters>13384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Firman Parlindungan</cp:lastModifiedBy>
  <cp:revision>15</cp:revision>
  <dcterms:created xsi:type="dcterms:W3CDTF">2021-08-21T14:15:00Z</dcterms:created>
  <dcterms:modified xsi:type="dcterms:W3CDTF">2021-08-30T07:47:00Z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2020-11-16T00:00:00Z</vt:filetime>
  </property>
  <property fmtid="{D5CDD505-2E9C-101B-9397-08002B2CF9AE}" pid="3" name="Creator">
    <vt:lpwstr>Microsoft® Word 2010</vt:lpwstr>
  </property>
  <property fmtid="{D5CDD505-2E9C-101B-9397-08002B2CF9AE}" pid="4" name="LastSaved">
    <vt:filetime>2021-02-26T00:00:00Z</vt:filetime>
  </property>
</Properties>
</file>